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8.xml" ContentType="application/vnd.openxmlformats-officedocument.drawingml.chart+xml"/>
  <Override PartName="/word/charts/chart9.xml" ContentType="application/vnd.openxmlformats-officedocument.drawingml.chart+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Override PartName="/word/charts/style2.xml" ContentType="application/vnd.ms-office.chartstyle+xml"/>
  <Override PartName="/word/charts/colors2.xml" ContentType="application/vnd.ms-office.chartcolorstyle+xml"/>
  <Override PartName="/word/charts/style3.xml" ContentType="application/vnd.ms-office.chartstyle+xml"/>
  <Override PartName="/word/charts/colors3.xml" ContentType="application/vnd.ms-office.chartcolorstyle+xml"/>
  <Override PartName="/word/charts/style4.xml" ContentType="application/vnd.ms-office.chartstyle+xml"/>
  <Override PartName="/word/charts/colors4.xml" ContentType="application/vnd.ms-office.chartcolorstyle+xml"/>
  <Override PartName="/word/charts/style5.xml" ContentType="application/vnd.ms-office.chartstyle+xml"/>
  <Override PartName="/word/charts/colors5.xml" ContentType="application/vnd.ms-office.chartcolorstyle+xml"/>
  <Override PartName="/word/charts/colors6.xml" ContentType="application/vnd.ms-office.chartcolorstyle+xml"/>
  <Override PartName="/word/charts/style6.xml" ContentType="application/vnd.ms-office.chartstyle+xml"/>
  <Override PartName="/word/charts/style7.xml" ContentType="application/vnd.ms-office.chartstyle+xml"/>
  <Override PartName="/word/charts/colors7.xml" ContentType="application/vnd.ms-office.chartcolorstyle+xml"/>
  <Override PartName="/word/charts/style8.xml" ContentType="application/vnd.ms-office.chartstyle+xml"/>
  <Override PartName="/word/charts/colors8.xml" ContentType="application/vnd.ms-office.chartcolorstyle+xml"/>
  <Override PartName="/word/charts/style9.xml" ContentType="application/vnd.ms-office.chartstyle+xml"/>
  <Override PartName="/word/charts/colors9.xml" ContentType="application/vnd.ms-office.chartcolorstyle+xml"/>
  <Override PartName="/word/charts/style10.xml" ContentType="application/vnd.ms-office.chartstyle+xml"/>
  <Override PartName="/word/charts/colors10.xml" ContentType="application/vnd.ms-office.chartcolorstyle+xml"/>
  <Override PartName="/word/charts/style11.xml" ContentType="application/vnd.ms-office.chartstyle+xml"/>
  <Override PartName="/word/charts/colors11.xml" ContentType="application/vnd.ms-office.chartcolorstyle+xml"/>
  <Override PartName="/word/charts/style12.xml" ContentType="application/vnd.ms-office.chartstyle+xml"/>
  <Override PartName="/word/charts/colors12.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038E" w:rsidRDefault="0019038E" w:rsidP="00394277">
      <w:pPr>
        <w:widowControl w:val="0"/>
        <w:rPr>
          <w:rFonts w:eastAsia="Courier New"/>
          <w:b/>
          <w:bCs/>
          <w:color w:val="000000"/>
          <w:szCs w:val="28"/>
        </w:rPr>
      </w:pPr>
      <w:bookmarkStart w:id="0" w:name="_GoBack"/>
      <w:bookmarkEnd w:id="0"/>
      <w:r w:rsidRPr="0019038E">
        <w:rPr>
          <w:rFonts w:eastAsia="Courier New"/>
          <w:b/>
          <w:bCs/>
          <w:noProof/>
          <w:color w:val="000000"/>
          <w:szCs w:val="28"/>
        </w:rPr>
        <w:drawing>
          <wp:anchor distT="0" distB="0" distL="114300" distR="114300" simplePos="0" relativeHeight="251672576" behindDoc="0" locked="0" layoutInCell="1" allowOverlap="1" wp14:anchorId="66BC44B8" wp14:editId="5FA53E5A">
            <wp:simplePos x="0" y="0"/>
            <wp:positionH relativeFrom="margin">
              <wp:posOffset>2671445</wp:posOffset>
            </wp:positionH>
            <wp:positionV relativeFrom="paragraph">
              <wp:posOffset>3810</wp:posOffset>
            </wp:positionV>
            <wp:extent cx="685800" cy="895985"/>
            <wp:effectExtent l="0" t="0" r="0" b="0"/>
            <wp:wrapSquare wrapText="bothSides"/>
            <wp:docPr id="8" name="Рисунок 8" descr="C:\Users\admin\Desktop\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герб.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5800" cy="8959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4277">
        <w:rPr>
          <w:rFonts w:eastAsia="Courier New"/>
          <w:b/>
          <w:bCs/>
          <w:color w:val="000000"/>
          <w:szCs w:val="28"/>
        </w:rPr>
        <w:br w:type="textWrapping" w:clear="all"/>
      </w:r>
    </w:p>
    <w:p w:rsidR="0019038E" w:rsidRPr="009347C7" w:rsidRDefault="0019038E" w:rsidP="0019038E">
      <w:pPr>
        <w:widowControl w:val="0"/>
        <w:jc w:val="center"/>
        <w:rPr>
          <w:rFonts w:eastAsia="Courier New"/>
          <w:b/>
          <w:bCs/>
          <w:color w:val="000000"/>
          <w:sz w:val="28"/>
          <w:szCs w:val="28"/>
        </w:rPr>
      </w:pPr>
      <w:r w:rsidRPr="009347C7">
        <w:rPr>
          <w:rFonts w:eastAsia="Courier New"/>
          <w:b/>
          <w:bCs/>
          <w:color w:val="000000"/>
          <w:sz w:val="28"/>
          <w:szCs w:val="28"/>
        </w:rPr>
        <w:t>Контрольно-счётный орган - Контрольно-счетная палата городского округа Евпатория Республики Крым</w:t>
      </w:r>
    </w:p>
    <w:p w:rsidR="0019038E" w:rsidRPr="009347C7" w:rsidRDefault="0019038E" w:rsidP="0019038E">
      <w:pPr>
        <w:widowControl w:val="0"/>
        <w:jc w:val="center"/>
        <w:rPr>
          <w:rFonts w:eastAsia="Courier New"/>
          <w:b/>
          <w:bCs/>
          <w:color w:val="000000"/>
          <w:szCs w:val="28"/>
        </w:rPr>
      </w:pPr>
    </w:p>
    <w:p w:rsidR="0019038E" w:rsidRPr="009347C7" w:rsidRDefault="0019038E" w:rsidP="0019038E">
      <w:pPr>
        <w:widowControl w:val="0"/>
        <w:jc w:val="center"/>
        <w:rPr>
          <w:rFonts w:eastAsia="Courier New"/>
          <w:b/>
          <w:bCs/>
          <w:color w:val="000000"/>
          <w:szCs w:val="28"/>
        </w:rPr>
      </w:pPr>
    </w:p>
    <w:p w:rsidR="0019038E" w:rsidRPr="009347C7" w:rsidRDefault="0019038E" w:rsidP="0019038E">
      <w:pPr>
        <w:widowControl w:val="0"/>
        <w:jc w:val="center"/>
        <w:rPr>
          <w:rFonts w:eastAsia="Courier New"/>
          <w:b/>
          <w:bCs/>
          <w:color w:val="000000"/>
          <w:szCs w:val="28"/>
        </w:rPr>
      </w:pPr>
    </w:p>
    <w:p w:rsidR="0019038E" w:rsidRPr="009347C7" w:rsidRDefault="0019038E" w:rsidP="0019038E">
      <w:pPr>
        <w:widowControl w:val="0"/>
        <w:jc w:val="center"/>
        <w:rPr>
          <w:rFonts w:eastAsia="Courier New"/>
          <w:b/>
          <w:bCs/>
          <w:color w:val="000000"/>
          <w:szCs w:val="28"/>
        </w:rPr>
      </w:pPr>
    </w:p>
    <w:p w:rsidR="0019038E" w:rsidRPr="009347C7" w:rsidRDefault="0019038E" w:rsidP="0019038E">
      <w:pPr>
        <w:widowControl w:val="0"/>
        <w:jc w:val="center"/>
        <w:rPr>
          <w:rFonts w:eastAsia="Courier New"/>
          <w:b/>
          <w:bCs/>
          <w:color w:val="000000"/>
          <w:szCs w:val="28"/>
        </w:rPr>
      </w:pPr>
    </w:p>
    <w:p w:rsidR="0019038E" w:rsidRPr="00182D24" w:rsidRDefault="0019038E" w:rsidP="0019038E">
      <w:pPr>
        <w:widowControl w:val="0"/>
        <w:jc w:val="center"/>
        <w:rPr>
          <w:rFonts w:eastAsia="Courier New"/>
          <w:b/>
          <w:bCs/>
          <w:i/>
          <w:iCs/>
          <w:color w:val="000000"/>
          <w:sz w:val="96"/>
          <w:szCs w:val="96"/>
        </w:rPr>
      </w:pPr>
      <w:r w:rsidRPr="00182D24">
        <w:rPr>
          <w:rFonts w:eastAsia="Courier New"/>
          <w:b/>
          <w:bCs/>
          <w:i/>
          <w:iCs/>
          <w:color w:val="000000"/>
          <w:sz w:val="96"/>
          <w:szCs w:val="96"/>
        </w:rPr>
        <w:t>Заключение</w:t>
      </w:r>
    </w:p>
    <w:p w:rsidR="0019038E" w:rsidRPr="009347C7" w:rsidRDefault="0019038E" w:rsidP="0019038E">
      <w:pPr>
        <w:widowControl w:val="0"/>
        <w:jc w:val="center"/>
        <w:rPr>
          <w:rFonts w:eastAsia="Courier New"/>
          <w:iCs/>
          <w:color w:val="000000"/>
          <w:sz w:val="32"/>
          <w:szCs w:val="32"/>
        </w:rPr>
      </w:pPr>
      <w:r w:rsidRPr="009347C7">
        <w:rPr>
          <w:rFonts w:eastAsia="Courier New"/>
          <w:iCs/>
          <w:color w:val="000000"/>
          <w:sz w:val="32"/>
          <w:szCs w:val="32"/>
        </w:rPr>
        <w:t xml:space="preserve">о результатах экспертно-аналитического мероприятия </w:t>
      </w:r>
    </w:p>
    <w:p w:rsidR="0019038E" w:rsidRDefault="0019038E" w:rsidP="0019038E">
      <w:pPr>
        <w:widowControl w:val="0"/>
        <w:jc w:val="center"/>
        <w:rPr>
          <w:sz w:val="32"/>
          <w:szCs w:val="32"/>
          <w:u w:val="single"/>
        </w:rPr>
      </w:pPr>
      <w:r w:rsidRPr="009347C7">
        <w:rPr>
          <w:sz w:val="32"/>
          <w:szCs w:val="32"/>
          <w:u w:val="single"/>
        </w:rPr>
        <w:t>«</w:t>
      </w:r>
      <w:r w:rsidRPr="005A15B6">
        <w:rPr>
          <w:sz w:val="32"/>
          <w:szCs w:val="32"/>
          <w:u w:val="single"/>
        </w:rPr>
        <w:t xml:space="preserve">Финансово-экономическая экспертиза </w:t>
      </w:r>
      <w:r>
        <w:rPr>
          <w:sz w:val="32"/>
          <w:szCs w:val="32"/>
          <w:u w:val="single"/>
        </w:rPr>
        <w:t>М</w:t>
      </w:r>
      <w:r w:rsidRPr="005A15B6">
        <w:rPr>
          <w:sz w:val="32"/>
          <w:szCs w:val="32"/>
          <w:u w:val="single"/>
        </w:rPr>
        <w:t>униципальной программы реформирования и развития жилищно-коммунального хозяйства городского округа Евпатория Республик</w:t>
      </w:r>
      <w:r>
        <w:rPr>
          <w:sz w:val="32"/>
          <w:szCs w:val="32"/>
          <w:u w:val="single"/>
        </w:rPr>
        <w:t>а</w:t>
      </w:r>
      <w:r w:rsidRPr="005A15B6">
        <w:rPr>
          <w:sz w:val="32"/>
          <w:szCs w:val="32"/>
          <w:u w:val="single"/>
        </w:rPr>
        <w:t xml:space="preserve"> Крым на период 2016-20</w:t>
      </w:r>
      <w:r w:rsidR="00182D24">
        <w:rPr>
          <w:sz w:val="32"/>
          <w:szCs w:val="32"/>
          <w:u w:val="single"/>
        </w:rPr>
        <w:t>20</w:t>
      </w:r>
      <w:r w:rsidRPr="005A15B6">
        <w:rPr>
          <w:sz w:val="32"/>
          <w:szCs w:val="32"/>
          <w:u w:val="single"/>
        </w:rPr>
        <w:t xml:space="preserve"> годы </w:t>
      </w:r>
      <w:r>
        <w:rPr>
          <w:sz w:val="32"/>
          <w:szCs w:val="32"/>
          <w:u w:val="single"/>
        </w:rPr>
        <w:t>и контроль ее исполнения за 2018</w:t>
      </w:r>
      <w:r w:rsidRPr="005A15B6">
        <w:rPr>
          <w:sz w:val="32"/>
          <w:szCs w:val="32"/>
          <w:u w:val="single"/>
        </w:rPr>
        <w:t xml:space="preserve"> год</w:t>
      </w:r>
      <w:r w:rsidRPr="009347C7">
        <w:rPr>
          <w:sz w:val="32"/>
          <w:szCs w:val="32"/>
          <w:u w:val="single"/>
        </w:rPr>
        <w:t>»</w:t>
      </w:r>
    </w:p>
    <w:p w:rsidR="00957358" w:rsidRPr="009347C7" w:rsidRDefault="00957358" w:rsidP="0019038E">
      <w:pPr>
        <w:widowControl w:val="0"/>
        <w:jc w:val="center"/>
        <w:rPr>
          <w:sz w:val="32"/>
          <w:szCs w:val="32"/>
          <w:u w:val="single"/>
        </w:rPr>
      </w:pPr>
    </w:p>
    <w:p w:rsidR="0019038E" w:rsidRPr="009347C7" w:rsidRDefault="0019038E" w:rsidP="0019038E">
      <w:pPr>
        <w:widowControl w:val="0"/>
        <w:ind w:firstLine="860"/>
        <w:jc w:val="center"/>
        <w:rPr>
          <w:i/>
          <w:iCs/>
          <w:color w:val="000000"/>
          <w:sz w:val="40"/>
          <w:szCs w:val="36"/>
        </w:rPr>
      </w:pPr>
    </w:p>
    <w:p w:rsidR="0019038E" w:rsidRPr="009347C7" w:rsidRDefault="0019038E" w:rsidP="0019038E">
      <w:pPr>
        <w:widowControl w:val="0"/>
        <w:jc w:val="center"/>
        <w:rPr>
          <w:rFonts w:eastAsia="Courier New"/>
          <w:b/>
          <w:bCs/>
          <w:color w:val="000000"/>
          <w:szCs w:val="28"/>
        </w:rPr>
      </w:pPr>
    </w:p>
    <w:p w:rsidR="0019038E" w:rsidRPr="009347C7" w:rsidRDefault="0019038E" w:rsidP="0019038E">
      <w:pPr>
        <w:widowControl w:val="0"/>
        <w:jc w:val="center"/>
        <w:rPr>
          <w:rFonts w:eastAsia="Courier New"/>
          <w:b/>
          <w:bCs/>
          <w:color w:val="000000"/>
          <w:szCs w:val="28"/>
        </w:rPr>
      </w:pPr>
    </w:p>
    <w:p w:rsidR="0019038E" w:rsidRPr="009347C7" w:rsidRDefault="0019038E" w:rsidP="0019038E">
      <w:pPr>
        <w:widowControl w:val="0"/>
        <w:jc w:val="center"/>
        <w:rPr>
          <w:rFonts w:eastAsia="Courier New"/>
          <w:b/>
          <w:bCs/>
          <w:color w:val="000000"/>
          <w:szCs w:val="28"/>
        </w:rPr>
      </w:pPr>
    </w:p>
    <w:p w:rsidR="0019038E" w:rsidRPr="009347C7" w:rsidRDefault="0019038E" w:rsidP="0019038E">
      <w:pPr>
        <w:widowControl w:val="0"/>
        <w:jc w:val="center"/>
        <w:rPr>
          <w:rFonts w:eastAsia="Courier New"/>
          <w:b/>
          <w:bCs/>
          <w:color w:val="000000"/>
          <w:szCs w:val="28"/>
        </w:rPr>
      </w:pPr>
    </w:p>
    <w:p w:rsidR="0019038E" w:rsidRPr="009347C7" w:rsidRDefault="0019038E" w:rsidP="0019038E">
      <w:pPr>
        <w:widowControl w:val="0"/>
        <w:jc w:val="center"/>
        <w:rPr>
          <w:rFonts w:eastAsia="Courier New"/>
          <w:b/>
          <w:bCs/>
          <w:color w:val="000000"/>
          <w:szCs w:val="28"/>
        </w:rPr>
      </w:pPr>
    </w:p>
    <w:p w:rsidR="00957358" w:rsidRDefault="00957358" w:rsidP="0019038E">
      <w:pPr>
        <w:widowControl w:val="0"/>
        <w:ind w:left="4962"/>
        <w:rPr>
          <w:rFonts w:eastAsia="Courier New"/>
          <w:color w:val="000000"/>
        </w:rPr>
      </w:pPr>
    </w:p>
    <w:p w:rsidR="00957358" w:rsidRDefault="00957358" w:rsidP="0019038E">
      <w:pPr>
        <w:widowControl w:val="0"/>
        <w:ind w:left="4962"/>
        <w:rPr>
          <w:rFonts w:eastAsia="Courier New"/>
          <w:color w:val="000000"/>
        </w:rPr>
      </w:pPr>
    </w:p>
    <w:p w:rsidR="00957358" w:rsidRDefault="00957358" w:rsidP="0019038E">
      <w:pPr>
        <w:widowControl w:val="0"/>
        <w:ind w:left="4962"/>
        <w:rPr>
          <w:rFonts w:eastAsia="Courier New"/>
          <w:color w:val="000000"/>
        </w:rPr>
      </w:pPr>
    </w:p>
    <w:p w:rsidR="00957358" w:rsidRDefault="00957358" w:rsidP="0019038E">
      <w:pPr>
        <w:widowControl w:val="0"/>
        <w:ind w:left="4962"/>
        <w:rPr>
          <w:rFonts w:eastAsia="Courier New"/>
          <w:color w:val="000000"/>
        </w:rPr>
      </w:pPr>
    </w:p>
    <w:p w:rsidR="00957358" w:rsidRDefault="00957358" w:rsidP="0019038E">
      <w:pPr>
        <w:widowControl w:val="0"/>
        <w:ind w:left="4962"/>
        <w:rPr>
          <w:rFonts w:eastAsia="Courier New"/>
          <w:color w:val="000000"/>
        </w:rPr>
      </w:pPr>
    </w:p>
    <w:p w:rsidR="00957358" w:rsidRDefault="00957358" w:rsidP="0019038E">
      <w:pPr>
        <w:widowControl w:val="0"/>
        <w:ind w:left="4962"/>
        <w:rPr>
          <w:rFonts w:eastAsia="Courier New"/>
          <w:color w:val="000000"/>
        </w:rPr>
      </w:pPr>
    </w:p>
    <w:p w:rsidR="0019038E" w:rsidRPr="009347C7" w:rsidRDefault="0019038E" w:rsidP="0019038E">
      <w:pPr>
        <w:widowControl w:val="0"/>
        <w:ind w:left="4962"/>
        <w:rPr>
          <w:rFonts w:eastAsia="Courier New"/>
          <w:color w:val="000000"/>
        </w:rPr>
      </w:pPr>
      <w:r w:rsidRPr="009347C7">
        <w:rPr>
          <w:rFonts w:eastAsia="Courier New"/>
          <w:color w:val="000000"/>
        </w:rPr>
        <w:t xml:space="preserve">УТВЕРЖДЕНО </w:t>
      </w:r>
    </w:p>
    <w:p w:rsidR="0019038E" w:rsidRPr="009347C7" w:rsidRDefault="0019038E" w:rsidP="0019038E">
      <w:pPr>
        <w:widowControl w:val="0"/>
        <w:ind w:left="4962"/>
        <w:rPr>
          <w:rFonts w:eastAsia="Courier New"/>
          <w:color w:val="000000"/>
        </w:rPr>
      </w:pPr>
      <w:r w:rsidRPr="009347C7">
        <w:rPr>
          <w:rFonts w:eastAsia="Courier New"/>
          <w:color w:val="000000"/>
        </w:rPr>
        <w:t xml:space="preserve">Распоряжением председателя Контрольно-счётного органа - Контрольно-счетной палаты городского округа Евпатория Республики Крым </w:t>
      </w:r>
    </w:p>
    <w:p w:rsidR="0019038E" w:rsidRPr="009347C7" w:rsidRDefault="0019038E" w:rsidP="0019038E">
      <w:pPr>
        <w:widowControl w:val="0"/>
        <w:ind w:left="4962"/>
        <w:rPr>
          <w:rFonts w:eastAsia="Courier New"/>
          <w:color w:val="000000"/>
        </w:rPr>
      </w:pPr>
      <w:r>
        <w:rPr>
          <w:rFonts w:eastAsia="Courier New"/>
          <w:color w:val="000000"/>
        </w:rPr>
        <w:t>от «27</w:t>
      </w:r>
      <w:r w:rsidRPr="009347C7">
        <w:rPr>
          <w:rFonts w:eastAsia="Courier New"/>
          <w:color w:val="000000"/>
        </w:rPr>
        <w:t>»</w:t>
      </w:r>
      <w:r>
        <w:rPr>
          <w:rFonts w:eastAsia="Courier New"/>
          <w:color w:val="000000"/>
        </w:rPr>
        <w:t xml:space="preserve"> марта</w:t>
      </w:r>
      <w:r w:rsidRPr="009347C7">
        <w:rPr>
          <w:rFonts w:eastAsia="Courier New"/>
          <w:color w:val="000000"/>
        </w:rPr>
        <w:t xml:space="preserve"> </w:t>
      </w:r>
      <w:r>
        <w:rPr>
          <w:rFonts w:eastAsia="Courier New"/>
          <w:color w:val="000000"/>
        </w:rPr>
        <w:t xml:space="preserve"> 2020 года № 01-23/18</w:t>
      </w:r>
    </w:p>
    <w:p w:rsidR="0019038E" w:rsidRPr="009347C7" w:rsidRDefault="0019038E" w:rsidP="0019038E">
      <w:pPr>
        <w:widowControl w:val="0"/>
        <w:ind w:left="4962"/>
        <w:rPr>
          <w:rFonts w:eastAsia="Courier New"/>
          <w:color w:val="000000"/>
        </w:rPr>
      </w:pPr>
    </w:p>
    <w:p w:rsidR="0019038E" w:rsidRPr="009347C7" w:rsidRDefault="0019038E" w:rsidP="0019038E">
      <w:pPr>
        <w:widowControl w:val="0"/>
        <w:jc w:val="center"/>
        <w:rPr>
          <w:rFonts w:eastAsia="Courier New"/>
          <w:b/>
          <w:bCs/>
          <w:color w:val="000000"/>
          <w:szCs w:val="28"/>
        </w:rPr>
      </w:pPr>
    </w:p>
    <w:p w:rsidR="0019038E" w:rsidRDefault="00394277" w:rsidP="0019038E">
      <w:pPr>
        <w:widowControl w:val="0"/>
        <w:jc w:val="center"/>
        <w:rPr>
          <w:rFonts w:eastAsia="Courier New"/>
          <w:b/>
          <w:bCs/>
          <w:color w:val="000000"/>
          <w:sz w:val="32"/>
          <w:szCs w:val="28"/>
        </w:rPr>
      </w:pPr>
      <w:r w:rsidRPr="00394277">
        <w:rPr>
          <w:rFonts w:eastAsia="Courier New"/>
          <w:b/>
          <w:bCs/>
          <w:noProof/>
          <w:color w:val="000000"/>
          <w:sz w:val="32"/>
          <w:szCs w:val="28"/>
        </w:rPr>
        <w:drawing>
          <wp:anchor distT="0" distB="0" distL="114300" distR="114300" simplePos="0" relativeHeight="251651071" behindDoc="1" locked="1" layoutInCell="1" allowOverlap="1">
            <wp:simplePos x="0" y="0"/>
            <wp:positionH relativeFrom="margin">
              <wp:align>right</wp:align>
            </wp:positionH>
            <wp:positionV relativeFrom="paragraph">
              <wp:posOffset>-3463925</wp:posOffset>
            </wp:positionV>
            <wp:extent cx="6119495" cy="1861185"/>
            <wp:effectExtent l="0" t="0" r="0" b="1282065"/>
            <wp:wrapNone/>
            <wp:docPr id="9" name="Рисунок 9" descr="C:\Users\admin\Pictures\ЖКХ\Розділ К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ЖКХ\Розділ КП.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1861185"/>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noFill/>
                    </a:ln>
                    <a:effectLst>
                      <a:reflection stA="78000" endPos="65000" dist="50800" dir="5400000" sy="-100000" algn="bl" rotWithShape="0"/>
                    </a:effectLst>
                  </pic:spPr>
                </pic:pic>
              </a:graphicData>
            </a:graphic>
            <wp14:sizeRelH relativeFrom="margin">
              <wp14:pctWidth>0</wp14:pctWidth>
            </wp14:sizeRelH>
            <wp14:sizeRelV relativeFrom="margin">
              <wp14:pctHeight>0</wp14:pctHeight>
            </wp14:sizeRelV>
          </wp:anchor>
        </w:drawing>
      </w:r>
    </w:p>
    <w:p w:rsidR="0019038E" w:rsidRDefault="0019038E" w:rsidP="0019038E">
      <w:pPr>
        <w:widowControl w:val="0"/>
        <w:jc w:val="center"/>
        <w:rPr>
          <w:rFonts w:eastAsia="Courier New"/>
          <w:b/>
          <w:bCs/>
          <w:color w:val="000000"/>
          <w:sz w:val="32"/>
          <w:szCs w:val="28"/>
        </w:rPr>
      </w:pPr>
    </w:p>
    <w:p w:rsidR="0019038E" w:rsidRDefault="0019038E" w:rsidP="0019038E">
      <w:pPr>
        <w:widowControl w:val="0"/>
        <w:jc w:val="center"/>
        <w:rPr>
          <w:rFonts w:eastAsia="Courier New"/>
          <w:b/>
          <w:bCs/>
          <w:color w:val="000000"/>
          <w:sz w:val="32"/>
          <w:szCs w:val="28"/>
        </w:rPr>
      </w:pPr>
    </w:p>
    <w:p w:rsidR="0019038E" w:rsidRPr="009347C7" w:rsidRDefault="0019038E" w:rsidP="0019038E">
      <w:pPr>
        <w:widowControl w:val="0"/>
        <w:jc w:val="center"/>
        <w:rPr>
          <w:rFonts w:eastAsia="Courier New"/>
          <w:b/>
          <w:bCs/>
          <w:color w:val="000000"/>
          <w:sz w:val="32"/>
          <w:szCs w:val="28"/>
        </w:rPr>
      </w:pPr>
      <w:r w:rsidRPr="009347C7">
        <w:rPr>
          <w:rFonts w:eastAsia="Courier New"/>
          <w:b/>
          <w:bCs/>
          <w:color w:val="000000"/>
          <w:sz w:val="32"/>
          <w:szCs w:val="28"/>
        </w:rPr>
        <w:t xml:space="preserve">Евпатория </w:t>
      </w:r>
    </w:p>
    <w:p w:rsidR="0019038E" w:rsidRPr="009347C7" w:rsidRDefault="0019038E" w:rsidP="0019038E">
      <w:pPr>
        <w:widowControl w:val="0"/>
        <w:jc w:val="center"/>
        <w:rPr>
          <w:rFonts w:eastAsia="Courier New"/>
          <w:b/>
          <w:bCs/>
          <w:color w:val="000000"/>
          <w:sz w:val="32"/>
          <w:szCs w:val="28"/>
        </w:rPr>
      </w:pPr>
      <w:r>
        <w:rPr>
          <w:rFonts w:eastAsia="Courier New"/>
          <w:b/>
          <w:bCs/>
          <w:color w:val="000000"/>
          <w:sz w:val="32"/>
          <w:szCs w:val="28"/>
        </w:rPr>
        <w:t>2020</w:t>
      </w:r>
    </w:p>
    <w:p w:rsidR="0019038E" w:rsidRPr="009347C7" w:rsidRDefault="0019038E" w:rsidP="0019038E">
      <w:pPr>
        <w:widowControl w:val="0"/>
        <w:jc w:val="center"/>
        <w:rPr>
          <w:b/>
          <w:bCs/>
          <w:color w:val="000000"/>
        </w:rPr>
        <w:sectPr w:rsidR="0019038E" w:rsidRPr="009347C7" w:rsidSect="0019038E">
          <w:headerReference w:type="even" r:id="rId11"/>
          <w:headerReference w:type="default" r:id="rId12"/>
          <w:footerReference w:type="even" r:id="rId13"/>
          <w:footerReference w:type="default" r:id="rId14"/>
          <w:footerReference w:type="first" r:id="rId15"/>
          <w:pgSz w:w="11906" w:h="16838" w:code="9"/>
          <w:pgMar w:top="1134" w:right="849" w:bottom="851" w:left="1418" w:header="340" w:footer="340" w:gutter="0"/>
          <w:cols w:space="708"/>
          <w:titlePg/>
          <w:docGrid w:linePitch="381"/>
        </w:sectPr>
      </w:pPr>
    </w:p>
    <w:p w:rsidR="0019038E" w:rsidRPr="004B74C7" w:rsidRDefault="0019038E" w:rsidP="0019038E">
      <w:pPr>
        <w:jc w:val="center"/>
        <w:rPr>
          <w:b/>
        </w:rPr>
      </w:pPr>
      <w:r w:rsidRPr="004B74C7">
        <w:rPr>
          <w:b/>
        </w:rPr>
        <w:lastRenderedPageBreak/>
        <w:t>Заключение</w:t>
      </w:r>
    </w:p>
    <w:p w:rsidR="0019038E" w:rsidRPr="004B74C7" w:rsidRDefault="0019038E" w:rsidP="0019038E">
      <w:pPr>
        <w:jc w:val="center"/>
        <w:rPr>
          <w:b/>
          <w:bCs/>
        </w:rPr>
      </w:pPr>
      <w:r w:rsidRPr="004B74C7">
        <w:rPr>
          <w:b/>
          <w:bCs/>
        </w:rPr>
        <w:t xml:space="preserve">о результатах экспертно-аналитического мероприятия </w:t>
      </w:r>
    </w:p>
    <w:p w:rsidR="0019038E" w:rsidRDefault="0019038E" w:rsidP="0019038E">
      <w:pPr>
        <w:jc w:val="center"/>
      </w:pPr>
      <w:r w:rsidRPr="004B74C7">
        <w:t>«Фина</w:t>
      </w:r>
      <w:r>
        <w:t>нсово-экономическая экспертиза М</w:t>
      </w:r>
      <w:r w:rsidRPr="004B74C7">
        <w:t>униципальной программы реформирования</w:t>
      </w:r>
    </w:p>
    <w:p w:rsidR="0019038E" w:rsidRDefault="0019038E" w:rsidP="0019038E">
      <w:pPr>
        <w:jc w:val="center"/>
      </w:pPr>
      <w:r w:rsidRPr="004B74C7">
        <w:t xml:space="preserve">и развития жилищно-коммунального хозяйства городского округа Евпатория </w:t>
      </w:r>
    </w:p>
    <w:p w:rsidR="0019038E" w:rsidRDefault="0019038E" w:rsidP="0019038E">
      <w:pPr>
        <w:jc w:val="center"/>
      </w:pPr>
      <w:r w:rsidRPr="004B74C7">
        <w:t>Республик</w:t>
      </w:r>
      <w:r>
        <w:t>а Крым на период 2016-20</w:t>
      </w:r>
      <w:r w:rsidR="00182D24">
        <w:t>20</w:t>
      </w:r>
      <w:r>
        <w:t xml:space="preserve"> годы</w:t>
      </w:r>
    </w:p>
    <w:p w:rsidR="0019038E" w:rsidRPr="004B74C7" w:rsidRDefault="0019038E" w:rsidP="0019038E">
      <w:pPr>
        <w:jc w:val="center"/>
      </w:pPr>
      <w:r>
        <w:t>и контроль ее исполнения за 2018</w:t>
      </w:r>
      <w:r w:rsidRPr="004B74C7">
        <w:t xml:space="preserve"> год»</w:t>
      </w:r>
    </w:p>
    <w:p w:rsidR="0019038E" w:rsidRPr="004B74C7" w:rsidRDefault="0019038E" w:rsidP="0019038E"/>
    <w:p w:rsidR="0019038E" w:rsidRPr="004B74C7" w:rsidRDefault="0019038E" w:rsidP="0019038E">
      <w:pPr>
        <w:ind w:firstLine="708"/>
        <w:jc w:val="both"/>
      </w:pPr>
      <w:r w:rsidRPr="004B74C7">
        <w:rPr>
          <w:u w:val="single"/>
        </w:rPr>
        <w:t>Основание для проведения мероприятия:</w:t>
      </w:r>
    </w:p>
    <w:p w:rsidR="0019038E" w:rsidRPr="004B74C7" w:rsidRDefault="0019038E" w:rsidP="0019038E">
      <w:pPr>
        <w:ind w:firstLine="708"/>
        <w:jc w:val="both"/>
      </w:pPr>
      <w:r w:rsidRPr="004B74C7">
        <w:t xml:space="preserve">На основании распоряжения председателя Контрольно-счётного органа – Контрольно-счетной палаты городского округа Евпатория Республики Крым от </w:t>
      </w:r>
      <w:r>
        <w:t>08.10.2019 № 01-23/38</w:t>
      </w:r>
      <w:r w:rsidRPr="004B74C7">
        <w:t xml:space="preserve"> (с изменениями</w:t>
      </w:r>
      <w:r w:rsidR="0093006F">
        <w:t xml:space="preserve"> от 13.12.2019 распоряжением № 01-23/48</w:t>
      </w:r>
      <w:r w:rsidRPr="004B74C7">
        <w:t>), в соответствии с п. 3.</w:t>
      </w:r>
      <w:r w:rsidR="0093006F">
        <w:t>13.2</w:t>
      </w:r>
      <w:r w:rsidRPr="004B74C7">
        <w:t xml:space="preserve"> годового плана работы Контрольно-счётного органа – Контрольно-счетной палаты городского округа Республики Крым на 201</w:t>
      </w:r>
      <w:r w:rsidR="0093006F">
        <w:t>9</w:t>
      </w:r>
      <w:r w:rsidRPr="004B74C7">
        <w:t xml:space="preserve"> год, утвержденного приказом от </w:t>
      </w:r>
      <w:r w:rsidR="0093006F">
        <w:t>24.12.2018 № 01-25/58</w:t>
      </w:r>
      <w:r w:rsidRPr="004B74C7">
        <w:t xml:space="preserve"> (с измен</w:t>
      </w:r>
      <w:r>
        <w:t xml:space="preserve">ениями), </w:t>
      </w:r>
      <w:r w:rsidR="002C3AD7">
        <w:t xml:space="preserve">п.2 </w:t>
      </w:r>
      <w:r w:rsidR="0093006F">
        <w:t xml:space="preserve">решения Евпаторийского городского совета Республики Крым </w:t>
      </w:r>
      <w:r w:rsidR="002C3AD7">
        <w:t>от 25.09.2019 №2-2/5 «Об утверждении перечня муниципальных программ, отобранных для проведения финансово-экономической экспертизы»</w:t>
      </w:r>
      <w:r w:rsidRPr="004B74C7">
        <w:t xml:space="preserve"> Контрольно-счётным органом – Контрольно-счетной палатой городского округа Евпатория Республики Крым (далее – КСП ГО Евпатория РК) проведен</w:t>
      </w:r>
      <w:r>
        <w:t>о экспертно-аналитическое мероприятие</w:t>
      </w:r>
      <w:r w:rsidRPr="004B74C7">
        <w:t xml:space="preserve"> </w:t>
      </w:r>
      <w:r w:rsidRPr="004B74C7">
        <w:rPr>
          <w:bCs/>
        </w:rPr>
        <w:t>«</w:t>
      </w:r>
      <w:r w:rsidRPr="004B74C7">
        <w:t>Финансово-экономическая экспертиза муниципальной программы реформирования и развития жилищно-коммунального хозяйства городского округа Евпатория Республики Крым на период 20</w:t>
      </w:r>
      <w:r w:rsidR="00182D24">
        <w:t>16-2020</w:t>
      </w:r>
      <w:r w:rsidR="002C3AD7">
        <w:t xml:space="preserve"> годы </w:t>
      </w:r>
      <w:r w:rsidRPr="004B74C7">
        <w:t xml:space="preserve"> </w:t>
      </w:r>
      <w:r w:rsidR="002C3AD7">
        <w:t>и контроль ее исполнения за 2018</w:t>
      </w:r>
      <w:r w:rsidRPr="004B74C7">
        <w:t xml:space="preserve"> год</w:t>
      </w:r>
      <w:r w:rsidRPr="004B74C7">
        <w:rPr>
          <w:bCs/>
        </w:rPr>
        <w:t>»</w:t>
      </w:r>
      <w:r w:rsidRPr="004B74C7">
        <w:t xml:space="preserve"> (далее - экспертно-аналитическое мероприятие</w:t>
      </w:r>
      <w:r>
        <w:t>, ЭАМ</w:t>
      </w:r>
      <w:r w:rsidRPr="004B74C7">
        <w:t>).</w:t>
      </w:r>
    </w:p>
    <w:p w:rsidR="0019038E" w:rsidRDefault="0019038E" w:rsidP="0019038E">
      <w:pPr>
        <w:ind w:firstLine="708"/>
        <w:jc w:val="both"/>
      </w:pPr>
      <w:r w:rsidRPr="004B74C7">
        <w:t xml:space="preserve">Экспертно-аналитическое мероприятие проведено </w:t>
      </w:r>
      <w:r>
        <w:t xml:space="preserve">на основании </w:t>
      </w:r>
      <w:r w:rsidR="002C3AD7">
        <w:t xml:space="preserve">изучения муниципальных правовых актов, </w:t>
      </w:r>
      <w:r w:rsidR="00E57590">
        <w:t>изданных</w:t>
      </w:r>
      <w:r w:rsidR="002C3AD7">
        <w:t xml:space="preserve"> органами местного самоуправления городского округа Евпатория Республики Крым, а также </w:t>
      </w:r>
      <w:r w:rsidRPr="004B74C7">
        <w:t>предос</w:t>
      </w:r>
      <w:r>
        <w:t>тавленных</w:t>
      </w:r>
      <w:r w:rsidR="002C3AD7">
        <w:t xml:space="preserve"> по запросам КСП ГО Евпатория РК </w:t>
      </w:r>
      <w:r w:rsidR="00E57590">
        <w:t xml:space="preserve">ответов и копий </w:t>
      </w:r>
      <w:r w:rsidRPr="004B74C7">
        <w:t>документ</w:t>
      </w:r>
      <w:r>
        <w:t>ов, анализа информации, полученной из общедоступных источников и результатов плановых мероприятий, проведённых КСП ГО Ев</w:t>
      </w:r>
      <w:r w:rsidR="002C3AD7">
        <w:t xml:space="preserve">патория РК </w:t>
      </w:r>
      <w:r w:rsidR="00E57590">
        <w:t>ранее</w:t>
      </w:r>
      <w:r w:rsidR="002C3AD7">
        <w:t>, в их числе:</w:t>
      </w:r>
    </w:p>
    <w:p w:rsidR="0094014A" w:rsidRDefault="0094014A" w:rsidP="003C1176">
      <w:pPr>
        <w:ind w:firstLine="567"/>
        <w:jc w:val="both"/>
      </w:pPr>
      <w:r>
        <w:t>- постановление администрации города Евпатории Республики Крым от 11.12.2015 №1897-п «О внесении изменений в Порядок разработки, реализации и оценки эффективности муниципальных</w:t>
      </w:r>
      <w:r w:rsidR="003C1176">
        <w:t xml:space="preserve"> программ городского округа Евпатория Республики Крым, утверждённый постановлением администрации города Евпатории Республики Крым от 13.02.2015 №73-п»;</w:t>
      </w:r>
    </w:p>
    <w:p w:rsidR="003C1176" w:rsidRPr="004B74C7" w:rsidRDefault="003C1176" w:rsidP="003C1176">
      <w:pPr>
        <w:ind w:firstLine="567"/>
        <w:jc w:val="both"/>
      </w:pPr>
      <w:r>
        <w:t>- постановление администрации города Евпатории Республики Крым от 19.02.2019 №217-п «Об утверждении порядка разработки, реализации и оценки эффективности муниципальных программ городского округа Евпатория Республики Крым»;</w:t>
      </w:r>
    </w:p>
    <w:p w:rsidR="0019038E" w:rsidRDefault="0019038E" w:rsidP="003C1176">
      <w:pPr>
        <w:ind w:firstLine="567"/>
        <w:jc w:val="both"/>
      </w:pPr>
      <w:r w:rsidRPr="004B74C7">
        <w:t>- муниципальн</w:t>
      </w:r>
      <w:r>
        <w:t>ая</w:t>
      </w:r>
      <w:r w:rsidRPr="004B74C7">
        <w:t xml:space="preserve"> программ</w:t>
      </w:r>
      <w:r>
        <w:t>а</w:t>
      </w:r>
      <w:r w:rsidRPr="004B74C7">
        <w:t xml:space="preserve"> реформирования и развития жилищно-коммунального хозяйства городского округа Евпатория Республики Крым на период 2016-2018 годы, утвержденн</w:t>
      </w:r>
      <w:r w:rsidR="00107C2B">
        <w:t>ая</w:t>
      </w:r>
      <w:r w:rsidRPr="004B74C7">
        <w:t xml:space="preserve"> постановлением администрации города Евпатории Республики Крым от 15.11.2017 № 3071-п</w:t>
      </w:r>
      <w:r w:rsidR="0094014A">
        <w:t xml:space="preserve"> (</w:t>
      </w:r>
      <w:r w:rsidR="002C3AD7">
        <w:t>с изменениями, внесёнными постановлениями администрации от 26.02.2018 №330-п</w:t>
      </w:r>
      <w:r w:rsidRPr="004B74C7">
        <w:t>;</w:t>
      </w:r>
      <w:r w:rsidR="002C3AD7">
        <w:t xml:space="preserve"> от 23.04.2018 № 763-п; от 22.06.2018 №1350-п; от 29.06.2018 №1425-п; от 27.08.2018 №1746-п; от 29.10.2018 №2194-п);</w:t>
      </w:r>
    </w:p>
    <w:p w:rsidR="002C3AD7" w:rsidRDefault="002C3AD7" w:rsidP="003C1176">
      <w:pPr>
        <w:ind w:firstLine="567"/>
        <w:jc w:val="both"/>
      </w:pPr>
      <w:r>
        <w:t>-</w:t>
      </w:r>
      <w:r w:rsidR="0094014A">
        <w:t xml:space="preserve"> постановление администрации города Евпатории Республики Крым от 25.12.2019 №2874-п «О продлении срока действия муниципальной программы </w:t>
      </w:r>
      <w:r w:rsidR="003C1176">
        <w:t>реформирования и</w:t>
      </w:r>
      <w:r w:rsidR="0094014A">
        <w:t xml:space="preserve"> развития жилищно-коммунального </w:t>
      </w:r>
      <w:r w:rsidR="003C1176">
        <w:t>хозяйства городского</w:t>
      </w:r>
      <w:r w:rsidR="0094014A">
        <w:t xml:space="preserve"> округа Евпатории Республики Крым от 25.03.2019 №477-п»;</w:t>
      </w:r>
    </w:p>
    <w:p w:rsidR="00A83C0A" w:rsidRDefault="00A83C0A" w:rsidP="003C1176">
      <w:pPr>
        <w:ind w:firstLine="567"/>
        <w:jc w:val="both"/>
      </w:pPr>
      <w:r>
        <w:t>- сводный годовой доклад о ходе реализации муниципальных программ городского округа Евпатория Республики Крым за 2018год, одобренный (утверждённый</w:t>
      </w:r>
      <w:r w:rsidR="00E57590">
        <w:t>)</w:t>
      </w:r>
      <w:r>
        <w:t xml:space="preserve"> постановлением администрации города Евпатории Республики</w:t>
      </w:r>
      <w:r w:rsidR="00E57590">
        <w:t xml:space="preserve"> Крым от 14.06.2019года №1118-п</w:t>
      </w:r>
      <w:r>
        <w:t>;</w:t>
      </w:r>
    </w:p>
    <w:p w:rsidR="00A83C0A" w:rsidRDefault="00A83C0A" w:rsidP="003C1176">
      <w:pPr>
        <w:ind w:firstLine="567"/>
        <w:jc w:val="both"/>
      </w:pPr>
      <w:r>
        <w:t xml:space="preserve">- документы по результатам мониторинга «Муниципальной программы развития и реформирования жилищно-коммунального хозяйства городского округа Евпатория </w:t>
      </w:r>
      <w:r>
        <w:lastRenderedPageBreak/>
        <w:t xml:space="preserve">Республики Крым на период 2016-2020годы», за </w:t>
      </w:r>
      <w:r w:rsidR="00E57590">
        <w:rPr>
          <w:lang w:val="en-US"/>
        </w:rPr>
        <w:t>I</w:t>
      </w:r>
      <w:r w:rsidR="00E57590">
        <w:t>-й</w:t>
      </w:r>
      <w:r>
        <w:t xml:space="preserve"> квартал,</w:t>
      </w:r>
      <w:r w:rsidR="00E57590">
        <w:t xml:space="preserve"> </w:t>
      </w:r>
      <w:r w:rsidR="00E57590">
        <w:rPr>
          <w:lang w:val="en-US"/>
        </w:rPr>
        <w:t>I</w:t>
      </w:r>
      <w:r w:rsidR="00E57590">
        <w:t>-е</w:t>
      </w:r>
      <w:r>
        <w:t xml:space="preserve"> полугодие и 9 месяцев 2018года, предоставленные департаментом городского хозяйства администрации города Евпатории в управление экономического развития администрации города Евпатории Республики Крым;</w:t>
      </w:r>
    </w:p>
    <w:p w:rsidR="0019038E" w:rsidRDefault="0019038E" w:rsidP="0019038E">
      <w:pPr>
        <w:jc w:val="both"/>
        <w:rPr>
          <w:rStyle w:val="a3"/>
          <w:rFonts w:eastAsiaTheme="minorHAnsi"/>
        </w:rPr>
      </w:pPr>
      <w:r>
        <w:t xml:space="preserve">- информация, размещённая на официальном сайте </w:t>
      </w:r>
      <w:hyperlink r:id="rId16" w:history="1">
        <w:r>
          <w:rPr>
            <w:rStyle w:val="a3"/>
            <w:rFonts w:eastAsiaTheme="minorHAnsi"/>
          </w:rPr>
          <w:t>http://zakupki.gov.ru</w:t>
        </w:r>
      </w:hyperlink>
      <w:r>
        <w:rPr>
          <w:rStyle w:val="a3"/>
          <w:rFonts w:eastAsiaTheme="minorHAnsi"/>
        </w:rPr>
        <w:t>;</w:t>
      </w:r>
    </w:p>
    <w:p w:rsidR="0019038E" w:rsidRDefault="0019038E" w:rsidP="0019038E">
      <w:pPr>
        <w:jc w:val="both"/>
      </w:pPr>
      <w:r w:rsidRPr="00891CDB">
        <w:rPr>
          <w:rStyle w:val="a3"/>
          <w:rFonts w:eastAsiaTheme="minorHAnsi"/>
          <w:u w:val="none"/>
        </w:rPr>
        <w:t xml:space="preserve">- </w:t>
      </w:r>
      <w:r>
        <w:t>информация, размещённая на официальном сайте</w:t>
      </w:r>
      <w:r w:rsidRPr="008E1568">
        <w:t xml:space="preserve"> </w:t>
      </w:r>
      <w:hyperlink r:id="rId17" w:history="1">
        <w:r>
          <w:rPr>
            <w:rStyle w:val="a3"/>
          </w:rPr>
          <w:t>http://bus.gov.ru/</w:t>
        </w:r>
      </w:hyperlink>
      <w:r>
        <w:t>;</w:t>
      </w:r>
    </w:p>
    <w:p w:rsidR="0019038E" w:rsidRDefault="0019038E" w:rsidP="0019038E">
      <w:pPr>
        <w:jc w:val="both"/>
      </w:pPr>
      <w:r>
        <w:t xml:space="preserve">- информация, размещённая На Официальном портале Правительства Республики Крым </w:t>
      </w:r>
      <w:hyperlink r:id="rId18" w:history="1">
        <w:r>
          <w:rPr>
            <w:rStyle w:val="a3"/>
          </w:rPr>
          <w:t>https://rk.gov.ru</w:t>
        </w:r>
      </w:hyperlink>
      <w:r w:rsidR="00E57590">
        <w:t>.</w:t>
      </w:r>
    </w:p>
    <w:p w:rsidR="0019038E" w:rsidRPr="004B74C7" w:rsidRDefault="0019038E" w:rsidP="0019038E">
      <w:pPr>
        <w:ind w:firstLine="708"/>
        <w:jc w:val="both"/>
      </w:pPr>
      <w:r w:rsidRPr="004B74C7">
        <w:rPr>
          <w:u w:val="single"/>
        </w:rPr>
        <w:t>Предмет мероприятия</w:t>
      </w:r>
      <w:r w:rsidRPr="004B74C7">
        <w:t xml:space="preserve">: </w:t>
      </w:r>
      <w:r w:rsidRPr="00E10471">
        <w:t xml:space="preserve">процесс формирования и реализации муниципальной программы </w:t>
      </w:r>
      <w:r w:rsidRPr="006A4E1C">
        <w:t>реформирования и развития жилищно-коммунального хозяйства городского округа Евпатория Республики Крым на период 2016-20</w:t>
      </w:r>
      <w:r w:rsidR="00182D24">
        <w:t>20</w:t>
      </w:r>
      <w:r w:rsidRPr="006A4E1C">
        <w:t xml:space="preserve"> годы</w:t>
      </w:r>
      <w:r w:rsidR="00506268">
        <w:t xml:space="preserve"> </w:t>
      </w:r>
      <w:r w:rsidR="00506268" w:rsidRPr="00E9627D">
        <w:rPr>
          <w:b/>
        </w:rPr>
        <w:t>в 2018году</w:t>
      </w:r>
      <w:r w:rsidRPr="00E9627D">
        <w:rPr>
          <w:b/>
        </w:rPr>
        <w:t>,</w:t>
      </w:r>
      <w:r w:rsidRPr="00E10471">
        <w:t xml:space="preserve"> в частности: правовые акты и иные документы, связанные с формированием и реализацией программы; финансовые и иные документы, подтверждающие и обосновывающие включение</w:t>
      </w:r>
      <w:r w:rsidR="00506268">
        <w:t>, внесение изменений</w:t>
      </w:r>
      <w:r w:rsidRPr="00E10471">
        <w:t xml:space="preserve"> и выполнение программных мероприятий</w:t>
      </w:r>
      <w:r w:rsidR="00506268">
        <w:t xml:space="preserve">, а также документы и иные сведения, подтверждающие устранение нарушений и недостатков, выявленных в ходе аналогичного </w:t>
      </w:r>
      <w:r w:rsidR="00107C2B">
        <w:t xml:space="preserve">экспертно-аналитического мероприятия в предыдущем периоде </w:t>
      </w:r>
      <w:r w:rsidR="00506268">
        <w:t xml:space="preserve">и отраженных в Заключении КСП ГО Евпатория РК по результатам экспертно-аналитического мероприятия «Финансово-экономическая экспертиза муниципальной программы реформирования и развития жилищно-коммунального хозяйства городского округа Евпатория Республики Крым на период 2016-2018 годы, утвержденной постановлением администрации города Евпатории Республики Крым от 15.11.2017 № 3071-п и контроль ее исполнения </w:t>
      </w:r>
      <w:r w:rsidR="00506268" w:rsidRPr="00107C2B">
        <w:rPr>
          <w:i/>
        </w:rPr>
        <w:t>за 2017</w:t>
      </w:r>
      <w:r w:rsidR="00506268">
        <w:t xml:space="preserve"> год»</w:t>
      </w:r>
      <w:r w:rsidRPr="00E10471">
        <w:t>.</w:t>
      </w:r>
    </w:p>
    <w:p w:rsidR="0019038E" w:rsidRPr="004B74C7" w:rsidRDefault="0019038E" w:rsidP="0019038E">
      <w:pPr>
        <w:ind w:firstLine="720"/>
        <w:jc w:val="both"/>
      </w:pPr>
      <w:r w:rsidRPr="004B74C7">
        <w:rPr>
          <w:u w:val="single"/>
        </w:rPr>
        <w:t xml:space="preserve">Цель (цели) мероприятия: </w:t>
      </w:r>
      <w:r w:rsidRPr="00E10471">
        <w:t>анализ порядка формирования и реализации в 201</w:t>
      </w:r>
      <w:r w:rsidR="00506268">
        <w:t>8</w:t>
      </w:r>
      <w:r w:rsidRPr="00E10471">
        <w:t xml:space="preserve"> году муниципальной программы</w:t>
      </w:r>
      <w:r>
        <w:t xml:space="preserve"> </w:t>
      </w:r>
      <w:r w:rsidRPr="006A4E1C">
        <w:t>реформирования и развития жилищно-коммунального хозяйства городского округа Евпатория Республики Крым на период 2016-20</w:t>
      </w:r>
      <w:r w:rsidR="00182D24">
        <w:t>20</w:t>
      </w:r>
      <w:r w:rsidRPr="006A4E1C">
        <w:t xml:space="preserve"> годы</w:t>
      </w:r>
      <w:r w:rsidRPr="00E10471">
        <w:t>, проведенной оценки эффективности и результативности ее реализации</w:t>
      </w:r>
      <w:r w:rsidRPr="004B74C7">
        <w:t>.</w:t>
      </w:r>
    </w:p>
    <w:p w:rsidR="0019038E" w:rsidRPr="004B74C7" w:rsidRDefault="0019038E" w:rsidP="0019038E">
      <w:pPr>
        <w:ind w:firstLine="720"/>
        <w:jc w:val="both"/>
        <w:rPr>
          <w:u w:val="single"/>
        </w:rPr>
      </w:pPr>
      <w:r w:rsidRPr="004B74C7">
        <w:rPr>
          <w:u w:val="single"/>
        </w:rPr>
        <w:t>Вопросы экспертно-аналитического мероприятия:</w:t>
      </w:r>
    </w:p>
    <w:p w:rsidR="00506268" w:rsidRDefault="0019038E" w:rsidP="00462A9F">
      <w:pPr>
        <w:pStyle w:val="af0"/>
        <w:numPr>
          <w:ilvl w:val="0"/>
          <w:numId w:val="1"/>
        </w:numPr>
        <w:tabs>
          <w:tab w:val="left" w:pos="851"/>
        </w:tabs>
        <w:ind w:left="0" w:firstLine="567"/>
        <w:jc w:val="both"/>
      </w:pPr>
      <w:r w:rsidRPr="004B74C7">
        <w:tab/>
      </w:r>
      <w:r w:rsidR="00506268">
        <w:t>Оценка содержания муниципальной программы на соответствие требованиям законодательства Российской Федерации, Республики Крым и нормативным правовым актам городского округа Евпатория Республики Крым, документам стратегического характера, общая характеристика основных параметров муниципальной программы;</w:t>
      </w:r>
    </w:p>
    <w:p w:rsidR="00506268" w:rsidRDefault="00506268" w:rsidP="00506268">
      <w:pPr>
        <w:tabs>
          <w:tab w:val="left" w:pos="567"/>
        </w:tabs>
        <w:ind w:firstLine="567"/>
        <w:jc w:val="both"/>
      </w:pPr>
      <w:r>
        <w:t>2. Анализ планирования и использования средств бюджета городского округа Евпатории Республики Крым, предусмотренных в 2018 году на реализацию отдельных мероприятий муниципальной программы.</w:t>
      </w:r>
    </w:p>
    <w:p w:rsidR="00506268" w:rsidRDefault="00506268" w:rsidP="00506268">
      <w:pPr>
        <w:tabs>
          <w:tab w:val="left" w:pos="567"/>
        </w:tabs>
        <w:ind w:firstLine="567"/>
        <w:jc w:val="both"/>
      </w:pPr>
      <w:r>
        <w:t>3. Анализ и оценка системы управления и контроля реализации муниципальной программы в 2018 году.</w:t>
      </w:r>
    </w:p>
    <w:p w:rsidR="00506268" w:rsidRDefault="00506268" w:rsidP="00462A9F">
      <w:pPr>
        <w:pStyle w:val="af0"/>
        <w:numPr>
          <w:ilvl w:val="0"/>
          <w:numId w:val="9"/>
        </w:numPr>
        <w:tabs>
          <w:tab w:val="left" w:pos="567"/>
        </w:tabs>
        <w:ind w:left="0" w:firstLine="567"/>
        <w:jc w:val="both"/>
      </w:pPr>
      <w:r>
        <w:t>Анализ устранения недостатков выявленных в результате проведения экспертно-аналитического мероприятия «Финансово-экономическая экспертиза муниципальной программы реформирования и развития жилищно-коммунального хозяйства городского округа Евпатория Республики Крым на период 2016-2018 годы, утвержденной постановлением администрации города Евпатории Республики Крым от 15.11.2017 № 3071-п и конт</w:t>
      </w:r>
      <w:r w:rsidR="00DE3B85">
        <w:t>роль ее исполнения за 2017 год».</w:t>
      </w:r>
    </w:p>
    <w:p w:rsidR="0019038E" w:rsidRDefault="0019038E" w:rsidP="0019038E">
      <w:pPr>
        <w:ind w:firstLine="567"/>
        <w:jc w:val="both"/>
      </w:pPr>
      <w:r w:rsidRPr="004B74C7">
        <w:tab/>
      </w:r>
      <w:r w:rsidRPr="004B74C7">
        <w:rPr>
          <w:u w:val="single"/>
        </w:rPr>
        <w:t>Объект</w:t>
      </w:r>
      <w:r>
        <w:rPr>
          <w:u w:val="single"/>
        </w:rPr>
        <w:t>ы</w:t>
      </w:r>
      <w:r w:rsidRPr="004B74C7">
        <w:rPr>
          <w:u w:val="single"/>
        </w:rPr>
        <w:t xml:space="preserve"> мероприятия</w:t>
      </w:r>
      <w:r w:rsidRPr="004B74C7">
        <w:t xml:space="preserve">: </w:t>
      </w:r>
    </w:p>
    <w:p w:rsidR="0019038E" w:rsidRPr="002155F3" w:rsidRDefault="0019038E" w:rsidP="00462A9F">
      <w:pPr>
        <w:pStyle w:val="af0"/>
        <w:numPr>
          <w:ilvl w:val="0"/>
          <w:numId w:val="11"/>
        </w:numPr>
        <w:ind w:left="0" w:firstLine="567"/>
        <w:jc w:val="both"/>
      </w:pPr>
      <w:r w:rsidRPr="002155F3">
        <w:t>Департамент городского хозяйства администрации города Евпатории Республики Крым (ОГРН 1149102177927), 297408, г. Евпатория,</w:t>
      </w:r>
      <w:r w:rsidR="00506268">
        <w:t xml:space="preserve"> ул. им. 60-л</w:t>
      </w:r>
      <w:r w:rsidR="00A05AE5">
        <w:t>е</w:t>
      </w:r>
      <w:r w:rsidR="00506268">
        <w:t>тия ВЛКСМ, дом 10</w:t>
      </w:r>
      <w:r w:rsidRPr="002155F3">
        <w:t>.</w:t>
      </w:r>
    </w:p>
    <w:p w:rsidR="00506268" w:rsidRPr="002155F3" w:rsidRDefault="0019038E" w:rsidP="00462A9F">
      <w:pPr>
        <w:pStyle w:val="af0"/>
        <w:numPr>
          <w:ilvl w:val="0"/>
          <w:numId w:val="11"/>
        </w:numPr>
        <w:ind w:left="0" w:firstLine="567"/>
        <w:jc w:val="both"/>
      </w:pPr>
      <w:r w:rsidRPr="00506268">
        <w:rPr>
          <w:shd w:val="clear" w:color="auto" w:fill="FFFFFF"/>
        </w:rPr>
        <w:t xml:space="preserve">Муниципальное бюджетное учреждение «Управление городского хозяйства» (ОГРН 1149102182514), 297408, г. Евпатория, </w:t>
      </w:r>
      <w:r w:rsidR="00506268">
        <w:t>им. 60-л</w:t>
      </w:r>
      <w:r w:rsidR="00A05AE5">
        <w:t>е</w:t>
      </w:r>
      <w:r w:rsidR="00506268">
        <w:t>тия ВЛКСМ, дом 10</w:t>
      </w:r>
      <w:r w:rsidR="00506268" w:rsidRPr="002155F3">
        <w:t>.</w:t>
      </w:r>
    </w:p>
    <w:p w:rsidR="0019038E" w:rsidRPr="00506268" w:rsidRDefault="0019038E" w:rsidP="00462A9F">
      <w:pPr>
        <w:pStyle w:val="af0"/>
        <w:numPr>
          <w:ilvl w:val="0"/>
          <w:numId w:val="11"/>
        </w:numPr>
        <w:ind w:left="0" w:firstLine="567"/>
        <w:jc w:val="both"/>
        <w:rPr>
          <w:shd w:val="clear" w:color="auto" w:fill="FFFFFF"/>
        </w:rPr>
      </w:pPr>
      <w:r w:rsidRPr="00506268">
        <w:rPr>
          <w:shd w:val="clear" w:color="auto" w:fill="FFFFFF"/>
        </w:rPr>
        <w:t xml:space="preserve">Муниципальное бюджетное учреждение «Порядок» (ОГРН </w:t>
      </w:r>
      <w:r w:rsidRPr="00506268">
        <w:rPr>
          <w:bCs/>
          <w:snapToGrid w:val="0"/>
          <w:szCs w:val="28"/>
        </w:rPr>
        <w:t>1159102004181</w:t>
      </w:r>
      <w:r w:rsidRPr="00506268">
        <w:rPr>
          <w:shd w:val="clear" w:color="auto" w:fill="FFFFFF"/>
        </w:rPr>
        <w:t xml:space="preserve">), </w:t>
      </w:r>
      <w:r w:rsidRPr="00506268">
        <w:rPr>
          <w:szCs w:val="28"/>
        </w:rPr>
        <w:t>297408, г. Евпатория, ул. Товарная, 5.</w:t>
      </w:r>
    </w:p>
    <w:p w:rsidR="0019038E" w:rsidRPr="002155F3" w:rsidRDefault="0019038E" w:rsidP="00462A9F">
      <w:pPr>
        <w:pStyle w:val="af0"/>
        <w:numPr>
          <w:ilvl w:val="0"/>
          <w:numId w:val="11"/>
        </w:numPr>
        <w:ind w:left="0" w:firstLine="567"/>
        <w:jc w:val="both"/>
      </w:pPr>
      <w:r w:rsidRPr="002155F3">
        <w:rPr>
          <w:shd w:val="clear" w:color="auto" w:fill="FFFFFF"/>
        </w:rPr>
        <w:lastRenderedPageBreak/>
        <w:t xml:space="preserve">Отдел городского </w:t>
      </w:r>
      <w:proofErr w:type="gramStart"/>
      <w:r w:rsidRPr="002155F3">
        <w:rPr>
          <w:shd w:val="clear" w:color="auto" w:fill="FFFFFF"/>
        </w:rPr>
        <w:t>строительства администрации города Евпатории Республики</w:t>
      </w:r>
      <w:proofErr w:type="gramEnd"/>
      <w:r w:rsidRPr="002155F3">
        <w:rPr>
          <w:shd w:val="clear" w:color="auto" w:fill="FFFFFF"/>
        </w:rPr>
        <w:t xml:space="preserve"> Крым (ОГРН </w:t>
      </w:r>
      <w:r w:rsidRPr="002155F3">
        <w:t>1149102177762) 297408, г. Евпатория, ул. Братьев Буслаевых, д. 18</w:t>
      </w:r>
      <w:r w:rsidR="001C1CEC">
        <w:t xml:space="preserve"> (ответственный исполнитель по двум мероприятиям: мероприятию 4 задачи 1 подпрограммы №6 и мероприятию 7 задачи 1 подпрограммы  №7, согласно приложению №3 к муниципальной программе в редакции постановления № 3071-п от 15.11.2017)</w:t>
      </w:r>
      <w:r w:rsidRPr="002155F3">
        <w:t>.</w:t>
      </w:r>
    </w:p>
    <w:p w:rsidR="0019038E" w:rsidRPr="002155F3" w:rsidRDefault="0019038E" w:rsidP="00462A9F">
      <w:pPr>
        <w:pStyle w:val="af0"/>
        <w:numPr>
          <w:ilvl w:val="0"/>
          <w:numId w:val="11"/>
        </w:numPr>
        <w:ind w:left="0" w:firstLine="567"/>
        <w:jc w:val="both"/>
      </w:pPr>
      <w:r w:rsidRPr="002155F3">
        <w:t>Муниципальное казенное учреждение «</w:t>
      </w:r>
      <w:r w:rsidRPr="002155F3">
        <w:rPr>
          <w:shd w:val="clear" w:color="auto" w:fill="FFFFFF"/>
        </w:rPr>
        <w:t xml:space="preserve">Управление капитального строительства администрации города Евпатории Республика Крым» (ОГРН </w:t>
      </w:r>
      <w:r w:rsidRPr="002155F3">
        <w:rPr>
          <w:color w:val="202020"/>
          <w:shd w:val="clear" w:color="auto" w:fill="FFFFFF"/>
        </w:rPr>
        <w:t>1149102182635)</w:t>
      </w:r>
      <w:r w:rsidRPr="002155F3">
        <w:rPr>
          <w:shd w:val="clear" w:color="auto" w:fill="FFFFFF"/>
        </w:rPr>
        <w:t xml:space="preserve">, </w:t>
      </w:r>
      <w:r w:rsidRPr="002155F3">
        <w:rPr>
          <w:color w:val="202020"/>
          <w:shd w:val="clear" w:color="auto" w:fill="FFFFFF"/>
        </w:rPr>
        <w:t>297408, Евпатория, улица Братьев Буслаевых, 18</w:t>
      </w:r>
      <w:r w:rsidR="001C1CEC">
        <w:rPr>
          <w:color w:val="202020"/>
          <w:shd w:val="clear" w:color="auto" w:fill="FFFFFF"/>
        </w:rPr>
        <w:t xml:space="preserve"> </w:t>
      </w:r>
      <w:r w:rsidR="001C1CEC">
        <w:t>(ответственный исполнитель по двум мероприятиям: мероприятию 4 задачи 1 подпрограммы №6 и мероприятию 7 задачи 1 подпрограммы  №7, согласно приложению №3 к муниципальной программе в редакции постановления № 3071-п от 15.11.2017)</w:t>
      </w:r>
      <w:r w:rsidR="001C1CEC" w:rsidRPr="002155F3">
        <w:t>.</w:t>
      </w:r>
    </w:p>
    <w:p w:rsidR="0019038E" w:rsidRPr="004B74C7" w:rsidRDefault="0019038E" w:rsidP="0019038E">
      <w:pPr>
        <w:tabs>
          <w:tab w:val="left" w:pos="709"/>
        </w:tabs>
        <w:jc w:val="both"/>
        <w:rPr>
          <w:u w:val="single"/>
        </w:rPr>
      </w:pPr>
    </w:p>
    <w:p w:rsidR="0019038E" w:rsidRPr="004B74C7" w:rsidRDefault="0019038E" w:rsidP="0019038E">
      <w:pPr>
        <w:ind w:firstLine="708"/>
        <w:jc w:val="both"/>
        <w:rPr>
          <w:u w:val="single"/>
        </w:rPr>
      </w:pPr>
      <w:r w:rsidRPr="004B74C7">
        <w:rPr>
          <w:u w:val="single"/>
        </w:rPr>
        <w:t>Исследуемый период:</w:t>
      </w:r>
      <w:r w:rsidRPr="004B74C7">
        <w:t xml:space="preserve"> с 01.01.201</w:t>
      </w:r>
      <w:r w:rsidR="001C1CEC">
        <w:t>8</w:t>
      </w:r>
      <w:r w:rsidRPr="004B74C7">
        <w:t xml:space="preserve"> по 31.12.201</w:t>
      </w:r>
      <w:r w:rsidR="001C1CEC">
        <w:t>8</w:t>
      </w:r>
      <w:r>
        <w:t>гг.</w:t>
      </w:r>
    </w:p>
    <w:p w:rsidR="0019038E" w:rsidRPr="004B74C7" w:rsidRDefault="0019038E" w:rsidP="002D473A">
      <w:pPr>
        <w:pStyle w:val="af0"/>
        <w:tabs>
          <w:tab w:val="left" w:pos="851"/>
        </w:tabs>
        <w:ind w:left="567"/>
        <w:rPr>
          <w:u w:val="single"/>
        </w:rPr>
      </w:pPr>
    </w:p>
    <w:p w:rsidR="0019038E" w:rsidRPr="004B74C7" w:rsidRDefault="0019038E" w:rsidP="0019038E">
      <w:pPr>
        <w:ind w:firstLine="720"/>
        <w:jc w:val="both"/>
      </w:pPr>
      <w:r w:rsidRPr="004B74C7">
        <w:rPr>
          <w:u w:val="single"/>
        </w:rPr>
        <w:t>Сроки проведения мероприятия</w:t>
      </w:r>
      <w:r w:rsidRPr="004B74C7">
        <w:t xml:space="preserve"> с </w:t>
      </w:r>
      <w:r w:rsidR="001C1CEC">
        <w:t>08.10.2019</w:t>
      </w:r>
      <w:r>
        <w:t xml:space="preserve"> по </w:t>
      </w:r>
      <w:r w:rsidR="001C1CEC">
        <w:t xml:space="preserve">28.02.2020 </w:t>
      </w:r>
      <w:r>
        <w:t>гг.</w:t>
      </w:r>
    </w:p>
    <w:p w:rsidR="0019038E" w:rsidRPr="004B74C7" w:rsidRDefault="0019038E" w:rsidP="0019038E">
      <w:pPr>
        <w:pStyle w:val="afc"/>
        <w:rPr>
          <w:sz w:val="24"/>
          <w:szCs w:val="24"/>
          <w:highlight w:val="yellow"/>
        </w:rPr>
      </w:pPr>
    </w:p>
    <w:p w:rsidR="00066A21" w:rsidRDefault="0019038E" w:rsidP="0019038E">
      <w:pPr>
        <w:pStyle w:val="afc"/>
        <w:rPr>
          <w:sz w:val="24"/>
          <w:szCs w:val="24"/>
          <w:u w:val="single"/>
        </w:rPr>
      </w:pPr>
      <w:r w:rsidRPr="004B74C7">
        <w:rPr>
          <w:sz w:val="24"/>
          <w:szCs w:val="24"/>
          <w:u w:val="single"/>
        </w:rPr>
        <w:t>Информация об объект</w:t>
      </w:r>
      <w:r>
        <w:rPr>
          <w:sz w:val="24"/>
          <w:szCs w:val="24"/>
          <w:u w:val="single"/>
        </w:rPr>
        <w:t>ах</w:t>
      </w:r>
      <w:r w:rsidRPr="004B74C7">
        <w:rPr>
          <w:sz w:val="24"/>
          <w:szCs w:val="24"/>
          <w:u w:val="single"/>
        </w:rPr>
        <w:t xml:space="preserve"> экспертно-аналитического мероприятия</w:t>
      </w:r>
      <w:r w:rsidR="00066A21">
        <w:rPr>
          <w:sz w:val="24"/>
          <w:szCs w:val="24"/>
          <w:u w:val="single"/>
        </w:rPr>
        <w:t>:</w:t>
      </w:r>
    </w:p>
    <w:p w:rsidR="00066A21" w:rsidRPr="00066A21" w:rsidRDefault="00066A21" w:rsidP="00B13EB7">
      <w:pPr>
        <w:pStyle w:val="af0"/>
        <w:numPr>
          <w:ilvl w:val="0"/>
          <w:numId w:val="36"/>
        </w:numPr>
        <w:ind w:left="0" w:firstLine="567"/>
        <w:jc w:val="both"/>
        <w:rPr>
          <w:shd w:val="clear" w:color="auto" w:fill="FFFFFF"/>
        </w:rPr>
      </w:pPr>
      <w:r>
        <w:t>О</w:t>
      </w:r>
      <w:r w:rsidRPr="00066A21">
        <w:t>тветственный исполнитель муниципальной программы</w:t>
      </w:r>
      <w:r>
        <w:t xml:space="preserve"> - Департамент городского </w:t>
      </w:r>
      <w:proofErr w:type="gramStart"/>
      <w:r>
        <w:t>хозяйства администрации города Евпатории Республики</w:t>
      </w:r>
      <w:proofErr w:type="gramEnd"/>
      <w:r>
        <w:t xml:space="preserve"> Крым (ОГРН 1149102177927), 297403, г. Евпатория, ул. 60 лет ВЛКСМ,10</w:t>
      </w:r>
      <w:r w:rsidR="006D763E" w:rsidRPr="00066A21">
        <w:rPr>
          <w:shd w:val="clear" w:color="auto" w:fill="FFFFFF"/>
        </w:rPr>
        <w:t>.(подробная информация в Приложении №</w:t>
      </w:r>
      <w:r w:rsidR="006D763E">
        <w:rPr>
          <w:shd w:val="clear" w:color="auto" w:fill="FFFFFF"/>
        </w:rPr>
        <w:t>3</w:t>
      </w:r>
      <w:r w:rsidR="006D763E" w:rsidRPr="00066A21">
        <w:rPr>
          <w:shd w:val="clear" w:color="auto" w:fill="FFFFFF"/>
        </w:rPr>
        <w:t xml:space="preserve"> к Заключению);</w:t>
      </w:r>
      <w:r>
        <w:t xml:space="preserve"> ; </w:t>
      </w:r>
    </w:p>
    <w:p w:rsidR="00066A21" w:rsidRPr="00066A21" w:rsidRDefault="00066A21" w:rsidP="00B13EB7">
      <w:pPr>
        <w:pStyle w:val="af0"/>
        <w:numPr>
          <w:ilvl w:val="0"/>
          <w:numId w:val="36"/>
        </w:numPr>
        <w:ind w:left="0" w:firstLine="567"/>
        <w:jc w:val="both"/>
        <w:rPr>
          <w:shd w:val="clear" w:color="auto" w:fill="FFFFFF"/>
        </w:rPr>
      </w:pPr>
      <w:r>
        <w:rPr>
          <w:shd w:val="clear" w:color="auto" w:fill="FFFFFF"/>
        </w:rPr>
        <w:t xml:space="preserve">Участник мероприятий муниципальной программы - </w:t>
      </w:r>
      <w:r w:rsidRPr="00066A21">
        <w:rPr>
          <w:shd w:val="clear" w:color="auto" w:fill="FFFFFF"/>
        </w:rPr>
        <w:t>Муниципальное бюджетное учреждение «Управление городского хозяйства» (ОГРН 1149102182514), 297408, г. Евпатория, проезд А. Ахматовой, д. 21.(подробная информация в Приложении №1 к Заключению);</w:t>
      </w:r>
    </w:p>
    <w:p w:rsidR="00066A21" w:rsidRPr="00066A21" w:rsidRDefault="00066A21" w:rsidP="00B13EB7">
      <w:pPr>
        <w:pStyle w:val="af0"/>
        <w:numPr>
          <w:ilvl w:val="0"/>
          <w:numId w:val="36"/>
        </w:numPr>
        <w:ind w:left="0" w:firstLine="567"/>
        <w:jc w:val="both"/>
      </w:pPr>
      <w:r>
        <w:rPr>
          <w:shd w:val="clear" w:color="auto" w:fill="FFFFFF"/>
        </w:rPr>
        <w:t xml:space="preserve">Участник мероприятий муниципальной программы - </w:t>
      </w:r>
      <w:r w:rsidRPr="00066A21">
        <w:rPr>
          <w:shd w:val="clear" w:color="auto" w:fill="FFFFFF"/>
        </w:rPr>
        <w:t xml:space="preserve">Муниципальное бюджетное учреждение «Порядок» (ОГРН </w:t>
      </w:r>
      <w:r w:rsidRPr="00066A21">
        <w:rPr>
          <w:bCs/>
          <w:snapToGrid w:val="0"/>
          <w:szCs w:val="28"/>
        </w:rPr>
        <w:t>1159102004181</w:t>
      </w:r>
      <w:r w:rsidRPr="00066A21">
        <w:rPr>
          <w:shd w:val="clear" w:color="auto" w:fill="FFFFFF"/>
        </w:rPr>
        <w:t xml:space="preserve">), </w:t>
      </w:r>
      <w:r w:rsidRPr="00066A21">
        <w:rPr>
          <w:szCs w:val="28"/>
        </w:rPr>
        <w:t>297408, г. Евпатория, ул. Товарная, 5 (</w:t>
      </w:r>
      <w:r w:rsidRPr="00066A21">
        <w:rPr>
          <w:shd w:val="clear" w:color="auto" w:fill="FFFFFF"/>
        </w:rPr>
        <w:t>подробная информация в Приложении №2 к Заключению);</w:t>
      </w:r>
    </w:p>
    <w:p w:rsidR="00066A21" w:rsidRDefault="00066A21" w:rsidP="00B13EB7">
      <w:pPr>
        <w:pStyle w:val="af0"/>
        <w:numPr>
          <w:ilvl w:val="0"/>
          <w:numId w:val="36"/>
        </w:numPr>
        <w:ind w:left="0" w:firstLine="567"/>
        <w:jc w:val="both"/>
      </w:pPr>
      <w:r>
        <w:rPr>
          <w:shd w:val="clear" w:color="auto" w:fill="FFFFFF"/>
        </w:rPr>
        <w:t xml:space="preserve">Участник мероприятий муниципальной программы - </w:t>
      </w:r>
      <w:r w:rsidRPr="00066A21">
        <w:rPr>
          <w:shd w:val="clear" w:color="auto" w:fill="FFFFFF"/>
        </w:rPr>
        <w:t xml:space="preserve">Отдел городского строительства администрации города Евпатории Республики Крым (ОГРН </w:t>
      </w:r>
      <w:r>
        <w:t>1149102177762) 297408, г. Евпатория, ул. Братьев Буслаевых, д. 18.</w:t>
      </w:r>
    </w:p>
    <w:p w:rsidR="00066A21" w:rsidRDefault="00066A21" w:rsidP="00066A21">
      <w:pPr>
        <w:pStyle w:val="af0"/>
        <w:numPr>
          <w:ilvl w:val="0"/>
          <w:numId w:val="36"/>
        </w:numPr>
        <w:ind w:left="0" w:firstLine="567"/>
        <w:jc w:val="both"/>
      </w:pPr>
      <w:r>
        <w:rPr>
          <w:shd w:val="clear" w:color="auto" w:fill="FFFFFF"/>
        </w:rPr>
        <w:t xml:space="preserve">Участник мероприятий муниципальной программы - </w:t>
      </w:r>
      <w:r>
        <w:t>Муниципальное казенное учреждение «</w:t>
      </w:r>
      <w:r>
        <w:rPr>
          <w:shd w:val="clear" w:color="auto" w:fill="FFFFFF"/>
        </w:rPr>
        <w:t xml:space="preserve">Управление капитального строительства администрации города Евпатории Республика Крым» (ОГРН </w:t>
      </w:r>
      <w:r>
        <w:rPr>
          <w:color w:val="202020"/>
          <w:shd w:val="clear" w:color="auto" w:fill="FFFFFF"/>
        </w:rPr>
        <w:t>1149102182635)</w:t>
      </w:r>
      <w:r>
        <w:rPr>
          <w:shd w:val="clear" w:color="auto" w:fill="FFFFFF"/>
        </w:rPr>
        <w:t xml:space="preserve">, </w:t>
      </w:r>
      <w:r>
        <w:rPr>
          <w:color w:val="202020"/>
          <w:shd w:val="clear" w:color="auto" w:fill="FFFFFF"/>
        </w:rPr>
        <w:t>297408, Евпатория, улица Братьев Буслаевых, 18.</w:t>
      </w: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066A21" w:rsidRDefault="00066A21" w:rsidP="0019038E">
      <w:pPr>
        <w:pStyle w:val="afc"/>
        <w:rPr>
          <w:sz w:val="24"/>
          <w:szCs w:val="24"/>
          <w:u w:val="single"/>
        </w:rPr>
      </w:pPr>
    </w:p>
    <w:p w:rsidR="00377A08" w:rsidRDefault="00377A08" w:rsidP="00462A9F">
      <w:pPr>
        <w:pStyle w:val="af0"/>
        <w:numPr>
          <w:ilvl w:val="0"/>
          <w:numId w:val="2"/>
        </w:numPr>
        <w:tabs>
          <w:tab w:val="left" w:pos="851"/>
        </w:tabs>
        <w:ind w:left="0" w:firstLine="567"/>
        <w:jc w:val="center"/>
        <w:rPr>
          <w:b/>
        </w:rPr>
      </w:pPr>
      <w:r>
        <w:rPr>
          <w:b/>
        </w:rPr>
        <w:t>Оценка содержания муниципальной программы на соответствие требованиям законодательства Российской Федерации, Республики Крым и нормативным правовым актам городского округа Евпатория Республики Крым, документам стратегического характера, общая характеристика основных параметров муниципальной программы</w:t>
      </w:r>
    </w:p>
    <w:p w:rsidR="00377A08" w:rsidRDefault="00377A08" w:rsidP="00377A08">
      <w:pPr>
        <w:pStyle w:val="20"/>
        <w:spacing w:before="0" w:line="240" w:lineRule="auto"/>
        <w:ind w:right="1" w:firstLine="567"/>
        <w:rPr>
          <w:sz w:val="24"/>
          <w:szCs w:val="24"/>
        </w:rPr>
      </w:pPr>
    </w:p>
    <w:p w:rsidR="00377A08" w:rsidRDefault="00377A08" w:rsidP="00462A9F">
      <w:pPr>
        <w:pStyle w:val="20"/>
        <w:numPr>
          <w:ilvl w:val="1"/>
          <w:numId w:val="2"/>
        </w:numPr>
        <w:spacing w:before="0" w:line="240" w:lineRule="auto"/>
        <w:ind w:left="284" w:right="1" w:hanging="284"/>
        <w:rPr>
          <w:b/>
          <w:bCs/>
          <w:sz w:val="24"/>
          <w:szCs w:val="24"/>
        </w:rPr>
      </w:pPr>
      <w:r>
        <w:rPr>
          <w:b/>
          <w:bCs/>
          <w:sz w:val="24"/>
          <w:szCs w:val="24"/>
        </w:rPr>
        <w:t>Соблюдение требований законодательства Российской Федерации, Республики Крым и подзаконных нормативных правовых актов, а также требований установленного администрацией города Евпатории порядка разработки и утверждения проекта муниципальной программы при разработке проекта муниципальной программы</w:t>
      </w:r>
    </w:p>
    <w:p w:rsidR="00377A08" w:rsidRDefault="00377A08" w:rsidP="00377A08">
      <w:pPr>
        <w:pStyle w:val="20"/>
        <w:spacing w:before="0" w:line="240" w:lineRule="auto"/>
        <w:ind w:right="1" w:firstLine="567"/>
        <w:rPr>
          <w:sz w:val="24"/>
          <w:szCs w:val="24"/>
        </w:rPr>
      </w:pPr>
    </w:p>
    <w:p w:rsidR="00377A08" w:rsidRDefault="002D473A" w:rsidP="00377A08">
      <w:pPr>
        <w:pStyle w:val="20"/>
        <w:spacing w:before="0" w:line="240" w:lineRule="auto"/>
        <w:ind w:right="1" w:firstLine="567"/>
        <w:rPr>
          <w:sz w:val="24"/>
          <w:szCs w:val="24"/>
          <w:shd w:val="clear" w:color="auto" w:fill="FFFFFF"/>
        </w:rPr>
      </w:pPr>
      <w:r w:rsidRPr="002D473A">
        <w:rPr>
          <w:noProof/>
          <w:lang w:eastAsia="ru-RU"/>
        </w:rPr>
        <w:drawing>
          <wp:anchor distT="0" distB="0" distL="114300" distR="114300" simplePos="0" relativeHeight="251674624" behindDoc="1" locked="0" layoutInCell="1" allowOverlap="1" wp14:anchorId="19C4AA10" wp14:editId="28BCE0AF">
            <wp:simplePos x="0" y="0"/>
            <wp:positionH relativeFrom="margin">
              <wp:posOffset>-603885</wp:posOffset>
            </wp:positionH>
            <wp:positionV relativeFrom="paragraph">
              <wp:posOffset>196850</wp:posOffset>
            </wp:positionV>
            <wp:extent cx="3524250" cy="2643093"/>
            <wp:effectExtent l="0" t="0" r="0" b="5080"/>
            <wp:wrapTight wrapText="bothSides">
              <wp:wrapPolygon edited="0">
                <wp:start x="8757" y="0"/>
                <wp:lineTo x="7472" y="311"/>
                <wp:lineTo x="3619" y="2180"/>
                <wp:lineTo x="1518" y="5138"/>
                <wp:lineTo x="350" y="7629"/>
                <wp:lineTo x="0" y="9342"/>
                <wp:lineTo x="0" y="12611"/>
                <wp:lineTo x="817" y="15102"/>
                <wp:lineTo x="2335" y="17749"/>
                <wp:lineTo x="5254" y="20085"/>
                <wp:lineTo x="5371" y="20396"/>
                <wp:lineTo x="8990" y="21486"/>
                <wp:lineTo x="9808" y="21486"/>
                <wp:lineTo x="11676" y="21486"/>
                <wp:lineTo x="12493" y="21486"/>
                <wp:lineTo x="16112" y="20396"/>
                <wp:lineTo x="16229" y="20085"/>
                <wp:lineTo x="19148" y="17749"/>
                <wp:lineTo x="20666" y="15102"/>
                <wp:lineTo x="21483" y="12611"/>
                <wp:lineTo x="21483" y="9342"/>
                <wp:lineTo x="21133" y="7629"/>
                <wp:lineTo x="20082" y="5138"/>
                <wp:lineTo x="18798" y="3581"/>
                <wp:lineTo x="17864" y="2180"/>
                <wp:lineTo x="14011" y="311"/>
                <wp:lineTo x="12726" y="0"/>
                <wp:lineTo x="8757" y="0"/>
              </wp:wrapPolygon>
            </wp:wrapTight>
            <wp:docPr id="13" name="Рисунок 13" descr="C:\Users\admin\Pictures\ЖКХ\7393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ЖКХ\739315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24250" cy="2643093"/>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377A08">
        <w:rPr>
          <w:sz w:val="24"/>
          <w:szCs w:val="24"/>
        </w:rPr>
        <w:t xml:space="preserve">В соответствии со ст. 21 Бюджетного кодекса Российской Федерации (далее – БК РФ), </w:t>
      </w:r>
      <w:r w:rsidR="00377A08">
        <w:rPr>
          <w:sz w:val="24"/>
          <w:szCs w:val="24"/>
          <w:shd w:val="clear" w:color="auto" w:fill="FFFFFF"/>
        </w:rPr>
        <w:t xml:space="preserve">целевые статьи расходов бюджетов формируются, в том числе, в соответствии с муниципальными программами. Согласно ч. 2 ст. 172 БК РФ составление </w:t>
      </w:r>
      <w:r w:rsidR="00377A08">
        <w:rPr>
          <w:color w:val="22272F"/>
          <w:sz w:val="24"/>
          <w:szCs w:val="24"/>
          <w:shd w:val="clear" w:color="auto" w:fill="FFFFFF"/>
        </w:rPr>
        <w:t xml:space="preserve">проектов бюджетов основывается, в том числе, на муниципальных программах, их проектах и проектах изменений в муниципальные программы. </w:t>
      </w:r>
    </w:p>
    <w:p w:rsidR="00377A08" w:rsidRDefault="00066A21" w:rsidP="00377A08">
      <w:pPr>
        <w:pStyle w:val="20"/>
        <w:spacing w:before="0" w:line="240" w:lineRule="auto"/>
        <w:ind w:right="1" w:firstLine="567"/>
        <w:rPr>
          <w:sz w:val="24"/>
          <w:szCs w:val="24"/>
        </w:rPr>
      </w:pPr>
      <w:r>
        <w:rPr>
          <w:noProof/>
          <w:lang w:eastAsia="ru-RU"/>
        </w:rPr>
        <w:drawing>
          <wp:anchor distT="0" distB="0" distL="114300" distR="114300" simplePos="0" relativeHeight="251675648" behindDoc="1" locked="0" layoutInCell="1" allowOverlap="1" wp14:anchorId="216A065A" wp14:editId="7B826E5A">
            <wp:simplePos x="0" y="0"/>
            <wp:positionH relativeFrom="column">
              <wp:posOffset>2339975</wp:posOffset>
            </wp:positionH>
            <wp:positionV relativeFrom="paragraph">
              <wp:posOffset>1232535</wp:posOffset>
            </wp:positionV>
            <wp:extent cx="3627120" cy="4248150"/>
            <wp:effectExtent l="133350" t="133350" r="125730" b="133350"/>
            <wp:wrapTight wrapText="bothSides">
              <wp:wrapPolygon edited="0">
                <wp:start x="-454" y="-678"/>
                <wp:lineTo x="-794" y="-581"/>
                <wp:lineTo x="-794" y="21503"/>
                <wp:lineTo x="-454" y="22181"/>
                <wp:lineTo x="21895" y="22181"/>
                <wp:lineTo x="22235" y="21213"/>
                <wp:lineTo x="22235" y="969"/>
                <wp:lineTo x="21895" y="-484"/>
                <wp:lineTo x="21895" y="-678"/>
                <wp:lineTo x="-454" y="-678"/>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33191" t="15678" r="29289" b="11346"/>
                    <a:stretch/>
                  </pic:blipFill>
                  <pic:spPr bwMode="auto">
                    <a:xfrm>
                      <a:off x="0" y="0"/>
                      <a:ext cx="3627120" cy="4248150"/>
                    </a:xfrm>
                    <a:prstGeom prst="rect">
                      <a:avLst/>
                    </a:prstGeom>
                    <a:ln>
                      <a:noFill/>
                    </a:ln>
                    <a:effectLst>
                      <a:glow rad="127000">
                        <a:schemeClr val="bg2">
                          <a:lumMod val="90000"/>
                        </a:schemeClr>
                      </a:glo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4277">
        <w:rPr>
          <w:sz w:val="24"/>
          <w:szCs w:val="24"/>
        </w:rPr>
        <w:t>Во исполнение положений БК РФ, с</w:t>
      </w:r>
      <w:r w:rsidR="00377A08">
        <w:rPr>
          <w:sz w:val="24"/>
          <w:szCs w:val="24"/>
        </w:rPr>
        <w:t xml:space="preserve"> 2016года в муниципальном образовании городской округ Евпатория Республики Крым</w:t>
      </w:r>
      <w:r w:rsidR="00394277">
        <w:rPr>
          <w:sz w:val="24"/>
          <w:szCs w:val="24"/>
        </w:rPr>
        <w:t xml:space="preserve"> </w:t>
      </w:r>
      <w:r w:rsidR="00377A08">
        <w:rPr>
          <w:sz w:val="24"/>
          <w:szCs w:val="24"/>
        </w:rPr>
        <w:t>бюджет городского округа Евпатория Республики Крым формируется на основе муниципальных программ, то есть структура местного бюджета является программно-целевой.</w:t>
      </w:r>
    </w:p>
    <w:p w:rsidR="00041B23" w:rsidRDefault="00377A08" w:rsidP="00377A08">
      <w:pPr>
        <w:pStyle w:val="20"/>
        <w:spacing w:before="0" w:line="240" w:lineRule="auto"/>
        <w:ind w:right="1" w:firstLine="567"/>
        <w:rPr>
          <w:noProof/>
        </w:rPr>
      </w:pPr>
      <w:r>
        <w:rPr>
          <w:sz w:val="24"/>
          <w:szCs w:val="24"/>
        </w:rPr>
        <w:t xml:space="preserve">Каждая муниципальная программа разрабатывается в соответствии с перечнем, который утверждается администрацией города Евпатории (в 2016году -  23 программы согласно перечню утв. постановлением №1806-п от 07.12.2015г., в 2017году – 20 программ, согласно перечню утв. постановлением №3284-п от 06.12.2016; в 2018году – 19 программ, согласно перечню утв. постановлением №3018-п от 08.11.2017г.). </w:t>
      </w:r>
    </w:p>
    <w:p w:rsidR="00377A08" w:rsidRDefault="00377A08" w:rsidP="00377A08">
      <w:pPr>
        <w:pStyle w:val="20"/>
        <w:spacing w:before="0" w:line="240" w:lineRule="auto"/>
        <w:ind w:right="1" w:firstLine="567"/>
        <w:rPr>
          <w:sz w:val="24"/>
          <w:szCs w:val="24"/>
        </w:rPr>
      </w:pPr>
    </w:p>
    <w:p w:rsidR="00377A08" w:rsidRDefault="00377A08" w:rsidP="00377A08">
      <w:pPr>
        <w:pStyle w:val="20"/>
        <w:spacing w:before="0" w:line="240" w:lineRule="auto"/>
        <w:ind w:right="1" w:firstLine="567"/>
        <w:rPr>
          <w:sz w:val="24"/>
          <w:szCs w:val="24"/>
        </w:rPr>
      </w:pPr>
      <w:r>
        <w:rPr>
          <w:sz w:val="24"/>
          <w:szCs w:val="24"/>
        </w:rPr>
        <w:t>В перечне муниципальных программ указыва</w:t>
      </w:r>
      <w:r w:rsidR="00066A21">
        <w:rPr>
          <w:sz w:val="24"/>
          <w:szCs w:val="24"/>
        </w:rPr>
        <w:t>ю</w:t>
      </w:r>
      <w:r>
        <w:rPr>
          <w:sz w:val="24"/>
          <w:szCs w:val="24"/>
        </w:rPr>
        <w:t xml:space="preserve">тся наименования муниципальных программ и ответственные исполнители по каждой муниципальной программе. </w:t>
      </w:r>
      <w:r>
        <w:rPr>
          <w:sz w:val="24"/>
          <w:szCs w:val="24"/>
        </w:rPr>
        <w:lastRenderedPageBreak/>
        <w:t xml:space="preserve">На ответственных исполнителей возложена обязанность разработать проект муниципальной программы и, после утверждения администрацией, реализация и предоставление отчётности о реализации и оценке эффективности вверенной ответственному исполнителю муниципальной программы. </w:t>
      </w:r>
    </w:p>
    <w:p w:rsidR="00377A08" w:rsidRPr="00636E9D" w:rsidRDefault="00377A08" w:rsidP="00377A08">
      <w:pPr>
        <w:pStyle w:val="20"/>
        <w:spacing w:before="0" w:line="240" w:lineRule="auto"/>
        <w:ind w:right="1" w:firstLine="567"/>
        <w:rPr>
          <w:sz w:val="24"/>
          <w:szCs w:val="24"/>
        </w:rPr>
      </w:pPr>
      <w:r>
        <w:rPr>
          <w:sz w:val="24"/>
          <w:szCs w:val="24"/>
        </w:rPr>
        <w:t xml:space="preserve">Муниципальная программа реформирования и развития жилищно-коммунального хозяйства городского округа Евпатория Республики Крым внесена под №15 в Перечень муниципальных программ городского округа Евпатория Республики Крым, утверждённый постановлением администрации города Евпатории от 09.10.2018 №2065-п (приложение к постановлению), </w:t>
      </w:r>
      <w:r w:rsidRPr="00253FE4">
        <w:rPr>
          <w:b/>
          <w:sz w:val="24"/>
          <w:szCs w:val="24"/>
        </w:rPr>
        <w:t>ответственный исполнитель –</w:t>
      </w:r>
      <w:r w:rsidR="00253FE4">
        <w:rPr>
          <w:b/>
          <w:sz w:val="24"/>
          <w:szCs w:val="24"/>
        </w:rPr>
        <w:t>ДГХ</w:t>
      </w:r>
      <w:r w:rsidR="00C22D03" w:rsidRPr="00253FE4">
        <w:rPr>
          <w:b/>
          <w:sz w:val="24"/>
          <w:szCs w:val="24"/>
        </w:rPr>
        <w:t xml:space="preserve">, </w:t>
      </w:r>
      <w:r w:rsidR="00C22D03" w:rsidRPr="00636E9D">
        <w:rPr>
          <w:sz w:val="24"/>
          <w:szCs w:val="24"/>
        </w:rPr>
        <w:t>соисполнители в паспорте программы - не указаны,</w:t>
      </w:r>
      <w:r w:rsidR="00C22D03" w:rsidRPr="00253FE4">
        <w:rPr>
          <w:b/>
          <w:sz w:val="24"/>
          <w:szCs w:val="24"/>
        </w:rPr>
        <w:t xml:space="preserve"> </w:t>
      </w:r>
      <w:r w:rsidR="00C22D03" w:rsidRPr="00636E9D">
        <w:rPr>
          <w:sz w:val="24"/>
          <w:szCs w:val="24"/>
        </w:rPr>
        <w:t>в приложении №3 указаны – ОГС и МКУ «УКС».</w:t>
      </w:r>
      <w:r w:rsidR="00253FE4" w:rsidRPr="00636E9D">
        <w:rPr>
          <w:sz w:val="24"/>
          <w:szCs w:val="24"/>
        </w:rPr>
        <w:t xml:space="preserve"> </w:t>
      </w:r>
    </w:p>
    <w:p w:rsidR="00041B23" w:rsidRDefault="00041B23" w:rsidP="00041B23">
      <w:pPr>
        <w:pStyle w:val="20"/>
        <w:spacing w:before="0" w:line="240" w:lineRule="auto"/>
        <w:ind w:right="1"/>
        <w:rPr>
          <w:noProof/>
        </w:rPr>
      </w:pPr>
      <w:r>
        <w:rPr>
          <w:noProof/>
          <w:lang w:eastAsia="ru-RU"/>
        </w:rPr>
        <w:drawing>
          <wp:anchor distT="0" distB="0" distL="114300" distR="114300" simplePos="0" relativeHeight="251676672" behindDoc="1" locked="0" layoutInCell="1" allowOverlap="1" wp14:anchorId="7D901AF6" wp14:editId="1C6750C5">
            <wp:simplePos x="0" y="0"/>
            <wp:positionH relativeFrom="margin">
              <wp:align>left</wp:align>
            </wp:positionH>
            <wp:positionV relativeFrom="paragraph">
              <wp:posOffset>118745</wp:posOffset>
            </wp:positionV>
            <wp:extent cx="3023235" cy="2838450"/>
            <wp:effectExtent l="76200" t="95250" r="43815" b="38100"/>
            <wp:wrapTight wrapText="bothSides">
              <wp:wrapPolygon edited="0">
                <wp:start x="-408" y="-725"/>
                <wp:lineTo x="-544" y="21020"/>
                <wp:lineTo x="-272" y="21745"/>
                <wp:lineTo x="21641" y="21745"/>
                <wp:lineTo x="21777" y="20585"/>
                <wp:lineTo x="21777" y="-725"/>
                <wp:lineTo x="-408" y="-725"/>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l="34153" t="38484" r="30411" b="9920"/>
                    <a:stretch/>
                  </pic:blipFill>
                  <pic:spPr bwMode="auto">
                    <a:xfrm>
                      <a:off x="0" y="0"/>
                      <a:ext cx="3023235" cy="2838450"/>
                    </a:xfrm>
                    <a:prstGeom prst="rect">
                      <a:avLst/>
                    </a:prstGeom>
                    <a:ln>
                      <a:noFill/>
                    </a:ln>
                    <a:effectLst>
                      <a:outerShdw blurRad="50800" dist="38100" dir="13500000" algn="br"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77A08" w:rsidRDefault="00377A08" w:rsidP="00377A08">
      <w:pPr>
        <w:pStyle w:val="20"/>
        <w:spacing w:before="0" w:line="240" w:lineRule="auto"/>
        <w:ind w:right="1" w:firstLine="709"/>
        <w:rPr>
          <w:b/>
          <w:bCs/>
          <w:sz w:val="24"/>
          <w:szCs w:val="24"/>
        </w:rPr>
      </w:pPr>
      <w:r>
        <w:rPr>
          <w:bCs/>
          <w:sz w:val="24"/>
          <w:szCs w:val="24"/>
        </w:rPr>
        <w:t>На местном уровне</w:t>
      </w:r>
      <w:r w:rsidR="00182D24">
        <w:rPr>
          <w:bCs/>
          <w:sz w:val="24"/>
          <w:szCs w:val="24"/>
        </w:rPr>
        <w:t>, во исполнение ч.1 ст. 179 БК РФ, принят</w:t>
      </w:r>
      <w:r>
        <w:rPr>
          <w:bCs/>
          <w:sz w:val="24"/>
          <w:szCs w:val="24"/>
        </w:rPr>
        <w:t xml:space="preserve"> </w:t>
      </w:r>
      <w:r w:rsidR="00636E9D">
        <w:rPr>
          <w:sz w:val="24"/>
          <w:szCs w:val="24"/>
        </w:rPr>
        <w:t xml:space="preserve">нормативный </w:t>
      </w:r>
      <w:r>
        <w:rPr>
          <w:sz w:val="24"/>
          <w:szCs w:val="24"/>
        </w:rPr>
        <w:t xml:space="preserve">правовой акт администрации - </w:t>
      </w:r>
      <w:r>
        <w:rPr>
          <w:b/>
          <w:bCs/>
          <w:sz w:val="24"/>
          <w:szCs w:val="24"/>
        </w:rPr>
        <w:t>Порядок разработки, реализации и оценки эффективности муниципальных программ городского округа Евпатория Республики Крым.</w:t>
      </w:r>
    </w:p>
    <w:p w:rsidR="00377A08" w:rsidRDefault="00377A08" w:rsidP="00377A08">
      <w:pPr>
        <w:pStyle w:val="20"/>
        <w:spacing w:before="0" w:line="240" w:lineRule="auto"/>
        <w:ind w:right="1" w:firstLine="709"/>
        <w:rPr>
          <w:bCs/>
          <w:sz w:val="24"/>
          <w:szCs w:val="24"/>
        </w:rPr>
      </w:pPr>
      <w:r>
        <w:rPr>
          <w:bCs/>
          <w:sz w:val="24"/>
          <w:szCs w:val="24"/>
        </w:rPr>
        <w:t>Согласно п.3.1 Порядка разработки, реализации и оценки эффективности муниципальных программ городского округа Евпатория Республики Крым</w:t>
      </w:r>
      <w:r>
        <w:rPr>
          <w:rStyle w:val="af2"/>
          <w:bCs/>
          <w:sz w:val="24"/>
          <w:szCs w:val="24"/>
        </w:rPr>
        <w:footnoteReference w:id="1"/>
      </w:r>
      <w:r>
        <w:rPr>
          <w:bCs/>
          <w:sz w:val="24"/>
          <w:szCs w:val="24"/>
        </w:rPr>
        <w:t xml:space="preserve">, муниципальные </w:t>
      </w:r>
      <w:r>
        <w:rPr>
          <w:b/>
          <w:bCs/>
          <w:sz w:val="24"/>
          <w:szCs w:val="24"/>
        </w:rPr>
        <w:t>программы разрабатываются исходя из положений Стратегии социального и экономического развития городского округа Евпатория,</w:t>
      </w:r>
      <w:r>
        <w:rPr>
          <w:bCs/>
          <w:sz w:val="24"/>
          <w:szCs w:val="24"/>
        </w:rPr>
        <w:t xml:space="preserve"> нормативных правовых актов Президента Российской Федерации, Правительства Российской Федерации, законов Республики Крым, нормативных правовых актов Главы Республики Крым и Совета министров Республики Крым.</w:t>
      </w:r>
    </w:p>
    <w:p w:rsidR="00377A08" w:rsidRDefault="00377A08" w:rsidP="00377A08">
      <w:pPr>
        <w:pStyle w:val="20"/>
        <w:spacing w:before="0" w:line="240" w:lineRule="auto"/>
        <w:ind w:right="1" w:firstLine="709"/>
        <w:rPr>
          <w:bCs/>
          <w:sz w:val="24"/>
          <w:szCs w:val="24"/>
        </w:rPr>
      </w:pPr>
      <w:r>
        <w:rPr>
          <w:bCs/>
          <w:sz w:val="24"/>
          <w:szCs w:val="24"/>
        </w:rPr>
        <w:t>Стратегия социально-экономического развития муниципального образования городской округ Евпатория Республики Крым на дату составления настоящего заключения -  не утверждена.</w:t>
      </w:r>
    </w:p>
    <w:p w:rsidR="00377A08" w:rsidRDefault="00377A08" w:rsidP="00377A08">
      <w:pPr>
        <w:pStyle w:val="20"/>
        <w:spacing w:before="0" w:line="240" w:lineRule="auto"/>
        <w:ind w:right="1" w:firstLine="709"/>
        <w:rPr>
          <w:bCs/>
          <w:sz w:val="24"/>
          <w:szCs w:val="24"/>
        </w:rPr>
      </w:pPr>
      <w:r>
        <w:rPr>
          <w:bCs/>
          <w:sz w:val="24"/>
          <w:szCs w:val="24"/>
        </w:rPr>
        <w:t>Решением Евпаторийского городского совета Республики Крым 1 созыва от 26.06.2015 №1-22/8 «О разработке Стратегии социально-экономического развития муниципального образования городской округ Евпатория Республики Крым» определено, что проект Стратегии на рассмотрение Евпаторийскому городскому совету должен быть внесён после утверждения Стратегии социально-экономического развития Республики Крым (</w:t>
      </w:r>
      <w:proofErr w:type="spellStart"/>
      <w:r>
        <w:rPr>
          <w:bCs/>
          <w:sz w:val="24"/>
          <w:szCs w:val="24"/>
        </w:rPr>
        <w:t>пп</w:t>
      </w:r>
      <w:proofErr w:type="spellEnd"/>
      <w:r>
        <w:rPr>
          <w:bCs/>
          <w:sz w:val="24"/>
          <w:szCs w:val="24"/>
        </w:rPr>
        <w:t>. 3.1-3.3 решения). 09.01.2017 принят Закон Республики Крым №352-ЗРК/2017 «Об утверждении Стратегии социально-экономического развития Республики Крым до 2030года».</w:t>
      </w:r>
    </w:p>
    <w:p w:rsidR="00377A08" w:rsidRDefault="00377A08" w:rsidP="00377A08">
      <w:pPr>
        <w:pStyle w:val="20"/>
        <w:spacing w:before="0" w:line="240" w:lineRule="auto"/>
        <w:ind w:right="1" w:firstLine="709"/>
        <w:rPr>
          <w:bCs/>
          <w:sz w:val="24"/>
          <w:szCs w:val="24"/>
        </w:rPr>
      </w:pPr>
      <w:r>
        <w:rPr>
          <w:bCs/>
          <w:sz w:val="24"/>
          <w:szCs w:val="24"/>
        </w:rPr>
        <w:t xml:space="preserve">На запрос КСП ГО Евпатория РК поступил ответ Управления экономического развития администрации города Евпатории Республики Крым (далее – УЭР) </w:t>
      </w:r>
      <w:r>
        <w:rPr>
          <w:rStyle w:val="af2"/>
          <w:bCs/>
          <w:sz w:val="24"/>
          <w:szCs w:val="24"/>
        </w:rPr>
        <w:footnoteReference w:id="2"/>
      </w:r>
      <w:r>
        <w:rPr>
          <w:bCs/>
          <w:sz w:val="24"/>
          <w:szCs w:val="24"/>
        </w:rPr>
        <w:t xml:space="preserve">из которого следует, что </w:t>
      </w:r>
      <w:r w:rsidRPr="00041B23">
        <w:rPr>
          <w:b/>
          <w:bCs/>
          <w:sz w:val="24"/>
          <w:szCs w:val="24"/>
        </w:rPr>
        <w:t>принятие Стратегии запланировано на 2020год.</w:t>
      </w:r>
    </w:p>
    <w:p w:rsidR="00377A08" w:rsidRDefault="00377A08" w:rsidP="00377A08">
      <w:pPr>
        <w:pStyle w:val="20"/>
        <w:spacing w:before="0" w:line="240" w:lineRule="auto"/>
        <w:ind w:right="1" w:firstLine="709"/>
        <w:rPr>
          <w:b/>
          <w:bCs/>
          <w:sz w:val="24"/>
          <w:szCs w:val="24"/>
        </w:rPr>
      </w:pPr>
      <w:r>
        <w:rPr>
          <w:b/>
          <w:bCs/>
          <w:sz w:val="24"/>
          <w:szCs w:val="24"/>
        </w:rPr>
        <w:t xml:space="preserve">Таким образом, действующая Муниципальная программа разработана в </w:t>
      </w:r>
      <w:r w:rsidRPr="00E9627D">
        <w:rPr>
          <w:b/>
          <w:bCs/>
          <w:sz w:val="24"/>
          <w:szCs w:val="24"/>
        </w:rPr>
        <w:t>отсутствие утверждённой Стратегии социально-экономического развития муниципального образования городской округ Евпатория Республики Крым.</w:t>
      </w:r>
    </w:p>
    <w:p w:rsidR="00377A08" w:rsidRDefault="00377A08" w:rsidP="00377A08">
      <w:pPr>
        <w:pStyle w:val="20"/>
        <w:spacing w:before="0" w:line="240" w:lineRule="auto"/>
        <w:ind w:firstLine="709"/>
        <w:rPr>
          <w:bCs/>
          <w:sz w:val="24"/>
          <w:szCs w:val="24"/>
        </w:rPr>
      </w:pPr>
    </w:p>
    <w:p w:rsidR="00377A08" w:rsidRDefault="00107C2B" w:rsidP="00377A08">
      <w:pPr>
        <w:pStyle w:val="20"/>
        <w:spacing w:before="0" w:line="240" w:lineRule="auto"/>
        <w:ind w:right="1" w:firstLine="709"/>
        <w:rPr>
          <w:sz w:val="24"/>
          <w:szCs w:val="24"/>
        </w:rPr>
      </w:pPr>
      <w:r>
        <w:rPr>
          <w:b/>
          <w:bCs/>
          <w:noProof/>
          <w:sz w:val="24"/>
          <w:szCs w:val="24"/>
          <w:lang w:eastAsia="ru-RU"/>
        </w:rPr>
        <mc:AlternateContent>
          <mc:Choice Requires="wps">
            <w:drawing>
              <wp:anchor distT="0" distB="0" distL="114300" distR="114300" simplePos="0" relativeHeight="251714560" behindDoc="0" locked="0" layoutInCell="1" allowOverlap="1">
                <wp:simplePos x="0" y="0"/>
                <wp:positionH relativeFrom="column">
                  <wp:posOffset>-108585</wp:posOffset>
                </wp:positionH>
                <wp:positionV relativeFrom="paragraph">
                  <wp:posOffset>1219199</wp:posOffset>
                </wp:positionV>
                <wp:extent cx="3714750" cy="4733925"/>
                <wp:effectExtent l="0" t="0" r="19050" b="28575"/>
                <wp:wrapNone/>
                <wp:docPr id="17" name="Прямая соединительная линия 17"/>
                <wp:cNvGraphicFramePr/>
                <a:graphic xmlns:a="http://schemas.openxmlformats.org/drawingml/2006/main">
                  <a:graphicData uri="http://schemas.microsoft.com/office/word/2010/wordprocessingShape">
                    <wps:wsp>
                      <wps:cNvCnPr/>
                      <wps:spPr>
                        <a:xfrm>
                          <a:off x="0" y="0"/>
                          <a:ext cx="3714750" cy="47339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5="http://schemas.microsoft.com/office/word/2012/wordml">
            <w:pict>
              <v:line w14:anchorId="3D65CD12" id="Прямая соединительная линия 17" o:spid="_x0000_s1026" style="position:absolute;z-index:251714560;visibility:visible;mso-wrap-style:square;mso-wrap-distance-left:9pt;mso-wrap-distance-top:0;mso-wrap-distance-right:9pt;mso-wrap-distance-bottom:0;mso-position-horizontal:absolute;mso-position-horizontal-relative:text;mso-position-vertical:absolute;mso-position-vertical-relative:text" from="-8.55pt,96pt" to="283.95pt,46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" strokecolor="#ed7d31 [3205]" strokeweight="1.5pt">
                <v:stroke joinstyle="miter"/>
              </v:line>
            </w:pict>
          </mc:Fallback>
        </mc:AlternateContent>
      </w:r>
      <w:r w:rsidR="00377A08">
        <w:rPr>
          <w:b/>
          <w:bCs/>
          <w:sz w:val="24"/>
          <w:szCs w:val="24"/>
        </w:rPr>
        <w:t>Муниципальная программа</w:t>
      </w:r>
      <w:r w:rsidR="00377A08">
        <w:rPr>
          <w:bCs/>
          <w:sz w:val="24"/>
          <w:szCs w:val="24"/>
        </w:rPr>
        <w:t xml:space="preserve"> </w:t>
      </w:r>
      <w:r w:rsidR="00377A08">
        <w:rPr>
          <w:sz w:val="24"/>
          <w:szCs w:val="24"/>
        </w:rPr>
        <w:t>реформирования и развития жилищно-коммунального хозяйства городского округа Евпатория Республики Крым на 2016-2020годы разработана ответственным исполнителем – департаментом городского хозяйства администрации города Евпатории Республики Крым (далее – ДГХ</w:t>
      </w:r>
      <w:r w:rsidR="00041B23">
        <w:rPr>
          <w:sz w:val="24"/>
          <w:szCs w:val="24"/>
        </w:rPr>
        <w:t>, ДГХА, департамент</w:t>
      </w:r>
      <w:r w:rsidR="00377A08">
        <w:rPr>
          <w:sz w:val="24"/>
          <w:szCs w:val="24"/>
        </w:rPr>
        <w:t xml:space="preserve">), утверждена впервые постановлением администрации от 15.12.2015 №1964-п.  Впоследствии в муниципальную программу вносились изменения, она </w:t>
      </w:r>
      <w:r w:rsidR="00182D24">
        <w:rPr>
          <w:sz w:val="24"/>
          <w:szCs w:val="24"/>
        </w:rPr>
        <w:t xml:space="preserve">неоднократно </w:t>
      </w:r>
      <w:r w:rsidR="00377A08">
        <w:rPr>
          <w:sz w:val="24"/>
          <w:szCs w:val="24"/>
        </w:rPr>
        <w:t>разрабатывалась и утверждалась в нов</w:t>
      </w:r>
      <w:r w:rsidR="00041B23">
        <w:rPr>
          <w:sz w:val="24"/>
          <w:szCs w:val="24"/>
        </w:rPr>
        <w:t>ых</w:t>
      </w:r>
      <w:r w:rsidR="00377A08">
        <w:rPr>
          <w:sz w:val="24"/>
          <w:szCs w:val="24"/>
        </w:rPr>
        <w:t xml:space="preserve"> редакци</w:t>
      </w:r>
      <w:r w:rsidR="00041B23">
        <w:rPr>
          <w:sz w:val="24"/>
          <w:szCs w:val="24"/>
        </w:rPr>
        <w:t>ях</w:t>
      </w:r>
      <w:r w:rsidR="00377A08">
        <w:rPr>
          <w:sz w:val="24"/>
          <w:szCs w:val="24"/>
        </w:rPr>
        <w:t xml:space="preserve">. </w:t>
      </w:r>
    </w:p>
    <w:p w:rsidR="00377A08" w:rsidRDefault="00041B23" w:rsidP="00377A08">
      <w:pPr>
        <w:pStyle w:val="20"/>
        <w:spacing w:before="0" w:line="240" w:lineRule="auto"/>
        <w:ind w:right="1" w:firstLine="709"/>
        <w:rPr>
          <w:sz w:val="24"/>
          <w:szCs w:val="24"/>
        </w:rPr>
      </w:pPr>
      <w:r>
        <w:rPr>
          <w:noProof/>
          <w:lang w:eastAsia="ru-RU"/>
        </w:rPr>
        <w:drawing>
          <wp:anchor distT="0" distB="0" distL="114300" distR="114300" simplePos="0" relativeHeight="251677696" behindDoc="1" locked="0" layoutInCell="1" allowOverlap="1" wp14:anchorId="4272B2BC" wp14:editId="453F9B4E">
            <wp:simplePos x="0" y="0"/>
            <wp:positionH relativeFrom="column">
              <wp:posOffset>-99060</wp:posOffset>
            </wp:positionH>
            <wp:positionV relativeFrom="paragraph">
              <wp:posOffset>8890</wp:posOffset>
            </wp:positionV>
            <wp:extent cx="3667125" cy="4676775"/>
            <wp:effectExtent l="19050" t="57150" r="104775" b="66675"/>
            <wp:wrapTight wrapText="bothSides">
              <wp:wrapPolygon edited="0">
                <wp:start x="0" y="-264"/>
                <wp:lineTo x="-112" y="-176"/>
                <wp:lineTo x="-112" y="21380"/>
                <wp:lineTo x="0" y="21820"/>
                <wp:lineTo x="21993" y="21820"/>
                <wp:lineTo x="22105" y="21028"/>
                <wp:lineTo x="22105" y="1232"/>
                <wp:lineTo x="21993" y="-88"/>
                <wp:lineTo x="21993" y="-264"/>
                <wp:lineTo x="0" y="-264"/>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l="33031" t="12543" r="30251" b="4219"/>
                    <a:stretch/>
                  </pic:blipFill>
                  <pic:spPr bwMode="auto">
                    <a:xfrm>
                      <a:off x="0" y="0"/>
                      <a:ext cx="3667125" cy="4676775"/>
                    </a:xfrm>
                    <a:prstGeom prst="rect">
                      <a:avLst/>
                    </a:prstGeom>
                    <a:ln>
                      <a:noFill/>
                    </a:ln>
                    <a:effectLst>
                      <a:outerShdw blurRad="50800" dist="38100" algn="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77A08">
        <w:rPr>
          <w:b/>
          <w:bCs/>
          <w:sz w:val="24"/>
          <w:szCs w:val="24"/>
        </w:rPr>
        <w:t>Проект Муниципальной программы</w:t>
      </w:r>
      <w:r w:rsidR="00377A08">
        <w:rPr>
          <w:bCs/>
          <w:sz w:val="24"/>
          <w:szCs w:val="24"/>
        </w:rPr>
        <w:t xml:space="preserve"> </w:t>
      </w:r>
      <w:r w:rsidR="00377A08">
        <w:rPr>
          <w:sz w:val="24"/>
          <w:szCs w:val="24"/>
        </w:rPr>
        <w:t xml:space="preserve">реформирования и развития жилищно-коммунального хозяйства городского округа Евпатория Республики Крым на 2016-2020годы </w:t>
      </w:r>
      <w:r w:rsidR="00377A08">
        <w:rPr>
          <w:b/>
          <w:sz w:val="24"/>
          <w:szCs w:val="24"/>
        </w:rPr>
        <w:t>в Контрольно-счётный орган – Контрольно-счётную палату городского округа Евпатория Республики Крым</w:t>
      </w:r>
      <w:r w:rsidR="00107C2B">
        <w:rPr>
          <w:sz w:val="24"/>
          <w:szCs w:val="24"/>
        </w:rPr>
        <w:t xml:space="preserve"> </w:t>
      </w:r>
      <w:r w:rsidR="00107C2B">
        <w:rPr>
          <w:b/>
          <w:sz w:val="24"/>
          <w:szCs w:val="24"/>
        </w:rPr>
        <w:t xml:space="preserve">для проведения </w:t>
      </w:r>
      <w:r w:rsidR="00377A08">
        <w:rPr>
          <w:b/>
          <w:sz w:val="24"/>
          <w:szCs w:val="24"/>
        </w:rPr>
        <w:t>финансово-экономической экспертизы</w:t>
      </w:r>
      <w:r w:rsidR="00377A08">
        <w:rPr>
          <w:sz w:val="24"/>
          <w:szCs w:val="24"/>
        </w:rPr>
        <w:t xml:space="preserve"> администрацией города Евпатории и непосредственно её разработчиком </w:t>
      </w:r>
      <w:r w:rsidR="00377A08">
        <w:rPr>
          <w:b/>
          <w:sz w:val="24"/>
          <w:szCs w:val="24"/>
        </w:rPr>
        <w:t>не предоставлялся</w:t>
      </w:r>
      <w:r w:rsidR="00377A08">
        <w:rPr>
          <w:sz w:val="24"/>
          <w:szCs w:val="24"/>
        </w:rPr>
        <w:t>, по причине отсутствия такого требования в соответствующем нормативном правовом акте администрации</w:t>
      </w:r>
      <w:r w:rsidR="00377A08">
        <w:rPr>
          <w:rStyle w:val="af2"/>
          <w:sz w:val="24"/>
          <w:szCs w:val="24"/>
        </w:rPr>
        <w:footnoteReference w:id="3"/>
      </w:r>
      <w:r w:rsidR="00377A08">
        <w:rPr>
          <w:sz w:val="24"/>
          <w:szCs w:val="24"/>
        </w:rPr>
        <w:t xml:space="preserve"> города Евпатории Республики Крым.</w:t>
      </w:r>
    </w:p>
    <w:p w:rsidR="00377A08" w:rsidRDefault="00377A08" w:rsidP="00377A08">
      <w:pPr>
        <w:pStyle w:val="20"/>
        <w:spacing w:before="0" w:line="240" w:lineRule="auto"/>
        <w:ind w:right="1" w:firstLine="709"/>
        <w:rPr>
          <w:bCs/>
          <w:sz w:val="24"/>
          <w:szCs w:val="24"/>
        </w:rPr>
      </w:pPr>
      <w:r>
        <w:rPr>
          <w:bCs/>
          <w:sz w:val="24"/>
          <w:szCs w:val="24"/>
        </w:rPr>
        <w:t>Так, Порядком разработки, реализации и оценки эффективности муниципальных программ городского округа Евпатория Республики Крым (который действовал с 11.12.2015 по 19.02.2019, далее - Порядок №1897-п) не</w:t>
      </w:r>
      <w:r>
        <w:rPr>
          <w:b/>
          <w:bCs/>
          <w:sz w:val="24"/>
          <w:szCs w:val="24"/>
        </w:rPr>
        <w:t xml:space="preserve"> было предусмотрено направление проектов муниципальных программ в контрольно-счётный орган муниципального образования для проведения финансово-экономической экспертизы</w:t>
      </w:r>
      <w:r>
        <w:rPr>
          <w:bCs/>
          <w:sz w:val="24"/>
          <w:szCs w:val="24"/>
        </w:rPr>
        <w:t>.</w:t>
      </w:r>
    </w:p>
    <w:p w:rsidR="00377A08" w:rsidRDefault="00377A08" w:rsidP="00377A08">
      <w:pPr>
        <w:pStyle w:val="20"/>
        <w:spacing w:before="0" w:line="240" w:lineRule="auto"/>
        <w:ind w:right="1" w:firstLine="709"/>
        <w:rPr>
          <w:bCs/>
          <w:sz w:val="24"/>
          <w:szCs w:val="24"/>
        </w:rPr>
      </w:pPr>
      <w:r>
        <w:rPr>
          <w:bCs/>
          <w:sz w:val="24"/>
          <w:szCs w:val="24"/>
        </w:rPr>
        <w:t>Новым Порядком разработки, реализации и оценки эффективности муниципальных программ городского округа Евпатория Республики Крым</w:t>
      </w:r>
      <w:r>
        <w:rPr>
          <w:rStyle w:val="af2"/>
          <w:bCs/>
          <w:sz w:val="24"/>
          <w:szCs w:val="24"/>
        </w:rPr>
        <w:footnoteReference w:id="4"/>
      </w:r>
      <w:r>
        <w:rPr>
          <w:bCs/>
          <w:sz w:val="24"/>
          <w:szCs w:val="24"/>
        </w:rPr>
        <w:t xml:space="preserve"> также не предусмотрено направление проекта муниципальной программы в адрес КСП ГО Евпатория РК для проведения финансово-экономической экспертизы.  </w:t>
      </w:r>
    </w:p>
    <w:p w:rsidR="00377A08" w:rsidRDefault="00377A08" w:rsidP="00377A08">
      <w:pPr>
        <w:pStyle w:val="20"/>
        <w:spacing w:before="0" w:line="240" w:lineRule="auto"/>
        <w:ind w:right="1" w:firstLine="709"/>
        <w:rPr>
          <w:bCs/>
          <w:sz w:val="24"/>
          <w:szCs w:val="24"/>
        </w:rPr>
      </w:pPr>
      <w:r>
        <w:rPr>
          <w:bCs/>
          <w:sz w:val="24"/>
          <w:szCs w:val="24"/>
        </w:rPr>
        <w:t xml:space="preserve">Все постановления администрации, утверждающие Муниципальную программу </w:t>
      </w:r>
      <w:r>
        <w:rPr>
          <w:sz w:val="24"/>
          <w:szCs w:val="24"/>
        </w:rPr>
        <w:t>реформирования и развития жилищно-коммунального хозяйства городского округа Евпатория Республики Крым на 2016-2020годы</w:t>
      </w:r>
      <w:r>
        <w:rPr>
          <w:bCs/>
          <w:sz w:val="24"/>
          <w:szCs w:val="24"/>
        </w:rPr>
        <w:t xml:space="preserve">, в том числе, изменения в неё и новые редакции данной муниципальной программы, обнародованы на официальном сайте </w:t>
      </w:r>
      <w:r>
        <w:rPr>
          <w:bCs/>
          <w:sz w:val="24"/>
          <w:szCs w:val="24"/>
        </w:rPr>
        <w:lastRenderedPageBreak/>
        <w:t>муниципального образования городской округ Евпатория Республики Крым «Моя Евпатория», в разделе «Документы администрации города», находятся в свободном доступе.</w:t>
      </w:r>
    </w:p>
    <w:p w:rsidR="00377A08" w:rsidRDefault="00F4496C" w:rsidP="00377A08">
      <w:pPr>
        <w:pStyle w:val="20"/>
        <w:spacing w:before="0" w:line="240" w:lineRule="auto"/>
        <w:ind w:right="1" w:firstLine="567"/>
        <w:rPr>
          <w:bCs/>
          <w:sz w:val="24"/>
          <w:szCs w:val="24"/>
        </w:rPr>
      </w:pPr>
      <w:r>
        <w:rPr>
          <w:bCs/>
          <w:sz w:val="24"/>
          <w:szCs w:val="24"/>
        </w:rPr>
        <w:t>В</w:t>
      </w:r>
      <w:r w:rsidR="00377A08">
        <w:rPr>
          <w:bCs/>
          <w:sz w:val="24"/>
          <w:szCs w:val="24"/>
        </w:rPr>
        <w:t xml:space="preserve"> </w:t>
      </w:r>
      <w:r>
        <w:rPr>
          <w:bCs/>
          <w:sz w:val="24"/>
          <w:szCs w:val="24"/>
        </w:rPr>
        <w:t xml:space="preserve">пунктах </w:t>
      </w:r>
      <w:r w:rsidR="00377A08">
        <w:rPr>
          <w:bCs/>
          <w:sz w:val="24"/>
          <w:szCs w:val="24"/>
        </w:rPr>
        <w:t xml:space="preserve">2.5 – 2.6 Порядка №1897-п, </w:t>
      </w:r>
      <w:r>
        <w:rPr>
          <w:bCs/>
          <w:sz w:val="24"/>
          <w:szCs w:val="24"/>
        </w:rPr>
        <w:t>распределены функции структурных подразделений администрации по подготовке и согласованию проекта муниципальной программы. О</w:t>
      </w:r>
      <w:r w:rsidR="00377A08">
        <w:rPr>
          <w:bCs/>
          <w:sz w:val="24"/>
          <w:szCs w:val="24"/>
        </w:rPr>
        <w:t xml:space="preserve">тветственный исполнитель согласовывает проект муниципальной программы с соисполнителями, </w:t>
      </w:r>
      <w:r w:rsidR="00182D24">
        <w:rPr>
          <w:bCs/>
          <w:sz w:val="24"/>
          <w:szCs w:val="24"/>
        </w:rPr>
        <w:t>а также управлением экономического развития администрации города Евпатория Республики Крым (</w:t>
      </w:r>
      <w:r w:rsidR="00377A08">
        <w:rPr>
          <w:bCs/>
          <w:sz w:val="24"/>
          <w:szCs w:val="24"/>
        </w:rPr>
        <w:t>УЭР</w:t>
      </w:r>
      <w:r w:rsidR="00182D24">
        <w:rPr>
          <w:bCs/>
          <w:sz w:val="24"/>
          <w:szCs w:val="24"/>
        </w:rPr>
        <w:t>)</w:t>
      </w:r>
      <w:r w:rsidR="00377A08">
        <w:rPr>
          <w:bCs/>
          <w:sz w:val="24"/>
          <w:szCs w:val="24"/>
        </w:rPr>
        <w:t xml:space="preserve"> и </w:t>
      </w:r>
      <w:r w:rsidR="00182D24">
        <w:rPr>
          <w:bCs/>
          <w:sz w:val="24"/>
          <w:szCs w:val="24"/>
        </w:rPr>
        <w:t>департаментом финансов администрации города Евпатория Республики Крым (</w:t>
      </w:r>
      <w:r w:rsidR="00377A08">
        <w:rPr>
          <w:bCs/>
          <w:sz w:val="24"/>
          <w:szCs w:val="24"/>
        </w:rPr>
        <w:t>ДФ</w:t>
      </w:r>
      <w:r w:rsidR="00182D24">
        <w:rPr>
          <w:bCs/>
          <w:sz w:val="24"/>
          <w:szCs w:val="24"/>
        </w:rPr>
        <w:t>).</w:t>
      </w:r>
    </w:p>
    <w:p w:rsidR="00377A08" w:rsidRDefault="00377A08" w:rsidP="00377A08">
      <w:pPr>
        <w:pStyle w:val="20"/>
        <w:spacing w:before="0" w:line="240" w:lineRule="auto"/>
        <w:ind w:right="1" w:firstLine="567"/>
        <w:rPr>
          <w:bCs/>
          <w:sz w:val="24"/>
          <w:szCs w:val="24"/>
        </w:rPr>
      </w:pPr>
      <w:r>
        <w:rPr>
          <w:b/>
          <w:bCs/>
          <w:sz w:val="24"/>
          <w:szCs w:val="24"/>
        </w:rPr>
        <w:t>УЭР</w:t>
      </w:r>
      <w:r>
        <w:rPr>
          <w:bCs/>
          <w:sz w:val="24"/>
          <w:szCs w:val="24"/>
        </w:rPr>
        <w:t xml:space="preserve"> - готовит заключение к проекту муниципальной программы на предмет </w:t>
      </w:r>
      <w:r>
        <w:rPr>
          <w:bCs/>
          <w:sz w:val="24"/>
          <w:szCs w:val="24"/>
          <w:u w:val="single"/>
        </w:rPr>
        <w:t>соблюдения требований к содержанию</w:t>
      </w:r>
      <w:r>
        <w:rPr>
          <w:bCs/>
          <w:sz w:val="24"/>
          <w:szCs w:val="24"/>
        </w:rPr>
        <w:t xml:space="preserve"> муниципальной программы, </w:t>
      </w:r>
      <w:r>
        <w:rPr>
          <w:bCs/>
          <w:sz w:val="24"/>
          <w:szCs w:val="24"/>
          <w:u w:val="single"/>
        </w:rPr>
        <w:t>соответствия её целей и задач приоритетным целям социально-экономического развития муниципального образования</w:t>
      </w:r>
      <w:r>
        <w:rPr>
          <w:bCs/>
          <w:sz w:val="24"/>
          <w:szCs w:val="24"/>
        </w:rPr>
        <w:t xml:space="preserve">, </w:t>
      </w:r>
      <w:r>
        <w:rPr>
          <w:bCs/>
          <w:sz w:val="24"/>
          <w:szCs w:val="24"/>
          <w:u w:val="single"/>
        </w:rPr>
        <w:t>соответствия мероприятий муниципальной программы заявленным целям и задачам</w:t>
      </w:r>
      <w:r>
        <w:rPr>
          <w:bCs/>
          <w:sz w:val="24"/>
          <w:szCs w:val="24"/>
        </w:rPr>
        <w:t xml:space="preserve">, </w:t>
      </w:r>
      <w:r>
        <w:rPr>
          <w:bCs/>
          <w:sz w:val="24"/>
          <w:szCs w:val="24"/>
          <w:u w:val="single"/>
        </w:rPr>
        <w:t>наличие показателей (индикаторов) характеризующих достижение таких целей и задач</w:t>
      </w:r>
      <w:r>
        <w:rPr>
          <w:bCs/>
          <w:sz w:val="24"/>
          <w:szCs w:val="24"/>
        </w:rPr>
        <w:t xml:space="preserve"> и т.д. (п.2.10).</w:t>
      </w:r>
    </w:p>
    <w:p w:rsidR="00377A08" w:rsidRDefault="00377A08" w:rsidP="00377A08">
      <w:pPr>
        <w:pStyle w:val="20"/>
        <w:spacing w:before="0" w:line="240" w:lineRule="auto"/>
        <w:ind w:right="1" w:firstLine="709"/>
        <w:rPr>
          <w:bCs/>
          <w:sz w:val="24"/>
          <w:szCs w:val="24"/>
        </w:rPr>
      </w:pPr>
      <w:r>
        <w:rPr>
          <w:bCs/>
          <w:sz w:val="24"/>
          <w:szCs w:val="24"/>
        </w:rPr>
        <w:t xml:space="preserve">На запрос КСП ГО Евпатория РК </w:t>
      </w:r>
      <w:r>
        <w:rPr>
          <w:rStyle w:val="af2"/>
          <w:bCs/>
          <w:sz w:val="24"/>
          <w:szCs w:val="24"/>
        </w:rPr>
        <w:footnoteReference w:id="5"/>
      </w:r>
      <w:r>
        <w:rPr>
          <w:bCs/>
          <w:sz w:val="24"/>
          <w:szCs w:val="24"/>
        </w:rPr>
        <w:t>в адрес УЭР о предоставлении заключений на проекты муниципальной программы, поступил ответ</w:t>
      </w:r>
      <w:r>
        <w:rPr>
          <w:rStyle w:val="af2"/>
          <w:bCs/>
          <w:sz w:val="24"/>
          <w:szCs w:val="24"/>
        </w:rPr>
        <w:footnoteReference w:id="6"/>
      </w:r>
      <w:r>
        <w:rPr>
          <w:bCs/>
          <w:sz w:val="24"/>
          <w:szCs w:val="24"/>
        </w:rPr>
        <w:t xml:space="preserve"> </w:t>
      </w:r>
      <w:r w:rsidR="00F4496C">
        <w:rPr>
          <w:bCs/>
          <w:sz w:val="24"/>
          <w:szCs w:val="24"/>
        </w:rPr>
        <w:t>с приложением</w:t>
      </w:r>
      <w:r>
        <w:rPr>
          <w:bCs/>
          <w:sz w:val="24"/>
          <w:szCs w:val="24"/>
        </w:rPr>
        <w:t xml:space="preserve"> копи</w:t>
      </w:r>
      <w:r w:rsidR="00C51030">
        <w:rPr>
          <w:bCs/>
          <w:sz w:val="24"/>
          <w:szCs w:val="24"/>
        </w:rPr>
        <w:t>й</w:t>
      </w:r>
      <w:r>
        <w:rPr>
          <w:bCs/>
          <w:sz w:val="24"/>
          <w:szCs w:val="24"/>
        </w:rPr>
        <w:t xml:space="preserve"> заключений от 18.09.2018 №677, от 06.08.2018 исх. №572, от 28.06.2018 исх. №479, от 06.06.2018 исх. №421, от 03.04.2018 исх. №276, от 30.01.2018 исх. №73 к проектам постановлений администрации города Евпатории Республики Крым «О внесении изменений в муниципальную программу реформирования и развития жилищно-коммунального хозяйства…». </w:t>
      </w:r>
    </w:p>
    <w:p w:rsidR="00377A08" w:rsidRPr="00C51030" w:rsidRDefault="00377A08" w:rsidP="00377A08">
      <w:pPr>
        <w:pStyle w:val="20"/>
        <w:spacing w:before="0" w:line="240" w:lineRule="auto"/>
        <w:ind w:right="1" w:firstLine="709"/>
        <w:rPr>
          <w:bCs/>
          <w:sz w:val="24"/>
          <w:szCs w:val="24"/>
        </w:rPr>
      </w:pPr>
      <w:r w:rsidRPr="00F4496C">
        <w:rPr>
          <w:bCs/>
          <w:sz w:val="24"/>
          <w:szCs w:val="24"/>
        </w:rPr>
        <w:t>КСП ГО Евпатория РК</w:t>
      </w:r>
      <w:r w:rsidR="00F4496C" w:rsidRPr="00F4496C">
        <w:rPr>
          <w:bCs/>
          <w:sz w:val="24"/>
          <w:szCs w:val="24"/>
        </w:rPr>
        <w:t xml:space="preserve"> отмечает, </w:t>
      </w:r>
      <w:r w:rsidR="00F4496C" w:rsidRPr="00E9627D">
        <w:rPr>
          <w:bCs/>
          <w:sz w:val="24"/>
          <w:szCs w:val="24"/>
        </w:rPr>
        <w:t>что</w:t>
      </w:r>
      <w:r w:rsidRPr="00E9627D">
        <w:rPr>
          <w:bCs/>
          <w:sz w:val="24"/>
          <w:szCs w:val="24"/>
        </w:rPr>
        <w:t xml:space="preserve"> заключения УЭР носят формальный характер, </w:t>
      </w:r>
      <w:r w:rsidR="00C51030" w:rsidRPr="00E9627D">
        <w:rPr>
          <w:bCs/>
          <w:sz w:val="24"/>
          <w:szCs w:val="24"/>
        </w:rPr>
        <w:t>вопросы,</w:t>
      </w:r>
      <w:r w:rsidRPr="00E9627D">
        <w:rPr>
          <w:bCs/>
          <w:sz w:val="24"/>
          <w:szCs w:val="24"/>
        </w:rPr>
        <w:t xml:space="preserve"> указанные в п.2.10 Порядка №1897-п и отнесённые к компетенции УЭР, в нём не отражены</w:t>
      </w:r>
      <w:r w:rsidRPr="00E9627D">
        <w:rPr>
          <w:b/>
          <w:bCs/>
          <w:sz w:val="24"/>
          <w:szCs w:val="24"/>
        </w:rPr>
        <w:t>,</w:t>
      </w:r>
      <w:r w:rsidRPr="00E9627D">
        <w:rPr>
          <w:bCs/>
          <w:sz w:val="24"/>
          <w:szCs w:val="24"/>
        </w:rPr>
        <w:t xml:space="preserve"> в заключениях преимущественно</w:t>
      </w:r>
      <w:r w:rsidRPr="00C51030">
        <w:rPr>
          <w:bCs/>
          <w:sz w:val="24"/>
          <w:szCs w:val="24"/>
        </w:rPr>
        <w:t xml:space="preserve"> перечислены вносимые раз</w:t>
      </w:r>
      <w:r w:rsidR="00F4496C" w:rsidRPr="00C51030">
        <w:rPr>
          <w:bCs/>
          <w:sz w:val="24"/>
          <w:szCs w:val="24"/>
        </w:rPr>
        <w:t>работчиком изменения (по факту), т</w:t>
      </w:r>
      <w:r w:rsidRPr="00C51030">
        <w:rPr>
          <w:bCs/>
          <w:sz w:val="24"/>
          <w:szCs w:val="24"/>
        </w:rPr>
        <w:t>екст муниципальной программы</w:t>
      </w:r>
      <w:r w:rsidR="00F4496C" w:rsidRPr="00C51030">
        <w:rPr>
          <w:bCs/>
          <w:sz w:val="24"/>
          <w:szCs w:val="24"/>
        </w:rPr>
        <w:t xml:space="preserve"> и приложения к ней</w:t>
      </w:r>
      <w:r w:rsidRPr="00C51030">
        <w:rPr>
          <w:bCs/>
          <w:sz w:val="24"/>
          <w:szCs w:val="24"/>
        </w:rPr>
        <w:t>, причины вносимых изменений в данных заключениях не анализир</w:t>
      </w:r>
      <w:r w:rsidR="00F4496C" w:rsidRPr="00C51030">
        <w:rPr>
          <w:bCs/>
          <w:sz w:val="24"/>
          <w:szCs w:val="24"/>
        </w:rPr>
        <w:t>уются</w:t>
      </w:r>
      <w:r w:rsidRPr="00C51030">
        <w:rPr>
          <w:bCs/>
          <w:sz w:val="24"/>
          <w:szCs w:val="24"/>
        </w:rPr>
        <w:t>. Во всех случаях заключения УЭР были положительными.</w:t>
      </w:r>
    </w:p>
    <w:p w:rsidR="00377A08" w:rsidRDefault="00377A08" w:rsidP="00377A08">
      <w:pPr>
        <w:pStyle w:val="20"/>
        <w:spacing w:before="0" w:line="240" w:lineRule="auto"/>
        <w:ind w:right="1" w:firstLine="709"/>
        <w:rPr>
          <w:bCs/>
          <w:sz w:val="24"/>
          <w:szCs w:val="24"/>
        </w:rPr>
      </w:pPr>
      <w:r>
        <w:rPr>
          <w:b/>
          <w:bCs/>
          <w:sz w:val="24"/>
          <w:szCs w:val="24"/>
        </w:rPr>
        <w:t>ДФ</w:t>
      </w:r>
      <w:r>
        <w:rPr>
          <w:bCs/>
          <w:sz w:val="24"/>
          <w:szCs w:val="24"/>
        </w:rPr>
        <w:t xml:space="preserve"> - готовит заключение к проекту муниципальной программы на предмет </w:t>
      </w:r>
      <w:r>
        <w:rPr>
          <w:bCs/>
          <w:sz w:val="24"/>
          <w:szCs w:val="24"/>
          <w:u w:val="single"/>
        </w:rPr>
        <w:t>соответствия источников финансирования планируемым объёмам финансовых ресурсов</w:t>
      </w:r>
      <w:r>
        <w:rPr>
          <w:bCs/>
          <w:sz w:val="24"/>
          <w:szCs w:val="24"/>
        </w:rPr>
        <w:t xml:space="preserve"> за счёт средств бюджета городского округа и </w:t>
      </w:r>
      <w:r>
        <w:rPr>
          <w:bCs/>
          <w:sz w:val="24"/>
          <w:szCs w:val="24"/>
          <w:u w:val="single"/>
        </w:rPr>
        <w:t>соответствия объёма расходных обязательств</w:t>
      </w:r>
      <w:r>
        <w:rPr>
          <w:bCs/>
          <w:sz w:val="24"/>
          <w:szCs w:val="24"/>
        </w:rPr>
        <w:t xml:space="preserve"> по муниципальной программе на очередной финансовый год и плановый период </w:t>
      </w:r>
      <w:r>
        <w:rPr>
          <w:bCs/>
          <w:sz w:val="24"/>
          <w:szCs w:val="24"/>
          <w:u w:val="single"/>
        </w:rPr>
        <w:t>возможностям доходной части бюджета городского округа на данные годы</w:t>
      </w:r>
      <w:r>
        <w:rPr>
          <w:bCs/>
          <w:sz w:val="24"/>
          <w:szCs w:val="24"/>
        </w:rPr>
        <w:t xml:space="preserve"> (п.2.9). </w:t>
      </w:r>
    </w:p>
    <w:p w:rsidR="00377A08" w:rsidRDefault="00377A08" w:rsidP="00377A08">
      <w:pPr>
        <w:pStyle w:val="20"/>
        <w:spacing w:before="0" w:line="240" w:lineRule="auto"/>
        <w:ind w:right="1" w:firstLine="709"/>
        <w:rPr>
          <w:bCs/>
          <w:sz w:val="24"/>
          <w:szCs w:val="24"/>
        </w:rPr>
      </w:pPr>
      <w:r>
        <w:rPr>
          <w:bCs/>
          <w:sz w:val="24"/>
          <w:szCs w:val="24"/>
        </w:rPr>
        <w:t>В соответствии с</w:t>
      </w:r>
      <w:r w:rsidR="00F4496C">
        <w:rPr>
          <w:bCs/>
          <w:sz w:val="24"/>
          <w:szCs w:val="24"/>
        </w:rPr>
        <w:t xml:space="preserve"> п.2.8 Порядка №1897-п, который применялся</w:t>
      </w:r>
      <w:r>
        <w:rPr>
          <w:bCs/>
          <w:sz w:val="24"/>
          <w:szCs w:val="24"/>
        </w:rPr>
        <w:t xml:space="preserve"> </w:t>
      </w:r>
      <w:r w:rsidR="00F4496C">
        <w:rPr>
          <w:bCs/>
          <w:sz w:val="24"/>
          <w:szCs w:val="24"/>
        </w:rPr>
        <w:t>в</w:t>
      </w:r>
      <w:r>
        <w:rPr>
          <w:bCs/>
          <w:sz w:val="24"/>
          <w:szCs w:val="24"/>
        </w:rPr>
        <w:t xml:space="preserve"> 2018год</w:t>
      </w:r>
      <w:r w:rsidR="00F4496C">
        <w:rPr>
          <w:bCs/>
          <w:sz w:val="24"/>
          <w:szCs w:val="24"/>
        </w:rPr>
        <w:t>у</w:t>
      </w:r>
      <w:r>
        <w:rPr>
          <w:bCs/>
          <w:sz w:val="24"/>
          <w:szCs w:val="24"/>
        </w:rPr>
        <w:t xml:space="preserve">, ответственный исполнитель в обязательном порядке направляет в ДФ </w:t>
      </w:r>
      <w:r>
        <w:rPr>
          <w:bCs/>
          <w:sz w:val="24"/>
          <w:szCs w:val="24"/>
          <w:u w:val="single"/>
        </w:rPr>
        <w:t>расчёт финансово-экономического обоснования ресурсов</w:t>
      </w:r>
      <w:r>
        <w:rPr>
          <w:bCs/>
          <w:sz w:val="24"/>
          <w:szCs w:val="24"/>
        </w:rPr>
        <w:t xml:space="preserve">, необходимых для реализации муниципальной программы и входящих в её состав подпрограмм. </w:t>
      </w:r>
    </w:p>
    <w:p w:rsidR="00377A08" w:rsidRDefault="00377A08" w:rsidP="00377A08">
      <w:pPr>
        <w:pStyle w:val="20"/>
        <w:spacing w:before="0" w:line="240" w:lineRule="auto"/>
        <w:ind w:right="1" w:firstLine="709"/>
        <w:rPr>
          <w:bCs/>
          <w:sz w:val="24"/>
          <w:szCs w:val="24"/>
        </w:rPr>
      </w:pPr>
      <w:r>
        <w:rPr>
          <w:bCs/>
          <w:sz w:val="24"/>
          <w:szCs w:val="24"/>
        </w:rPr>
        <w:t xml:space="preserve">На запрос КСП ГО Евпатория РК </w:t>
      </w:r>
      <w:r>
        <w:rPr>
          <w:rStyle w:val="af2"/>
          <w:bCs/>
          <w:sz w:val="24"/>
          <w:szCs w:val="24"/>
        </w:rPr>
        <w:footnoteReference w:id="7"/>
      </w:r>
      <w:r>
        <w:rPr>
          <w:bCs/>
          <w:sz w:val="24"/>
          <w:szCs w:val="24"/>
        </w:rPr>
        <w:t xml:space="preserve"> в адрес ДФ о направлении заверенных копий расчётов финансово-экономического обоснования ресурсов, необходимых для реализации муниципальной программы, которые направлялись в 2018году разработчиком (ответственным исполнителем) муниципальной программы вместе с соответствующими проектами, </w:t>
      </w:r>
      <w:r>
        <w:rPr>
          <w:bCs/>
          <w:i/>
          <w:sz w:val="24"/>
          <w:szCs w:val="24"/>
        </w:rPr>
        <w:t>поступил ответ</w:t>
      </w:r>
      <w:r>
        <w:rPr>
          <w:bCs/>
          <w:sz w:val="24"/>
          <w:szCs w:val="24"/>
        </w:rPr>
        <w:t xml:space="preserve"> с которым направлены копии расчётов финансово-экономического обоснования ресурсов, необходимых для реализации муниципальной программы, которые предоставлялись в течение 2018 года ДГХ для подготовки ДФ заключений на проекты постановлений о внесении изменений в муниципальную программу. Следует отметить, </w:t>
      </w:r>
      <w:r w:rsidRPr="00E9627D">
        <w:rPr>
          <w:bCs/>
          <w:sz w:val="24"/>
          <w:szCs w:val="24"/>
        </w:rPr>
        <w:t xml:space="preserve">что </w:t>
      </w:r>
      <w:r w:rsidRPr="00E9627D">
        <w:rPr>
          <w:b/>
          <w:bCs/>
          <w:sz w:val="24"/>
          <w:szCs w:val="24"/>
        </w:rPr>
        <w:t>не все проекты постановлений администрации о внесении изменений в муниципальную программу сопровождались расчётами</w:t>
      </w:r>
      <w:r w:rsidRPr="00E9627D">
        <w:rPr>
          <w:bCs/>
          <w:sz w:val="24"/>
          <w:szCs w:val="24"/>
        </w:rPr>
        <w:t xml:space="preserve">. В ряде случаев вместо расчётов приложено письмо руководителя ДГХ, в котором </w:t>
      </w:r>
      <w:r w:rsidRPr="00E9627D">
        <w:rPr>
          <w:bCs/>
          <w:sz w:val="24"/>
          <w:szCs w:val="24"/>
        </w:rPr>
        <w:lastRenderedPageBreak/>
        <w:t>перечисляются предложения по изменениям в объёмы финансирования по отдельным мероприятиям в форме таблицы (к проектам постановлений от 26.02.2018 №330-п; от 22.06.2018 №1350-п) с копиями дополнительных бюджетных запросов подведомственных учреждений.  Во всех случаях заключения ДФ были положительными.</w:t>
      </w:r>
    </w:p>
    <w:p w:rsidR="00377A08" w:rsidRDefault="00377A08" w:rsidP="00377A08">
      <w:pPr>
        <w:pStyle w:val="20"/>
        <w:spacing w:before="0" w:line="240" w:lineRule="auto"/>
        <w:ind w:right="1" w:firstLine="709"/>
        <w:rPr>
          <w:bCs/>
          <w:sz w:val="24"/>
          <w:szCs w:val="24"/>
        </w:rPr>
      </w:pPr>
      <w:r>
        <w:rPr>
          <w:bCs/>
          <w:sz w:val="24"/>
          <w:szCs w:val="24"/>
        </w:rPr>
        <w:t>Также в июне 2018года письмом начальника ДГХ</w:t>
      </w:r>
      <w:r>
        <w:rPr>
          <w:rStyle w:val="af2"/>
          <w:bCs/>
          <w:sz w:val="24"/>
          <w:szCs w:val="24"/>
        </w:rPr>
        <w:footnoteReference w:id="8"/>
      </w:r>
      <w:r>
        <w:rPr>
          <w:bCs/>
          <w:sz w:val="24"/>
          <w:szCs w:val="24"/>
        </w:rPr>
        <w:t xml:space="preserve"> в адрес ДФ направлялся на согласование проект постановления </w:t>
      </w:r>
      <w:r>
        <w:rPr>
          <w:b/>
          <w:bCs/>
          <w:sz w:val="24"/>
          <w:szCs w:val="24"/>
        </w:rPr>
        <w:t>о внесении изменений</w:t>
      </w:r>
      <w:r>
        <w:rPr>
          <w:bCs/>
          <w:sz w:val="24"/>
          <w:szCs w:val="24"/>
        </w:rPr>
        <w:t xml:space="preserve"> в муниципальную программу </w:t>
      </w:r>
      <w:r>
        <w:rPr>
          <w:b/>
          <w:bCs/>
          <w:sz w:val="24"/>
          <w:szCs w:val="24"/>
        </w:rPr>
        <w:t>в части уже выполненных в 2017году мероприятий,</w:t>
      </w:r>
      <w:r>
        <w:rPr>
          <w:bCs/>
          <w:sz w:val="24"/>
          <w:szCs w:val="24"/>
        </w:rPr>
        <w:t xml:space="preserve"> в том числе, включение в состав муниципальной программы приложения №4, определяющего адресный перечень выполненных работ. Департаментом финансов </w:t>
      </w:r>
      <w:r w:rsidR="001910DE">
        <w:rPr>
          <w:bCs/>
          <w:sz w:val="24"/>
          <w:szCs w:val="24"/>
        </w:rPr>
        <w:t xml:space="preserve">в тот же день </w:t>
      </w:r>
      <w:r>
        <w:rPr>
          <w:bCs/>
          <w:sz w:val="24"/>
          <w:szCs w:val="24"/>
        </w:rPr>
        <w:t>было подготовлено положительное заключение</w:t>
      </w:r>
      <w:r>
        <w:rPr>
          <w:rStyle w:val="af2"/>
          <w:bCs/>
          <w:sz w:val="24"/>
          <w:szCs w:val="24"/>
        </w:rPr>
        <w:t xml:space="preserve"> </w:t>
      </w:r>
      <w:r w:rsidRPr="00FE792A">
        <w:rPr>
          <w:rStyle w:val="af2"/>
          <w:bCs/>
          <w:sz w:val="24"/>
          <w:szCs w:val="24"/>
          <w:vertAlign w:val="baseline"/>
        </w:rPr>
        <w:t>на</w:t>
      </w:r>
      <w:r>
        <w:rPr>
          <w:bCs/>
          <w:sz w:val="24"/>
          <w:szCs w:val="24"/>
        </w:rPr>
        <w:t xml:space="preserve"> данный проект постановления администрации. Обоснование вносимым изменениям было указано как: «</w:t>
      </w:r>
      <w:r w:rsidR="00FE792A">
        <w:rPr>
          <w:bCs/>
          <w:sz w:val="24"/>
          <w:szCs w:val="24"/>
        </w:rPr>
        <w:t>…</w:t>
      </w:r>
      <w:r>
        <w:rPr>
          <w:bCs/>
          <w:sz w:val="24"/>
          <w:szCs w:val="24"/>
        </w:rPr>
        <w:t xml:space="preserve"> в связи с необходимостью уточнения выполненных работ по благоустройству дворовой территории по ул. Чапаева, 87, пр. Ленина, 44, 52, ул. 60</w:t>
      </w:r>
      <w:r w:rsidR="00FE792A">
        <w:rPr>
          <w:bCs/>
          <w:sz w:val="24"/>
          <w:szCs w:val="24"/>
        </w:rPr>
        <w:t xml:space="preserve"> </w:t>
      </w:r>
      <w:r>
        <w:rPr>
          <w:bCs/>
          <w:sz w:val="24"/>
          <w:szCs w:val="24"/>
        </w:rPr>
        <w:t xml:space="preserve">лет Октября, 18 </w:t>
      </w:r>
      <w:r>
        <w:rPr>
          <w:b/>
          <w:bCs/>
          <w:i/>
          <w:sz w:val="24"/>
          <w:szCs w:val="24"/>
        </w:rPr>
        <w:t>в рамках программы «Формирование современной городской среды городского округа Евпатория Республики Крым в 2017 году»</w:t>
      </w:r>
      <w:r>
        <w:rPr>
          <w:bCs/>
          <w:sz w:val="24"/>
          <w:szCs w:val="24"/>
        </w:rPr>
        <w:t xml:space="preserve">, а именно внесение изменений в наименование дворовой территории по благоустройству ул. Чапаева, 81 (включающую в себя придомовые территории домов №№81, 83, 85,87, 89 по ул. Чапаева), пр. Ленина, 44 (включающую в себя придомовые территории домов №№44, 48/4, 50 по пр. Ленина), ул. 60 лет Октября, 18 (включающую в себя придомовые территории домов №№ 16, 16а, 18 по ул. 60 лет Октября)». Однако, такой муниципальной программы, как </w:t>
      </w:r>
      <w:r>
        <w:rPr>
          <w:b/>
          <w:bCs/>
          <w:i/>
          <w:sz w:val="24"/>
          <w:szCs w:val="24"/>
        </w:rPr>
        <w:t xml:space="preserve">«Формирование современной городской среды городского округа Евпатория Республики Крым в 2017 году» </w:t>
      </w:r>
      <w:r>
        <w:rPr>
          <w:bCs/>
          <w:sz w:val="24"/>
          <w:szCs w:val="24"/>
        </w:rPr>
        <w:t>не существовало</w:t>
      </w:r>
      <w:r>
        <w:rPr>
          <w:rStyle w:val="af2"/>
          <w:bCs/>
          <w:sz w:val="24"/>
          <w:szCs w:val="24"/>
        </w:rPr>
        <w:footnoteReference w:id="9"/>
      </w:r>
      <w:r>
        <w:rPr>
          <w:bCs/>
          <w:sz w:val="24"/>
          <w:szCs w:val="24"/>
        </w:rPr>
        <w:t>.</w:t>
      </w:r>
    </w:p>
    <w:p w:rsidR="00377A08" w:rsidRDefault="00771F11" w:rsidP="00377A08">
      <w:pPr>
        <w:pStyle w:val="20"/>
        <w:spacing w:before="0" w:line="240" w:lineRule="auto"/>
        <w:ind w:right="1" w:firstLine="709"/>
        <w:rPr>
          <w:bCs/>
          <w:sz w:val="24"/>
          <w:szCs w:val="24"/>
        </w:rPr>
      </w:pPr>
      <w:r w:rsidRPr="00771F11">
        <w:rPr>
          <w:bCs/>
          <w:noProof/>
          <w:sz w:val="24"/>
          <w:szCs w:val="24"/>
          <w:lang w:eastAsia="ru-RU"/>
        </w:rPr>
        <w:drawing>
          <wp:anchor distT="0" distB="0" distL="114300" distR="114300" simplePos="0" relativeHeight="251679744" behindDoc="1" locked="0" layoutInCell="1" allowOverlap="1" wp14:anchorId="5DA3595B" wp14:editId="5EA7F14B">
            <wp:simplePos x="0" y="0"/>
            <wp:positionH relativeFrom="margin">
              <wp:align>left</wp:align>
            </wp:positionH>
            <wp:positionV relativeFrom="paragraph">
              <wp:posOffset>174074</wp:posOffset>
            </wp:positionV>
            <wp:extent cx="2616835" cy="1743075"/>
            <wp:effectExtent l="0" t="0" r="0" b="0"/>
            <wp:wrapTight wrapText="bothSides">
              <wp:wrapPolygon edited="0">
                <wp:start x="0" y="0"/>
                <wp:lineTo x="0" y="21246"/>
                <wp:lineTo x="21385" y="21246"/>
                <wp:lineTo x="21385" y="0"/>
                <wp:lineTo x="0" y="0"/>
              </wp:wrapPolygon>
            </wp:wrapTight>
            <wp:docPr id="21" name="Рисунок 21" descr="C:\Users\admin\Pictures\ЖКХ\t_-927608864_bo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Pictures\ЖКХ\t_-927608864_body.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26304" cy="1749119"/>
                    </a:xfrm>
                    <a:prstGeom prst="rect">
                      <a:avLst/>
                    </a:prstGeom>
                    <a:noFill/>
                    <a:ln>
                      <a:noFill/>
                    </a:ln>
                    <a:effectLst>
                      <a:innerShdw blurRad="63500" dist="50800" dir="13500000">
                        <a:schemeClr val="accent5">
                          <a:lumMod val="75000"/>
                          <a:alpha val="50000"/>
                        </a:schemeClr>
                      </a:innerShdw>
                    </a:effectLst>
                  </pic:spPr>
                </pic:pic>
              </a:graphicData>
            </a:graphic>
            <wp14:sizeRelH relativeFrom="margin">
              <wp14:pctWidth>0</wp14:pctWidth>
            </wp14:sizeRelH>
            <wp14:sizeRelV relativeFrom="margin">
              <wp14:pctHeight>0</wp14:pctHeight>
            </wp14:sizeRelV>
          </wp:anchor>
        </w:drawing>
      </w:r>
    </w:p>
    <w:p w:rsidR="00377A08" w:rsidRDefault="001910DE" w:rsidP="00377A08">
      <w:pPr>
        <w:pStyle w:val="20"/>
        <w:spacing w:before="0" w:line="240" w:lineRule="auto"/>
        <w:ind w:right="1" w:firstLine="709"/>
        <w:rPr>
          <w:bCs/>
          <w:sz w:val="24"/>
          <w:szCs w:val="24"/>
        </w:rPr>
      </w:pPr>
      <w:r>
        <w:rPr>
          <w:bCs/>
          <w:sz w:val="24"/>
          <w:szCs w:val="24"/>
        </w:rPr>
        <w:t>В</w:t>
      </w:r>
      <w:r w:rsidR="00377A08">
        <w:rPr>
          <w:bCs/>
          <w:sz w:val="24"/>
          <w:szCs w:val="24"/>
        </w:rPr>
        <w:t xml:space="preserve"> Порядке №1897-</w:t>
      </w:r>
      <w:r w:rsidR="00771F11">
        <w:rPr>
          <w:bCs/>
          <w:sz w:val="24"/>
          <w:szCs w:val="24"/>
        </w:rPr>
        <w:t>п было</w:t>
      </w:r>
      <w:r w:rsidR="00377A08">
        <w:rPr>
          <w:bCs/>
          <w:sz w:val="24"/>
          <w:szCs w:val="24"/>
        </w:rPr>
        <w:t xml:space="preserve"> установлено правило, согласно которому </w:t>
      </w:r>
      <w:r w:rsidR="00377A08">
        <w:rPr>
          <w:b/>
          <w:bCs/>
          <w:sz w:val="24"/>
          <w:szCs w:val="24"/>
        </w:rPr>
        <w:t>проект</w:t>
      </w:r>
      <w:r w:rsidR="00377A08" w:rsidRPr="00FE792A">
        <w:rPr>
          <w:b/>
          <w:bCs/>
          <w:sz w:val="24"/>
          <w:szCs w:val="24"/>
        </w:rPr>
        <w:t xml:space="preserve"> муниципальной программы</w:t>
      </w:r>
      <w:r w:rsidR="00FE792A" w:rsidRPr="00FE792A">
        <w:rPr>
          <w:bCs/>
          <w:sz w:val="24"/>
          <w:szCs w:val="24"/>
        </w:rPr>
        <w:t xml:space="preserve"> подлежал</w:t>
      </w:r>
      <w:r w:rsidR="00377A08" w:rsidRPr="00FE792A">
        <w:rPr>
          <w:bCs/>
          <w:sz w:val="24"/>
          <w:szCs w:val="24"/>
        </w:rPr>
        <w:t xml:space="preserve"> </w:t>
      </w:r>
      <w:r w:rsidR="00771F11" w:rsidRPr="00FE792A">
        <w:rPr>
          <w:b/>
          <w:bCs/>
          <w:sz w:val="24"/>
          <w:szCs w:val="24"/>
        </w:rPr>
        <w:t>обязательному</w:t>
      </w:r>
      <w:r w:rsidR="00771F11" w:rsidRPr="00FE792A">
        <w:rPr>
          <w:bCs/>
          <w:sz w:val="24"/>
          <w:szCs w:val="24"/>
        </w:rPr>
        <w:t xml:space="preserve"> предварительному</w:t>
      </w:r>
      <w:r w:rsidR="00377A08" w:rsidRPr="00FE792A">
        <w:rPr>
          <w:b/>
          <w:bCs/>
          <w:sz w:val="24"/>
          <w:szCs w:val="24"/>
        </w:rPr>
        <w:t xml:space="preserve"> обсуждению</w:t>
      </w:r>
      <w:r w:rsidR="00377A08" w:rsidRPr="00FE792A">
        <w:rPr>
          <w:bCs/>
          <w:sz w:val="24"/>
          <w:szCs w:val="24"/>
        </w:rPr>
        <w:t xml:space="preserve"> </w:t>
      </w:r>
      <w:r w:rsidR="00377A08" w:rsidRPr="00771F11">
        <w:rPr>
          <w:bCs/>
          <w:sz w:val="24"/>
          <w:szCs w:val="24"/>
        </w:rPr>
        <w:t>на заседаниях общественного совета при ответственном исполнителе или заседании общественно-экспертного совета при главе администрации города Евпатории,</w:t>
      </w:r>
      <w:r w:rsidR="00377A08">
        <w:rPr>
          <w:bCs/>
          <w:sz w:val="24"/>
          <w:szCs w:val="24"/>
        </w:rPr>
        <w:t xml:space="preserve"> что должно быть оформлено протоколом заседания о рассмотрении разработанного проекта муниципальной программы, который направляется в УЭР (п. 2.7). </w:t>
      </w:r>
      <w:r w:rsidR="00377A08">
        <w:rPr>
          <w:rStyle w:val="af2"/>
          <w:bCs/>
          <w:sz w:val="24"/>
          <w:szCs w:val="24"/>
        </w:rPr>
        <w:footnoteReference w:id="10"/>
      </w:r>
      <w:r w:rsidR="00377A08">
        <w:rPr>
          <w:bCs/>
          <w:sz w:val="24"/>
          <w:szCs w:val="24"/>
        </w:rPr>
        <w:t xml:space="preserve">   </w:t>
      </w:r>
    </w:p>
    <w:p w:rsidR="00377A08" w:rsidRDefault="00377A08" w:rsidP="00377A08">
      <w:pPr>
        <w:pStyle w:val="20"/>
        <w:spacing w:before="0" w:line="240" w:lineRule="auto"/>
        <w:ind w:right="1" w:firstLine="709"/>
        <w:rPr>
          <w:bCs/>
          <w:sz w:val="24"/>
          <w:szCs w:val="24"/>
        </w:rPr>
      </w:pPr>
      <w:r>
        <w:rPr>
          <w:bCs/>
          <w:sz w:val="24"/>
          <w:szCs w:val="24"/>
        </w:rPr>
        <w:t>На запрос</w:t>
      </w:r>
      <w:r w:rsidR="00771F11">
        <w:rPr>
          <w:bCs/>
          <w:sz w:val="24"/>
          <w:szCs w:val="24"/>
        </w:rPr>
        <w:t>ы</w:t>
      </w:r>
      <w:r>
        <w:rPr>
          <w:bCs/>
          <w:sz w:val="24"/>
          <w:szCs w:val="24"/>
        </w:rPr>
        <w:t xml:space="preserve"> КСП ГО Евпатория РК в адреса:  УЭР, Общественного совета по вопросам жилищно-коммунального хозяйства  городского округа Евпатория Республики Крым  и Общественно-экспертного совета при главе администрации города Евпатории о  проведении в 2018году заседаний и направлении копии протоколов заседаний, на которых рассматривались проекты муниципальной программы реформирования и развития  жилищно-коммунального хозяйства городского округа Евпатории Республики Крым  на 2016-2020годы, поступили ответы</w:t>
      </w:r>
      <w:r w:rsidR="00E56F32">
        <w:rPr>
          <w:rStyle w:val="af2"/>
          <w:bCs/>
          <w:sz w:val="24"/>
          <w:szCs w:val="24"/>
        </w:rPr>
        <w:footnoteReference w:id="11"/>
      </w:r>
      <w:r>
        <w:rPr>
          <w:bCs/>
          <w:sz w:val="24"/>
          <w:szCs w:val="24"/>
        </w:rPr>
        <w:t xml:space="preserve"> о том, что такие </w:t>
      </w:r>
      <w:r>
        <w:rPr>
          <w:bCs/>
          <w:sz w:val="24"/>
          <w:szCs w:val="24"/>
          <w:u w:val="single"/>
        </w:rPr>
        <w:t>вопросы на заседаниях указанных общественных органов не рассматривались, протоколы отсутствуют</w:t>
      </w:r>
      <w:r>
        <w:rPr>
          <w:bCs/>
          <w:sz w:val="24"/>
          <w:szCs w:val="24"/>
        </w:rPr>
        <w:t>.</w:t>
      </w:r>
    </w:p>
    <w:p w:rsidR="00377A08" w:rsidRDefault="00377A08" w:rsidP="00377A08">
      <w:pPr>
        <w:pStyle w:val="20"/>
        <w:spacing w:before="0" w:line="240" w:lineRule="auto"/>
        <w:ind w:right="1" w:firstLine="709"/>
        <w:rPr>
          <w:bCs/>
          <w:sz w:val="24"/>
          <w:szCs w:val="24"/>
        </w:rPr>
      </w:pPr>
    </w:p>
    <w:p w:rsidR="00377A08" w:rsidRPr="00CE316F" w:rsidRDefault="00377A08" w:rsidP="00377A08">
      <w:pPr>
        <w:pStyle w:val="20"/>
        <w:spacing w:before="0" w:line="240" w:lineRule="auto"/>
        <w:ind w:right="1" w:firstLine="709"/>
        <w:rPr>
          <w:b/>
          <w:bCs/>
          <w:sz w:val="24"/>
          <w:szCs w:val="24"/>
        </w:rPr>
      </w:pPr>
      <w:r w:rsidRPr="00FE792A">
        <w:rPr>
          <w:b/>
          <w:bCs/>
          <w:sz w:val="24"/>
          <w:szCs w:val="24"/>
        </w:rPr>
        <w:t>Таким образом</w:t>
      </w:r>
      <w:r w:rsidRPr="00CE316F">
        <w:rPr>
          <w:b/>
          <w:bCs/>
          <w:sz w:val="24"/>
          <w:szCs w:val="24"/>
        </w:rPr>
        <w:t>, в нарушение п. 2.5 - 2.8 Порядка №1897-п, действовавшего в 2018</w:t>
      </w:r>
      <w:r w:rsidR="008277A5" w:rsidRPr="00CE316F">
        <w:rPr>
          <w:b/>
          <w:bCs/>
          <w:sz w:val="24"/>
          <w:szCs w:val="24"/>
        </w:rPr>
        <w:t>году, при внесении изменений в М</w:t>
      </w:r>
      <w:r w:rsidRPr="00CE316F">
        <w:rPr>
          <w:b/>
          <w:bCs/>
          <w:sz w:val="24"/>
          <w:szCs w:val="24"/>
        </w:rPr>
        <w:t xml:space="preserve">униципальную </w:t>
      </w:r>
      <w:r w:rsidR="00C51030" w:rsidRPr="00CE316F">
        <w:rPr>
          <w:b/>
          <w:bCs/>
          <w:sz w:val="24"/>
          <w:szCs w:val="24"/>
        </w:rPr>
        <w:t>программу, ДГХ</w:t>
      </w:r>
      <w:r w:rsidRPr="00CE316F">
        <w:rPr>
          <w:b/>
          <w:bCs/>
          <w:sz w:val="24"/>
          <w:szCs w:val="24"/>
        </w:rPr>
        <w:t>, а также УЭР и ДФ не был соблюдён установленный</w:t>
      </w:r>
      <w:r w:rsidR="008277A5" w:rsidRPr="00CE316F">
        <w:rPr>
          <w:b/>
          <w:bCs/>
          <w:sz w:val="24"/>
          <w:szCs w:val="24"/>
        </w:rPr>
        <w:t xml:space="preserve"> администрацией</w:t>
      </w:r>
      <w:r w:rsidRPr="00CE316F">
        <w:rPr>
          <w:b/>
          <w:bCs/>
          <w:sz w:val="24"/>
          <w:szCs w:val="24"/>
        </w:rPr>
        <w:t xml:space="preserve"> порядок разработки и </w:t>
      </w:r>
      <w:r w:rsidRPr="00CE316F">
        <w:rPr>
          <w:b/>
          <w:bCs/>
          <w:sz w:val="24"/>
          <w:szCs w:val="24"/>
        </w:rPr>
        <w:lastRenderedPageBreak/>
        <w:t xml:space="preserve">утверждения муниципальной программы, подготовки заключений и проведения предварительного обсуждения на заседаниях общественного совета при ответственном исполнителе или заседании общественно-экспертного совета при главе администрации города Евпатории.  Администрацией города Евпатории, в нарушение Порядка №1897-п, </w:t>
      </w:r>
      <w:r w:rsidR="008277A5" w:rsidRPr="00CE316F">
        <w:rPr>
          <w:b/>
          <w:bCs/>
          <w:sz w:val="24"/>
          <w:szCs w:val="24"/>
        </w:rPr>
        <w:t>утверждались изменения</w:t>
      </w:r>
      <w:r w:rsidRPr="00CE316F">
        <w:rPr>
          <w:b/>
          <w:bCs/>
          <w:sz w:val="24"/>
          <w:szCs w:val="24"/>
        </w:rPr>
        <w:t xml:space="preserve"> в муниципальную программу, несмотря на несоблюдение разработчиком установленной</w:t>
      </w:r>
      <w:r w:rsidR="008277A5" w:rsidRPr="00CE316F">
        <w:rPr>
          <w:b/>
          <w:bCs/>
          <w:sz w:val="24"/>
          <w:szCs w:val="24"/>
        </w:rPr>
        <w:t xml:space="preserve"> самой же администрацией</w:t>
      </w:r>
      <w:r w:rsidRPr="00CE316F">
        <w:rPr>
          <w:b/>
          <w:bCs/>
          <w:sz w:val="24"/>
          <w:szCs w:val="24"/>
        </w:rPr>
        <w:t xml:space="preserve"> процедуры. </w:t>
      </w:r>
    </w:p>
    <w:p w:rsidR="00377A08" w:rsidRPr="00CE316F" w:rsidRDefault="00377A08" w:rsidP="00377A08">
      <w:pPr>
        <w:pStyle w:val="20"/>
        <w:spacing w:before="0" w:line="240" w:lineRule="auto"/>
        <w:ind w:right="1" w:firstLine="709"/>
        <w:rPr>
          <w:b/>
          <w:bCs/>
          <w:sz w:val="24"/>
          <w:szCs w:val="24"/>
        </w:rPr>
      </w:pPr>
      <w:r w:rsidRPr="00CE316F">
        <w:rPr>
          <w:b/>
          <w:bCs/>
          <w:sz w:val="24"/>
          <w:szCs w:val="24"/>
        </w:rPr>
        <w:t>Заключения УЭР в рамках исполнения п.2.10 Порядка №1897-п в части вопросов, отнесённых к компетенции УЭР, носят формальный характер.</w:t>
      </w:r>
    </w:p>
    <w:p w:rsidR="00377A08" w:rsidRPr="00CE316F" w:rsidRDefault="00377A08" w:rsidP="00377A08">
      <w:pPr>
        <w:pStyle w:val="20"/>
        <w:spacing w:before="0" w:line="240" w:lineRule="auto"/>
        <w:ind w:right="1" w:firstLine="709"/>
        <w:rPr>
          <w:bCs/>
          <w:sz w:val="24"/>
          <w:szCs w:val="24"/>
        </w:rPr>
      </w:pPr>
      <w:r w:rsidRPr="00CE316F">
        <w:rPr>
          <w:b/>
          <w:bCs/>
          <w:sz w:val="24"/>
          <w:szCs w:val="24"/>
        </w:rPr>
        <w:t>Заключения ДФ</w:t>
      </w:r>
      <w:r w:rsidR="008277A5" w:rsidRPr="00CE316F">
        <w:rPr>
          <w:b/>
          <w:bCs/>
          <w:sz w:val="24"/>
          <w:szCs w:val="24"/>
        </w:rPr>
        <w:t>, подготавливаемые</w:t>
      </w:r>
      <w:r w:rsidRPr="00CE316F">
        <w:rPr>
          <w:b/>
          <w:bCs/>
          <w:sz w:val="24"/>
          <w:szCs w:val="24"/>
        </w:rPr>
        <w:t xml:space="preserve"> в рамках п.2.9</w:t>
      </w:r>
      <w:r w:rsidRPr="00CE316F">
        <w:rPr>
          <w:bCs/>
          <w:sz w:val="24"/>
          <w:szCs w:val="24"/>
        </w:rPr>
        <w:t xml:space="preserve"> </w:t>
      </w:r>
      <w:r w:rsidRPr="00CE316F">
        <w:rPr>
          <w:b/>
          <w:bCs/>
          <w:sz w:val="24"/>
          <w:szCs w:val="24"/>
        </w:rPr>
        <w:t>Порядка №1897-п имеются не ко всем проектам.</w:t>
      </w:r>
    </w:p>
    <w:p w:rsidR="008277A5" w:rsidRDefault="008277A5" w:rsidP="00377A08">
      <w:pPr>
        <w:pStyle w:val="20"/>
        <w:spacing w:before="0" w:line="240" w:lineRule="auto"/>
        <w:ind w:right="1" w:firstLine="709"/>
        <w:rPr>
          <w:bCs/>
          <w:sz w:val="24"/>
          <w:szCs w:val="24"/>
        </w:rPr>
      </w:pPr>
      <w:r w:rsidRPr="00CE316F">
        <w:rPr>
          <w:bCs/>
          <w:sz w:val="24"/>
          <w:szCs w:val="24"/>
        </w:rPr>
        <w:t>Контроль за исполнением постановления администрации от 11.12.2015 №1897-п – не осуществлялся.</w:t>
      </w:r>
    </w:p>
    <w:p w:rsidR="00377A08" w:rsidRDefault="00377A08" w:rsidP="00377A08">
      <w:pPr>
        <w:pStyle w:val="20"/>
        <w:spacing w:before="0" w:line="240" w:lineRule="auto"/>
        <w:ind w:right="1" w:firstLine="709"/>
        <w:rPr>
          <w:bCs/>
          <w:sz w:val="24"/>
          <w:szCs w:val="24"/>
        </w:rPr>
      </w:pPr>
      <w:r>
        <w:rPr>
          <w:bCs/>
          <w:sz w:val="24"/>
          <w:szCs w:val="24"/>
        </w:rPr>
        <w:t>Согласно п.5 постановления администрации от 11.12.2015 №1897-п</w:t>
      </w:r>
      <w:r w:rsidR="00FE792A">
        <w:rPr>
          <w:bCs/>
          <w:sz w:val="24"/>
          <w:szCs w:val="24"/>
        </w:rPr>
        <w:t>,</w:t>
      </w:r>
      <w:r>
        <w:rPr>
          <w:bCs/>
          <w:sz w:val="24"/>
          <w:szCs w:val="24"/>
        </w:rPr>
        <w:t xml:space="preserve"> контроль за исполнением данного постановления был возложен на заместителя главы администрации города Евпатории.</w:t>
      </w:r>
      <w:r>
        <w:rPr>
          <w:rStyle w:val="af2"/>
          <w:bCs/>
          <w:sz w:val="24"/>
          <w:szCs w:val="24"/>
        </w:rPr>
        <w:footnoteReference w:id="12"/>
      </w:r>
      <w:r>
        <w:rPr>
          <w:bCs/>
          <w:sz w:val="24"/>
          <w:szCs w:val="24"/>
        </w:rPr>
        <w:t xml:space="preserve"> </w:t>
      </w:r>
    </w:p>
    <w:p w:rsidR="00377A08" w:rsidRDefault="00377A08" w:rsidP="00377A08">
      <w:pPr>
        <w:pStyle w:val="20"/>
        <w:spacing w:before="0" w:line="240" w:lineRule="auto"/>
        <w:ind w:right="1" w:firstLine="709"/>
        <w:rPr>
          <w:bCs/>
          <w:sz w:val="24"/>
          <w:szCs w:val="24"/>
        </w:rPr>
      </w:pPr>
    </w:p>
    <w:p w:rsidR="00377A08" w:rsidRDefault="008277A5" w:rsidP="00462A9F">
      <w:pPr>
        <w:pStyle w:val="20"/>
        <w:numPr>
          <w:ilvl w:val="1"/>
          <w:numId w:val="2"/>
        </w:numPr>
        <w:spacing w:before="0" w:line="240" w:lineRule="auto"/>
        <w:ind w:right="1"/>
        <w:rPr>
          <w:b/>
          <w:bCs/>
          <w:sz w:val="24"/>
          <w:szCs w:val="24"/>
        </w:rPr>
      </w:pPr>
      <w:r>
        <w:rPr>
          <w:b/>
          <w:sz w:val="24"/>
          <w:szCs w:val="24"/>
        </w:rPr>
        <w:t xml:space="preserve"> </w:t>
      </w:r>
      <w:r w:rsidR="00377A08">
        <w:rPr>
          <w:b/>
          <w:sz w:val="24"/>
          <w:szCs w:val="24"/>
        </w:rPr>
        <w:t>Общая характеристика основных параметров муниципальной программы</w:t>
      </w:r>
    </w:p>
    <w:p w:rsidR="00377A08" w:rsidRDefault="00377A08" w:rsidP="00377A08">
      <w:pPr>
        <w:pStyle w:val="20"/>
        <w:spacing w:before="0" w:line="240" w:lineRule="auto"/>
        <w:ind w:left="1080" w:right="1"/>
        <w:rPr>
          <w:bCs/>
          <w:sz w:val="24"/>
          <w:szCs w:val="24"/>
        </w:rPr>
      </w:pPr>
    </w:p>
    <w:p w:rsidR="00377A08" w:rsidRDefault="0012401C" w:rsidP="0012401C">
      <w:pPr>
        <w:pStyle w:val="20"/>
        <w:spacing w:before="0" w:line="240" w:lineRule="auto"/>
        <w:ind w:right="1" w:firstLine="709"/>
        <w:rPr>
          <w:bCs/>
          <w:sz w:val="24"/>
          <w:szCs w:val="24"/>
        </w:rPr>
      </w:pPr>
      <w:r w:rsidRPr="0012401C">
        <w:rPr>
          <w:bCs/>
          <w:noProof/>
          <w:sz w:val="24"/>
          <w:szCs w:val="24"/>
          <w:lang w:eastAsia="ru-RU"/>
        </w:rPr>
        <w:drawing>
          <wp:anchor distT="0" distB="0" distL="114300" distR="114300" simplePos="0" relativeHeight="251680768" behindDoc="0" locked="0" layoutInCell="1" allowOverlap="1" wp14:anchorId="06B2B3D9" wp14:editId="10AA526B">
            <wp:simplePos x="0" y="0"/>
            <wp:positionH relativeFrom="margin">
              <wp:posOffset>2886075</wp:posOffset>
            </wp:positionH>
            <wp:positionV relativeFrom="paragraph">
              <wp:posOffset>13970</wp:posOffset>
            </wp:positionV>
            <wp:extent cx="2952115" cy="1752600"/>
            <wp:effectExtent l="0" t="0" r="635" b="0"/>
            <wp:wrapSquare wrapText="bothSides"/>
            <wp:docPr id="23" name="Рисунок 23" descr="C:\Users\admin\Pictures\ЖКХ\og_fcagrlpao9vrtqgdzv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Pictures\ЖКХ\og_fcagrlpao9vrtqgdzvtt.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52115" cy="1752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77A08">
        <w:rPr>
          <w:bCs/>
          <w:sz w:val="24"/>
          <w:szCs w:val="24"/>
        </w:rPr>
        <w:t>В бюджете городского округа Евпатория Республики Крым на 2018 год, утвержденном решением Евпаторийского городского совета Республики Крым от 12.12.2017 № 1-68/1,</w:t>
      </w:r>
      <w:r w:rsidR="00AF5F44">
        <w:rPr>
          <w:bCs/>
          <w:sz w:val="24"/>
          <w:szCs w:val="24"/>
        </w:rPr>
        <w:t xml:space="preserve"> т.е. </w:t>
      </w:r>
      <w:r w:rsidR="00AF5F44" w:rsidRPr="00C64143">
        <w:rPr>
          <w:bCs/>
          <w:i/>
          <w:sz w:val="24"/>
          <w:szCs w:val="24"/>
        </w:rPr>
        <w:t>на начало года</w:t>
      </w:r>
      <w:r w:rsidR="00AF5F44">
        <w:rPr>
          <w:bCs/>
          <w:sz w:val="24"/>
          <w:szCs w:val="24"/>
        </w:rPr>
        <w:t>, программные</w:t>
      </w:r>
      <w:r w:rsidR="00377A08">
        <w:rPr>
          <w:bCs/>
          <w:sz w:val="24"/>
          <w:szCs w:val="24"/>
        </w:rPr>
        <w:t xml:space="preserve"> расходы были запланированы в сумме </w:t>
      </w:r>
      <w:r w:rsidR="00377A08">
        <w:rPr>
          <w:b/>
          <w:bCs/>
          <w:sz w:val="24"/>
          <w:szCs w:val="24"/>
        </w:rPr>
        <w:t>5 838 696 118,06 руб.</w:t>
      </w:r>
    </w:p>
    <w:p w:rsidR="00377A08" w:rsidRDefault="00377A08" w:rsidP="00377A08">
      <w:pPr>
        <w:ind w:firstLine="708"/>
        <w:jc w:val="both"/>
      </w:pPr>
      <w:r>
        <w:t xml:space="preserve">Программная часть бюджета </w:t>
      </w:r>
      <w:r w:rsidRPr="00C64143">
        <w:rPr>
          <w:i/>
        </w:rPr>
        <w:t>в конце 2018</w:t>
      </w:r>
      <w:r>
        <w:t xml:space="preserve"> утверждена решением о бюджете в сумме </w:t>
      </w:r>
      <w:r w:rsidRPr="00AF5F44">
        <w:rPr>
          <w:b/>
        </w:rPr>
        <w:t>3 988 206 678,00руб</w:t>
      </w:r>
      <w:r>
        <w:t>.  или 96,6% от общего объёма бюджета.</w:t>
      </w:r>
    </w:p>
    <w:p w:rsidR="00377A08" w:rsidRDefault="00377A08" w:rsidP="00377A08">
      <w:pPr>
        <w:ind w:firstLine="708"/>
        <w:jc w:val="both"/>
      </w:pPr>
      <w:r>
        <w:t>В бюджет городского ок</w:t>
      </w:r>
      <w:r w:rsidR="008277A5">
        <w:t>руга Евпатория Республики Крым (</w:t>
      </w:r>
      <w:r>
        <w:t>редакци</w:t>
      </w:r>
      <w:r w:rsidR="008277A5">
        <w:t>я</w:t>
      </w:r>
      <w:r>
        <w:t xml:space="preserve"> п</w:t>
      </w:r>
      <w:r w:rsidR="008277A5">
        <w:t>о состоянию на декабрь 2018года)</w:t>
      </w:r>
      <w:r>
        <w:t xml:space="preserve"> были включены расходы на реализацию 17-ти муниципальных программ. </w:t>
      </w:r>
    </w:p>
    <w:p w:rsidR="00377A08" w:rsidRDefault="00377A08" w:rsidP="00377A08">
      <w:pPr>
        <w:ind w:firstLine="708"/>
        <w:jc w:val="both"/>
      </w:pPr>
      <w:r>
        <w:t>В соотношении с программными расходами бюджета, объём финансового обеспечения муниципальной программы реформирования и развития жилищно-коммунального хозяйства городского округа Евпатория Республики Крым на 2016-2020</w:t>
      </w:r>
      <w:r w:rsidR="00FE792A">
        <w:t xml:space="preserve"> </w:t>
      </w:r>
      <w:r>
        <w:t xml:space="preserve">годы составил </w:t>
      </w:r>
      <w:r w:rsidRPr="00FE792A">
        <w:rPr>
          <w:b/>
        </w:rPr>
        <w:t>в 2018году</w:t>
      </w:r>
      <w:r w:rsidR="00FE792A">
        <w:t xml:space="preserve"> - </w:t>
      </w:r>
      <w:r>
        <w:t xml:space="preserve"> </w:t>
      </w:r>
      <w:r>
        <w:rPr>
          <w:b/>
        </w:rPr>
        <w:t>12,6%</w:t>
      </w:r>
      <w:r>
        <w:t xml:space="preserve"> (решение Евпаторийского городского совета от 25.12.2018 №1-84/2). </w:t>
      </w:r>
    </w:p>
    <w:p w:rsidR="00377A08" w:rsidRDefault="00377A08" w:rsidP="00377A08">
      <w:pPr>
        <w:ind w:firstLine="708"/>
        <w:jc w:val="both"/>
      </w:pPr>
    </w:p>
    <w:p w:rsidR="00377A08" w:rsidRDefault="00377A08" w:rsidP="00377A08">
      <w:pPr>
        <w:ind w:firstLine="708"/>
        <w:jc w:val="both"/>
      </w:pPr>
      <w:r>
        <w:t>В 2018году муниципальная программа реформирования и развития жилищно-коммунального хозяйства городского округа Евпатория Республики Крым на 2016-2020годы являлась третьей по величине объёма финансирования среди всех муниципальных программ городского округа Евпатория Республики Крым</w:t>
      </w:r>
      <w:r>
        <w:rPr>
          <w:rStyle w:val="af2"/>
        </w:rPr>
        <w:footnoteReference w:id="13"/>
      </w:r>
      <w:r>
        <w:t>.</w:t>
      </w:r>
    </w:p>
    <w:p w:rsidR="00377A08" w:rsidRDefault="00377A08" w:rsidP="00377A08">
      <w:pPr>
        <w:ind w:firstLine="708"/>
        <w:jc w:val="both"/>
      </w:pPr>
      <w:r>
        <w:t>Муниципальная программа реформирования и развития жилищно-коммунального хозяйства городского округа Евпатория Республики Крым на 2016-2020годы</w:t>
      </w:r>
      <w:r w:rsidR="001F2AD7">
        <w:t xml:space="preserve">, которая </w:t>
      </w:r>
      <w:r w:rsidR="001F2AD7">
        <w:lastRenderedPageBreak/>
        <w:t>подлежала реализации в 2018году,</w:t>
      </w:r>
      <w:r>
        <w:t xml:space="preserve"> была утверждена в новой редакции пунктом 2 постановления администрации от 15.11.2017 №3071-п.</w:t>
      </w:r>
    </w:p>
    <w:p w:rsidR="00377A08" w:rsidRDefault="00377A08" w:rsidP="00377A08">
      <w:pPr>
        <w:ind w:firstLine="708"/>
        <w:jc w:val="both"/>
      </w:pPr>
      <w:r>
        <w:t xml:space="preserve">В ДГХ </w:t>
      </w:r>
      <w:r w:rsidRPr="009C0CA4">
        <w:rPr>
          <w:b/>
        </w:rPr>
        <w:t>ответственное должностное лицо за разработку и внесение изменений в данную муниципальную программу не определено</w:t>
      </w:r>
      <w:r w:rsidRPr="009C0CA4">
        <w:t>,</w:t>
      </w:r>
      <w:r>
        <w:t xml:space="preserve"> что следует из ответа за подписью заместителя начальника ДГХ</w:t>
      </w:r>
      <w:r>
        <w:rPr>
          <w:rStyle w:val="af2"/>
        </w:rPr>
        <w:footnoteReference w:id="14"/>
      </w:r>
      <w:r>
        <w:t xml:space="preserve">. </w:t>
      </w:r>
    </w:p>
    <w:p w:rsidR="00377A08" w:rsidRDefault="00377A08" w:rsidP="00377A08">
      <w:pPr>
        <w:ind w:firstLine="708"/>
        <w:jc w:val="both"/>
      </w:pPr>
      <w:r>
        <w:t>В 2017 ответственными лицами в отношении муниципальной программы являлись лица, занимающие соответствующие должности, указанные в Таблице №1</w:t>
      </w:r>
      <w:r>
        <w:rPr>
          <w:rStyle w:val="af2"/>
        </w:rPr>
        <w:footnoteReference w:id="15"/>
      </w:r>
      <w:r>
        <w:t>:</w:t>
      </w:r>
    </w:p>
    <w:p w:rsidR="00377A08" w:rsidRDefault="00377A08" w:rsidP="00377A08">
      <w:pPr>
        <w:ind w:firstLine="708"/>
        <w:jc w:val="right"/>
        <w:rPr>
          <w:b/>
          <w:color w:val="000000"/>
          <w:shd w:val="clear" w:color="auto" w:fill="FFFFFF"/>
        </w:rPr>
      </w:pPr>
      <w:r>
        <w:rPr>
          <w:b/>
          <w:color w:val="000000"/>
          <w:shd w:val="clear" w:color="auto" w:fill="FFFFFF"/>
        </w:rPr>
        <w:t>Таблица №1</w:t>
      </w:r>
    </w:p>
    <w:p w:rsidR="00377A08" w:rsidRDefault="00377A08" w:rsidP="00377A08">
      <w:pPr>
        <w:ind w:firstLine="708"/>
        <w:jc w:val="right"/>
        <w:rPr>
          <w:b/>
        </w:rPr>
      </w:pPr>
      <w:r>
        <w:rPr>
          <w:b/>
          <w:color w:val="000000"/>
          <w:shd w:val="clear" w:color="auto" w:fill="FFFFFF"/>
        </w:rPr>
        <w:t>Ответственные за разработку, внесение изменений и реализацию муниципальной программы должностные лица в департаменте городского хозяйства</w:t>
      </w:r>
    </w:p>
    <w:tbl>
      <w:tblPr>
        <w:tblStyle w:val="af5"/>
        <w:tblW w:w="0" w:type="auto"/>
        <w:tblLook w:val="04A0" w:firstRow="1" w:lastRow="0" w:firstColumn="1" w:lastColumn="0" w:noHBand="0" w:noVBand="1"/>
      </w:tblPr>
      <w:tblGrid>
        <w:gridCol w:w="4672"/>
        <w:gridCol w:w="4673"/>
      </w:tblGrid>
      <w:tr w:rsidR="00377A08" w:rsidTr="00377A08">
        <w:tc>
          <w:tcPr>
            <w:tcW w:w="4672"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b/>
                <w:sz w:val="20"/>
                <w:szCs w:val="20"/>
                <w:lang w:eastAsia="en-US"/>
              </w:rPr>
            </w:pPr>
            <w:r>
              <w:rPr>
                <w:b/>
                <w:sz w:val="20"/>
                <w:szCs w:val="20"/>
                <w:lang w:eastAsia="en-US"/>
              </w:rPr>
              <w:t>Вопросы</w:t>
            </w:r>
          </w:p>
        </w:tc>
        <w:tc>
          <w:tcPr>
            <w:tcW w:w="4673"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b/>
                <w:sz w:val="20"/>
                <w:szCs w:val="20"/>
                <w:lang w:eastAsia="en-US"/>
              </w:rPr>
            </w:pPr>
            <w:r>
              <w:rPr>
                <w:b/>
                <w:sz w:val="20"/>
                <w:szCs w:val="20"/>
                <w:lang w:eastAsia="en-US"/>
              </w:rPr>
              <w:t>Ответственные</w:t>
            </w:r>
          </w:p>
        </w:tc>
      </w:tr>
      <w:tr w:rsidR="00377A08" w:rsidTr="00377A08">
        <w:tc>
          <w:tcPr>
            <w:tcW w:w="4672" w:type="dxa"/>
            <w:tcBorders>
              <w:top w:val="single" w:sz="4" w:space="0" w:color="auto"/>
              <w:left w:val="single" w:sz="4" w:space="0" w:color="auto"/>
              <w:bottom w:val="single" w:sz="4" w:space="0" w:color="auto"/>
              <w:right w:val="single" w:sz="4" w:space="0" w:color="auto"/>
            </w:tcBorders>
          </w:tcPr>
          <w:p w:rsidR="00377A08" w:rsidRDefault="00377A08">
            <w:pPr>
              <w:jc w:val="both"/>
              <w:rPr>
                <w:sz w:val="20"/>
                <w:szCs w:val="20"/>
                <w:lang w:eastAsia="en-US"/>
              </w:rPr>
            </w:pPr>
            <w:r>
              <w:rPr>
                <w:sz w:val="20"/>
                <w:szCs w:val="20"/>
                <w:lang w:eastAsia="en-US"/>
              </w:rPr>
              <w:t xml:space="preserve">за разработку муниципальной программы, её согласование с соисполнителями и участниками </w:t>
            </w:r>
          </w:p>
          <w:p w:rsidR="00377A08" w:rsidRDefault="00377A08">
            <w:pPr>
              <w:jc w:val="both"/>
              <w:rPr>
                <w:sz w:val="20"/>
                <w:szCs w:val="20"/>
                <w:lang w:eastAsia="en-US"/>
              </w:rPr>
            </w:pPr>
          </w:p>
        </w:tc>
        <w:tc>
          <w:tcPr>
            <w:tcW w:w="4673"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Заместитель начальника ДГХ</w:t>
            </w:r>
          </w:p>
        </w:tc>
      </w:tr>
      <w:tr w:rsidR="00377A08" w:rsidTr="00377A08">
        <w:tc>
          <w:tcPr>
            <w:tcW w:w="4672"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За реализацию муниципальной программы (подпрограммы, мероприятий), подготовку документов о внесении изменений в муниципальную программу</w:t>
            </w:r>
          </w:p>
        </w:tc>
        <w:tc>
          <w:tcPr>
            <w:tcW w:w="4673"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Заместитель начальника ДГХ</w:t>
            </w:r>
          </w:p>
        </w:tc>
      </w:tr>
      <w:tr w:rsidR="00377A08" w:rsidTr="00377A08">
        <w:tc>
          <w:tcPr>
            <w:tcW w:w="4672"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За контроль за достижением целевых индикаторов и показателей социально-экономической эффективности муниципальной программы</w:t>
            </w:r>
          </w:p>
        </w:tc>
        <w:tc>
          <w:tcPr>
            <w:tcW w:w="4673"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Директор МБУ «УГХ»</w:t>
            </w:r>
          </w:p>
        </w:tc>
      </w:tr>
      <w:tr w:rsidR="00377A08" w:rsidTr="00377A08">
        <w:tc>
          <w:tcPr>
            <w:tcW w:w="4672"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Проведение оценки эффективности реализации муниципальной программы</w:t>
            </w:r>
          </w:p>
        </w:tc>
        <w:tc>
          <w:tcPr>
            <w:tcW w:w="4673"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Экономист МБУ «УГХ»</w:t>
            </w:r>
          </w:p>
        </w:tc>
      </w:tr>
      <w:tr w:rsidR="00377A08" w:rsidTr="00377A08">
        <w:tc>
          <w:tcPr>
            <w:tcW w:w="4672"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Подготовка годового отчёта о ходе реализации и оценке эффективности муниципальной программы для направления его в УЭР</w:t>
            </w:r>
          </w:p>
        </w:tc>
        <w:tc>
          <w:tcPr>
            <w:tcW w:w="4673"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Экономист МБУ «УГХ»</w:t>
            </w:r>
          </w:p>
        </w:tc>
      </w:tr>
      <w:tr w:rsidR="00377A08" w:rsidTr="00377A08">
        <w:tc>
          <w:tcPr>
            <w:tcW w:w="4672"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Контроль за предоставлением соисполнителями, участниками муниципальной программы копий актов, подтверждающих сдачу и приём в эксплуатацию, строительство которых завершено, актов выполнения работ и иных документов, подтверждающих выполнение (исполнение) обязательств по заключенным государственным (муниципальным) контрактам, гражданско-правовым договорам, в рамках реализации муниципальной программы</w:t>
            </w:r>
          </w:p>
        </w:tc>
        <w:tc>
          <w:tcPr>
            <w:tcW w:w="4673"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 xml:space="preserve">Начальник ДГХ, </w:t>
            </w:r>
          </w:p>
          <w:p w:rsidR="00377A08" w:rsidRDefault="00377A08">
            <w:pPr>
              <w:jc w:val="both"/>
              <w:rPr>
                <w:sz w:val="20"/>
                <w:szCs w:val="20"/>
                <w:lang w:eastAsia="en-US"/>
              </w:rPr>
            </w:pPr>
            <w:r>
              <w:rPr>
                <w:sz w:val="20"/>
                <w:szCs w:val="20"/>
                <w:lang w:eastAsia="en-US"/>
              </w:rPr>
              <w:t xml:space="preserve">заместитель начальника ДГХ, </w:t>
            </w:r>
          </w:p>
          <w:p w:rsidR="00377A08" w:rsidRDefault="00377A08">
            <w:pPr>
              <w:jc w:val="both"/>
              <w:rPr>
                <w:sz w:val="20"/>
                <w:szCs w:val="20"/>
                <w:lang w:eastAsia="en-US"/>
              </w:rPr>
            </w:pPr>
            <w:r>
              <w:rPr>
                <w:sz w:val="20"/>
                <w:szCs w:val="20"/>
                <w:lang w:eastAsia="en-US"/>
              </w:rPr>
              <w:t xml:space="preserve">специалисты отдела финансирования и экономики ДГХ,  </w:t>
            </w:r>
          </w:p>
          <w:p w:rsidR="00377A08" w:rsidRDefault="00377A08">
            <w:pPr>
              <w:jc w:val="both"/>
              <w:rPr>
                <w:sz w:val="20"/>
                <w:szCs w:val="20"/>
                <w:lang w:eastAsia="en-US"/>
              </w:rPr>
            </w:pPr>
            <w:r>
              <w:rPr>
                <w:sz w:val="20"/>
                <w:szCs w:val="20"/>
                <w:lang w:eastAsia="en-US"/>
              </w:rPr>
              <w:t>специалисты отдела по дорожному хозяйству,</w:t>
            </w:r>
          </w:p>
          <w:p w:rsidR="00377A08" w:rsidRDefault="00377A08">
            <w:pPr>
              <w:jc w:val="both"/>
              <w:rPr>
                <w:sz w:val="20"/>
                <w:szCs w:val="20"/>
                <w:lang w:eastAsia="en-US"/>
              </w:rPr>
            </w:pPr>
            <w:r>
              <w:rPr>
                <w:sz w:val="20"/>
                <w:szCs w:val="20"/>
                <w:lang w:eastAsia="en-US"/>
              </w:rPr>
              <w:t xml:space="preserve">санитарной очистке и вопросам благоустройства, директор МБУ «УГХ», </w:t>
            </w:r>
          </w:p>
          <w:p w:rsidR="00377A08" w:rsidRDefault="00377A08">
            <w:pPr>
              <w:jc w:val="both"/>
              <w:rPr>
                <w:sz w:val="20"/>
                <w:szCs w:val="20"/>
                <w:lang w:eastAsia="en-US"/>
              </w:rPr>
            </w:pPr>
            <w:r>
              <w:rPr>
                <w:sz w:val="20"/>
                <w:szCs w:val="20"/>
                <w:lang w:eastAsia="en-US"/>
              </w:rPr>
              <w:t>специалисты расчётно-сметного отдела МБУ «УГХ»</w:t>
            </w:r>
          </w:p>
        </w:tc>
      </w:tr>
    </w:tbl>
    <w:p w:rsidR="00377A08" w:rsidRDefault="00377A08" w:rsidP="00377A08">
      <w:pPr>
        <w:ind w:firstLine="708"/>
        <w:jc w:val="both"/>
      </w:pPr>
    </w:p>
    <w:p w:rsidR="00377A08" w:rsidRDefault="00377A08" w:rsidP="00377A08">
      <w:pPr>
        <w:ind w:firstLine="708"/>
        <w:jc w:val="both"/>
      </w:pPr>
      <w:r>
        <w:t xml:space="preserve">В 2018 году в Муниципальную программу постановлениями администрации </w:t>
      </w:r>
      <w:r>
        <w:rPr>
          <w:b/>
        </w:rPr>
        <w:t>вносились изменения шесть раз</w:t>
      </w:r>
      <w:r>
        <w:t>:</w:t>
      </w:r>
    </w:p>
    <w:p w:rsidR="00377A08" w:rsidRDefault="00377A08" w:rsidP="00377A08">
      <w:pPr>
        <w:jc w:val="both"/>
      </w:pPr>
      <w:r>
        <w:t xml:space="preserve">постановлением от 26.02.2018 №330-п, постановлением от 23.04.2018 №763-п, постановлением от 22.06.2018 №1350-п, постановлением от 29.06.2018 №1425-п, постановлением от  27.08.2018 №1746-п, постановлением </w:t>
      </w:r>
      <w:proofErr w:type="gramStart"/>
      <w:r>
        <w:t>от</w:t>
      </w:r>
      <w:proofErr w:type="gramEnd"/>
      <w:r>
        <w:t xml:space="preserve"> 29.10.2018 №2194-п.</w:t>
      </w:r>
    </w:p>
    <w:p w:rsidR="00377A08" w:rsidRDefault="00377A08" w:rsidP="00377A08">
      <w:pPr>
        <w:jc w:val="both"/>
      </w:pPr>
      <w:r>
        <w:tab/>
      </w:r>
      <w:r>
        <w:rPr>
          <w:b/>
        </w:rPr>
        <w:t>Все вышеуказанные постановления администрации были признаны утратившими силу</w:t>
      </w:r>
      <w:r>
        <w:t xml:space="preserve"> согласно постановлению администрации от </w:t>
      </w:r>
      <w:r>
        <w:rPr>
          <w:b/>
        </w:rPr>
        <w:t>25.03.2019г</w:t>
      </w:r>
      <w:r>
        <w:t>. №477-п «Об утверждении муниципальной программы реформирования и развития жилищно-коммунального хозяйства городского округа Евпатория Республики Крым».</w:t>
      </w:r>
    </w:p>
    <w:p w:rsidR="00377A08" w:rsidRDefault="00377A08" w:rsidP="00377A08">
      <w:pPr>
        <w:jc w:val="both"/>
      </w:pPr>
      <w:r>
        <w:tab/>
        <w:t xml:space="preserve"> С 01.01.2018 по 26.02.2018 муниципальная программа действовала в редакции, утверждённой постановлением администрации от 15.11.2017 №3071-п «О продлении срока действия муниципальной программы реформирования и развития жилищно-коммунального хозяйства городского округа Евпатория Республики Крым на 2016-2018годы, утверждённую постановлением администрации города Евпатория Республики </w:t>
      </w:r>
      <w:r>
        <w:lastRenderedPageBreak/>
        <w:t>Крым от 29.02.2016 №359-п, от 31.03.2017 №790-п, от 11.05.2017 №1358-п, от 15.08.2017 №2436-п».</w:t>
      </w:r>
    </w:p>
    <w:p w:rsidR="00377A08" w:rsidRDefault="00377A08" w:rsidP="00377A08">
      <w:pPr>
        <w:jc w:val="both"/>
        <w:rPr>
          <w:b/>
        </w:rPr>
      </w:pPr>
      <w:r>
        <w:tab/>
        <w:t xml:space="preserve">Таким образом </w:t>
      </w:r>
      <w:r>
        <w:rPr>
          <w:b/>
        </w:rPr>
        <w:t>на начало 2018года муниципальная программа имела следующие параметры:</w:t>
      </w:r>
    </w:p>
    <w:p w:rsidR="00377A08" w:rsidRPr="00B075B0" w:rsidRDefault="00377A08" w:rsidP="00B075B0">
      <w:pPr>
        <w:ind w:firstLine="567"/>
        <w:jc w:val="both"/>
      </w:pPr>
      <w:r>
        <w:tab/>
      </w:r>
      <w:r>
        <w:rPr>
          <w:u w:val="single"/>
        </w:rPr>
        <w:t>Ответственный исполнитель муниципальной программы</w:t>
      </w:r>
      <w:r>
        <w:t xml:space="preserve"> Департамент городского хозяйства администрации города Евпатории Республики Крым. </w:t>
      </w:r>
      <w:r w:rsidR="00B075B0" w:rsidRPr="00B075B0">
        <w:t xml:space="preserve">Соисполнители не </w:t>
      </w:r>
      <w:r w:rsidR="00B075B0">
        <w:t xml:space="preserve">были </w:t>
      </w:r>
      <w:r w:rsidR="00B075B0" w:rsidRPr="00B075B0">
        <w:t>указаны в редакции программы от 15.11.2017</w:t>
      </w:r>
      <w:r w:rsidR="00B075B0">
        <w:t xml:space="preserve">, </w:t>
      </w:r>
      <w:r w:rsidR="00B075B0" w:rsidRPr="00B075B0">
        <w:t xml:space="preserve">позже 26.02.2018 постановлением №330-п </w:t>
      </w:r>
      <w:r w:rsidR="00B075B0">
        <w:t xml:space="preserve">были </w:t>
      </w:r>
      <w:r w:rsidR="00B075B0" w:rsidRPr="00B075B0">
        <w:t>внесены изменения в паспорт муниципальной программы и соисполнителями указаны: ОГС, МКУ «УКС».</w:t>
      </w:r>
    </w:p>
    <w:p w:rsidR="00377A08" w:rsidRDefault="00377A08" w:rsidP="00377A08">
      <w:pPr>
        <w:jc w:val="both"/>
      </w:pPr>
      <w:r>
        <w:tab/>
      </w:r>
      <w:r>
        <w:rPr>
          <w:u w:val="single"/>
        </w:rPr>
        <w:t>Участники муниципальной программы:</w:t>
      </w:r>
      <w:r>
        <w:t xml:space="preserve"> МУП «Экоград», МБУ «Порядок», МУП МО «Комбинат благоустройства», МБУ УГХ.</w:t>
      </w:r>
    </w:p>
    <w:p w:rsidR="00B075B0" w:rsidRDefault="00377A08" w:rsidP="00377A08">
      <w:pPr>
        <w:jc w:val="both"/>
      </w:pPr>
      <w:r>
        <w:tab/>
      </w:r>
    </w:p>
    <w:p w:rsidR="00377A08" w:rsidRDefault="00377A08" w:rsidP="00B075B0">
      <w:pPr>
        <w:ind w:firstLine="708"/>
        <w:jc w:val="both"/>
        <w:rPr>
          <w:u w:val="single"/>
        </w:rPr>
      </w:pPr>
      <w:r>
        <w:rPr>
          <w:u w:val="single"/>
        </w:rPr>
        <w:t>В муниципальной программе мероприятия были разделены на 8 подпрограмм:</w:t>
      </w:r>
    </w:p>
    <w:p w:rsidR="00377A08" w:rsidRDefault="00377A08" w:rsidP="00462A9F">
      <w:pPr>
        <w:pStyle w:val="af0"/>
        <w:numPr>
          <w:ilvl w:val="0"/>
          <w:numId w:val="3"/>
        </w:numPr>
        <w:ind w:left="0" w:firstLine="0"/>
        <w:jc w:val="both"/>
      </w:pPr>
      <w:r>
        <w:t>Проведение капитального ремонта жилого фонда</w:t>
      </w:r>
    </w:p>
    <w:p w:rsidR="00377A08" w:rsidRDefault="00377A08" w:rsidP="00462A9F">
      <w:pPr>
        <w:pStyle w:val="af0"/>
        <w:numPr>
          <w:ilvl w:val="0"/>
          <w:numId w:val="3"/>
        </w:numPr>
        <w:ind w:left="0" w:firstLine="0"/>
        <w:jc w:val="both"/>
      </w:pPr>
      <w:r>
        <w:t>Содержание, ремонт и развитие дорожного хозяйства</w:t>
      </w:r>
    </w:p>
    <w:p w:rsidR="00377A08" w:rsidRDefault="00377A08" w:rsidP="00462A9F">
      <w:pPr>
        <w:pStyle w:val="af0"/>
        <w:numPr>
          <w:ilvl w:val="0"/>
          <w:numId w:val="3"/>
        </w:numPr>
        <w:ind w:left="0" w:firstLine="0"/>
        <w:jc w:val="both"/>
      </w:pPr>
      <w:r>
        <w:t>Обустройство пешеходных переходов на территориях, прилегающих к образовательным учреждениям</w:t>
      </w:r>
    </w:p>
    <w:p w:rsidR="00377A08" w:rsidRDefault="00377A08" w:rsidP="00462A9F">
      <w:pPr>
        <w:pStyle w:val="af0"/>
        <w:numPr>
          <w:ilvl w:val="0"/>
          <w:numId w:val="3"/>
        </w:numPr>
        <w:ind w:left="0" w:firstLine="0"/>
        <w:jc w:val="both"/>
      </w:pPr>
      <w:r>
        <w:t xml:space="preserve"> Организация обслуживания объектов наружного освещения городских территорий</w:t>
      </w:r>
    </w:p>
    <w:p w:rsidR="00377A08" w:rsidRDefault="00377A08" w:rsidP="00462A9F">
      <w:pPr>
        <w:pStyle w:val="af0"/>
        <w:numPr>
          <w:ilvl w:val="0"/>
          <w:numId w:val="3"/>
        </w:numPr>
        <w:ind w:left="0" w:firstLine="0"/>
        <w:jc w:val="both"/>
      </w:pPr>
      <w:r>
        <w:t>Обеспечение санитарного содержания городских территорий</w:t>
      </w:r>
    </w:p>
    <w:p w:rsidR="00377A08" w:rsidRDefault="00377A08" w:rsidP="00462A9F">
      <w:pPr>
        <w:pStyle w:val="af0"/>
        <w:numPr>
          <w:ilvl w:val="0"/>
          <w:numId w:val="3"/>
        </w:numPr>
        <w:ind w:left="0" w:firstLine="0"/>
        <w:jc w:val="both"/>
      </w:pPr>
      <w:r>
        <w:t>Организация обращения с животными</w:t>
      </w:r>
    </w:p>
    <w:p w:rsidR="00377A08" w:rsidRDefault="00377A08" w:rsidP="00462A9F">
      <w:pPr>
        <w:pStyle w:val="af0"/>
        <w:numPr>
          <w:ilvl w:val="0"/>
          <w:numId w:val="3"/>
        </w:numPr>
        <w:ind w:left="0" w:firstLine="0"/>
        <w:jc w:val="both"/>
      </w:pPr>
      <w:r>
        <w:t>Благоустройство городских территорий</w:t>
      </w:r>
    </w:p>
    <w:p w:rsidR="00377A08" w:rsidRDefault="00377A08" w:rsidP="00462A9F">
      <w:pPr>
        <w:pStyle w:val="af0"/>
        <w:numPr>
          <w:ilvl w:val="0"/>
          <w:numId w:val="3"/>
        </w:numPr>
        <w:ind w:left="0" w:firstLine="0"/>
        <w:jc w:val="both"/>
      </w:pPr>
      <w:r>
        <w:t>Формирование современной городской среды городского округа Евпатория Республика Крым в 2017году.</w:t>
      </w:r>
    </w:p>
    <w:p w:rsidR="00B075B0" w:rsidRDefault="00B075B0" w:rsidP="00377A08">
      <w:pPr>
        <w:pStyle w:val="af0"/>
        <w:ind w:left="0" w:firstLine="567"/>
        <w:jc w:val="both"/>
      </w:pPr>
    </w:p>
    <w:p w:rsidR="00377A08" w:rsidRDefault="00377A08" w:rsidP="00377A08">
      <w:pPr>
        <w:pStyle w:val="af0"/>
        <w:ind w:left="0" w:firstLine="567"/>
        <w:jc w:val="both"/>
      </w:pPr>
      <w:r>
        <w:t xml:space="preserve">Кроме того, в муниципальную программу были включены отдельные мероприятия </w:t>
      </w:r>
      <w:r w:rsidR="008277A5">
        <w:t>вне</w:t>
      </w:r>
      <w:r>
        <w:t xml:space="preserve"> подпрограмм, </w:t>
      </w:r>
      <w:r>
        <w:rPr>
          <w:i/>
        </w:rPr>
        <w:t>в том числе</w:t>
      </w:r>
      <w:r>
        <w:t>, по финансовому обеспечению деятельности ДГХ и подведомственных ему муниципальных организаций.</w:t>
      </w:r>
    </w:p>
    <w:p w:rsidR="00B075B0" w:rsidRDefault="00B075B0" w:rsidP="00377A08">
      <w:pPr>
        <w:ind w:firstLine="708"/>
        <w:jc w:val="both"/>
        <w:rPr>
          <w:u w:val="single"/>
        </w:rPr>
      </w:pPr>
    </w:p>
    <w:p w:rsidR="00377A08" w:rsidRDefault="00377A08" w:rsidP="00377A08">
      <w:pPr>
        <w:ind w:firstLine="708"/>
        <w:jc w:val="both"/>
      </w:pPr>
      <w:r>
        <w:rPr>
          <w:u w:val="single"/>
        </w:rPr>
        <w:t>Всего в муницип</w:t>
      </w:r>
      <w:r w:rsidR="00E07553">
        <w:rPr>
          <w:u w:val="single"/>
        </w:rPr>
        <w:t xml:space="preserve">альной программе </w:t>
      </w:r>
      <w:r w:rsidR="006C47F3">
        <w:rPr>
          <w:u w:val="single"/>
        </w:rPr>
        <w:t xml:space="preserve">в исследуемом периоде </w:t>
      </w:r>
      <w:r w:rsidR="00E07553">
        <w:rPr>
          <w:u w:val="single"/>
        </w:rPr>
        <w:t>насчитывалось 5</w:t>
      </w:r>
      <w:r>
        <w:rPr>
          <w:u w:val="single"/>
        </w:rPr>
        <w:t>9 мероприятий</w:t>
      </w:r>
      <w:r>
        <w:t xml:space="preserve"> (редакция от 29.10.2018г).</w:t>
      </w:r>
    </w:p>
    <w:p w:rsidR="00377A08" w:rsidRDefault="0012401C" w:rsidP="00377A08">
      <w:pPr>
        <w:ind w:firstLine="708"/>
        <w:jc w:val="both"/>
      </w:pPr>
      <w:r>
        <w:rPr>
          <w:noProof/>
        </w:rPr>
        <w:drawing>
          <wp:anchor distT="0" distB="0" distL="114300" distR="114300" simplePos="0" relativeHeight="251673600" behindDoc="0" locked="0" layoutInCell="1" allowOverlap="1" wp14:anchorId="418E2CB4" wp14:editId="0655BCCD">
            <wp:simplePos x="0" y="0"/>
            <wp:positionH relativeFrom="column">
              <wp:posOffset>-51435</wp:posOffset>
            </wp:positionH>
            <wp:positionV relativeFrom="paragraph">
              <wp:posOffset>-1005840</wp:posOffset>
            </wp:positionV>
            <wp:extent cx="2647950" cy="3914775"/>
            <wp:effectExtent l="0" t="0" r="0" b="9525"/>
            <wp:wrapThrough wrapText="bothSides">
              <wp:wrapPolygon edited="0">
                <wp:start x="0" y="0"/>
                <wp:lineTo x="0" y="21547"/>
                <wp:lineTo x="21445" y="21547"/>
                <wp:lineTo x="21445" y="0"/>
                <wp:lineTo x="0" y="0"/>
              </wp:wrapPolygon>
            </wp:wrapThrough>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r w:rsidR="0049249E">
        <w:rPr>
          <w:u w:val="single"/>
        </w:rPr>
        <w:t>Из них 3</w:t>
      </w:r>
      <w:r w:rsidR="00E274CE">
        <w:rPr>
          <w:u w:val="single"/>
        </w:rPr>
        <w:t>8</w:t>
      </w:r>
      <w:r w:rsidR="00377A08">
        <w:rPr>
          <w:u w:val="single"/>
        </w:rPr>
        <w:t xml:space="preserve"> </w:t>
      </w:r>
      <w:r w:rsidR="00C51030">
        <w:rPr>
          <w:u w:val="single"/>
        </w:rPr>
        <w:t>мероприятий должны</w:t>
      </w:r>
      <w:r w:rsidR="00377A08">
        <w:rPr>
          <w:u w:val="single"/>
        </w:rPr>
        <w:t xml:space="preserve"> был</w:t>
      </w:r>
      <w:r w:rsidR="0049249E">
        <w:rPr>
          <w:u w:val="single"/>
        </w:rPr>
        <w:t>и</w:t>
      </w:r>
      <w:r w:rsidR="00377A08">
        <w:rPr>
          <w:u w:val="single"/>
        </w:rPr>
        <w:t xml:space="preserve"> быть реализован</w:t>
      </w:r>
      <w:r w:rsidR="0049249E">
        <w:rPr>
          <w:u w:val="single"/>
        </w:rPr>
        <w:t>ы</w:t>
      </w:r>
      <w:r w:rsidR="00377A08">
        <w:rPr>
          <w:u w:val="single"/>
        </w:rPr>
        <w:t xml:space="preserve"> в 2018году,</w:t>
      </w:r>
      <w:r w:rsidR="00377A08">
        <w:t xml:space="preserve"> </w:t>
      </w:r>
      <w:r w:rsidR="0049249E">
        <w:t>при этом финансовое</w:t>
      </w:r>
      <w:r w:rsidR="00377A08">
        <w:t xml:space="preserve"> обеспечение </w:t>
      </w:r>
      <w:r w:rsidR="0049249E">
        <w:t>на</w:t>
      </w:r>
      <w:r w:rsidR="00377A08">
        <w:t xml:space="preserve"> 2018 год в муниципальной програм</w:t>
      </w:r>
      <w:r w:rsidR="00E07553">
        <w:t>ме было предусмотрено только</w:t>
      </w:r>
      <w:r w:rsidR="0049249E">
        <w:t xml:space="preserve"> для</w:t>
      </w:r>
      <w:r w:rsidR="00E07553">
        <w:t xml:space="preserve"> 23 </w:t>
      </w:r>
      <w:r w:rsidR="0049249E">
        <w:t>мероприятий</w:t>
      </w:r>
      <w:r w:rsidR="00377A08">
        <w:t xml:space="preserve">.  </w:t>
      </w:r>
    </w:p>
    <w:p w:rsidR="00377A08" w:rsidRDefault="00377A08" w:rsidP="00377A08">
      <w:pPr>
        <w:ind w:firstLine="567"/>
        <w:jc w:val="both"/>
      </w:pPr>
      <w:r>
        <w:t xml:space="preserve">Для сравнения: в 2016году </w:t>
      </w:r>
      <w:r w:rsidR="0049249E">
        <w:t>-</w:t>
      </w:r>
      <w:r>
        <w:t xml:space="preserve"> 31 мероприятие, а в 2017 – </w:t>
      </w:r>
      <w:r w:rsidR="00BD6A55">
        <w:t xml:space="preserve">36 </w:t>
      </w:r>
      <w:r>
        <w:t xml:space="preserve">мероприятий муниципальной программы. </w:t>
      </w:r>
    </w:p>
    <w:p w:rsidR="0012401C" w:rsidRDefault="0012401C" w:rsidP="00377A08">
      <w:pPr>
        <w:ind w:firstLine="567"/>
        <w:jc w:val="both"/>
      </w:pPr>
    </w:p>
    <w:p w:rsidR="00377A08" w:rsidRDefault="00377A08" w:rsidP="00377A08">
      <w:pPr>
        <w:ind w:firstLine="567"/>
        <w:jc w:val="both"/>
      </w:pPr>
      <w:r>
        <w:t xml:space="preserve">Реализация программы была </w:t>
      </w:r>
      <w:r w:rsidR="00C51030">
        <w:t>предусмотрена в</w:t>
      </w:r>
      <w:r>
        <w:t xml:space="preserve"> один этап 2016-2020годы.</w:t>
      </w:r>
    </w:p>
    <w:p w:rsidR="00377A08" w:rsidRDefault="00377A08" w:rsidP="00377A08">
      <w:pPr>
        <w:ind w:firstLine="567"/>
        <w:jc w:val="both"/>
      </w:pPr>
    </w:p>
    <w:p w:rsidR="00377A08" w:rsidRDefault="00377A08" w:rsidP="00377A08">
      <w:pPr>
        <w:ind w:firstLine="567"/>
        <w:jc w:val="both"/>
      </w:pPr>
      <w:r>
        <w:t>Расходы на реализацию всех мероприятий в 2018 Муниципальной программы на начало 2018</w:t>
      </w:r>
      <w:r w:rsidR="00754991">
        <w:t xml:space="preserve"> года</w:t>
      </w:r>
      <w:r>
        <w:t xml:space="preserve"> планировались изначально </w:t>
      </w:r>
      <w:r w:rsidR="00754991">
        <w:t xml:space="preserve">в </w:t>
      </w:r>
      <w:r>
        <w:t xml:space="preserve">размере </w:t>
      </w:r>
      <w:r>
        <w:rPr>
          <w:b/>
        </w:rPr>
        <w:t>594 897,196 тыс.</w:t>
      </w:r>
      <w:r w:rsidR="00C51030">
        <w:rPr>
          <w:b/>
        </w:rPr>
        <w:t xml:space="preserve"> </w:t>
      </w:r>
      <w:r>
        <w:rPr>
          <w:b/>
        </w:rPr>
        <w:t>руб</w:t>
      </w:r>
      <w:r>
        <w:t>., в том числе:</w:t>
      </w:r>
    </w:p>
    <w:p w:rsidR="00377A08" w:rsidRDefault="00377A08" w:rsidP="00377A08">
      <w:pPr>
        <w:ind w:firstLine="567"/>
        <w:jc w:val="both"/>
      </w:pPr>
      <w:r>
        <w:t>из бюджета Республики Крым 65 769,847тыс</w:t>
      </w:r>
      <w:proofErr w:type="gramStart"/>
      <w:r>
        <w:t>.р</w:t>
      </w:r>
      <w:proofErr w:type="gramEnd"/>
      <w:r>
        <w:t>уб</w:t>
      </w:r>
    </w:p>
    <w:p w:rsidR="00377A08" w:rsidRDefault="00377A08" w:rsidP="00377A08">
      <w:pPr>
        <w:ind w:firstLine="567"/>
        <w:jc w:val="both"/>
      </w:pPr>
      <w:r>
        <w:t>из местного бюджета  529 127,349 тыс</w:t>
      </w:r>
      <w:proofErr w:type="gramStart"/>
      <w:r>
        <w:t>.р</w:t>
      </w:r>
      <w:proofErr w:type="gramEnd"/>
      <w:r>
        <w:t xml:space="preserve">уб. </w:t>
      </w:r>
    </w:p>
    <w:p w:rsidR="00377A08" w:rsidRDefault="00377A08" w:rsidP="00377A08">
      <w:pPr>
        <w:ind w:firstLine="567"/>
        <w:jc w:val="both"/>
      </w:pPr>
      <w:r>
        <w:lastRenderedPageBreak/>
        <w:t xml:space="preserve">Расходы за счёт средств федерального бюджета и внебюджетных источников </w:t>
      </w:r>
      <w:r>
        <w:rPr>
          <w:i/>
        </w:rPr>
        <w:t>на начало 2018года</w:t>
      </w:r>
      <w:r>
        <w:t xml:space="preserve"> не были запланированы в Муниципальной программе.</w:t>
      </w:r>
    </w:p>
    <w:p w:rsidR="00377A08" w:rsidRDefault="00377A08" w:rsidP="00377A08">
      <w:pPr>
        <w:ind w:firstLine="567"/>
        <w:jc w:val="both"/>
      </w:pPr>
      <w:r>
        <w:t xml:space="preserve"> Текстовая часть муниципальной программы не </w:t>
      </w:r>
      <w:r w:rsidR="00253FE4">
        <w:t>из</w:t>
      </w:r>
      <w:r>
        <w:t xml:space="preserve">менялась на протяжении </w:t>
      </w:r>
      <w:r w:rsidR="0049249E">
        <w:t>полутора лет</w:t>
      </w:r>
      <w:r>
        <w:t xml:space="preserve"> (с 15.11.2017 </w:t>
      </w:r>
      <w:r w:rsidR="00C51030">
        <w:t>по 25</w:t>
      </w:r>
      <w:r>
        <w:t xml:space="preserve">.03.2019г), </w:t>
      </w:r>
      <w:r w:rsidR="0049249E">
        <w:t xml:space="preserve">в </w:t>
      </w:r>
      <w:r>
        <w:t xml:space="preserve">настоящее время текстовая часть муниципальной </w:t>
      </w:r>
      <w:r w:rsidR="00C51030">
        <w:t>программы изложена</w:t>
      </w:r>
      <w:r>
        <w:t xml:space="preserve"> в новой редакции (согласно постановлению №2874-п от 25.12.2019). </w:t>
      </w:r>
    </w:p>
    <w:p w:rsidR="00377A08" w:rsidRDefault="00377A08" w:rsidP="00377A08">
      <w:pPr>
        <w:ind w:firstLine="708"/>
        <w:jc w:val="right"/>
        <w:rPr>
          <w:b/>
        </w:rPr>
      </w:pPr>
    </w:p>
    <w:p w:rsidR="00377A08" w:rsidRDefault="00377A08" w:rsidP="00377A08">
      <w:pPr>
        <w:ind w:firstLine="567"/>
        <w:jc w:val="both"/>
      </w:pPr>
      <w:r>
        <w:t xml:space="preserve">Следует отметить </w:t>
      </w:r>
      <w:r w:rsidRPr="00E84ABB">
        <w:t xml:space="preserve">несоответствие действительности и противоречивость </w:t>
      </w:r>
      <w:r w:rsidR="00253FE4" w:rsidRPr="00E84ABB">
        <w:t xml:space="preserve">исходных </w:t>
      </w:r>
      <w:r w:rsidRPr="00E84ABB">
        <w:t>данных, приведенных в тексте муниципальной программы</w:t>
      </w:r>
      <w:r>
        <w:t xml:space="preserve">, поскольку эти данные используются и в современной редакции программы. </w:t>
      </w:r>
    </w:p>
    <w:p w:rsidR="00377A08" w:rsidRDefault="00377A08" w:rsidP="00377A08">
      <w:pPr>
        <w:ind w:firstLine="567"/>
        <w:jc w:val="both"/>
      </w:pPr>
      <w:r>
        <w:t xml:space="preserve">Например, в Разделе 1 текстовой части муниципальной программы: </w:t>
      </w:r>
    </w:p>
    <w:tbl>
      <w:tblPr>
        <w:tblStyle w:val="af5"/>
        <w:tblW w:w="9630" w:type="dxa"/>
        <w:tblLayout w:type="fixed"/>
        <w:tblLook w:val="04A0" w:firstRow="1" w:lastRow="0" w:firstColumn="1" w:lastColumn="0" w:noHBand="0" w:noVBand="1"/>
      </w:tblPr>
      <w:tblGrid>
        <w:gridCol w:w="2263"/>
        <w:gridCol w:w="2551"/>
        <w:gridCol w:w="2409"/>
        <w:gridCol w:w="2407"/>
      </w:tblGrid>
      <w:tr w:rsidR="00377A08" w:rsidTr="00377A08">
        <w:tc>
          <w:tcPr>
            <w:tcW w:w="2263" w:type="dxa"/>
            <w:tcBorders>
              <w:top w:val="single" w:sz="4" w:space="0" w:color="auto"/>
              <w:left w:val="single" w:sz="4" w:space="0" w:color="auto"/>
              <w:bottom w:val="single" w:sz="4" w:space="0" w:color="auto"/>
              <w:right w:val="single" w:sz="4" w:space="0" w:color="auto"/>
            </w:tcBorders>
            <w:hideMark/>
          </w:tcPr>
          <w:p w:rsidR="00377A08" w:rsidRDefault="00377A08">
            <w:pPr>
              <w:jc w:val="both"/>
              <w:rPr>
                <w:b/>
                <w:sz w:val="20"/>
                <w:szCs w:val="20"/>
                <w:lang w:eastAsia="en-US"/>
              </w:rPr>
            </w:pPr>
            <w:r>
              <w:rPr>
                <w:b/>
                <w:sz w:val="20"/>
                <w:szCs w:val="20"/>
                <w:lang w:eastAsia="en-US"/>
              </w:rPr>
              <w:t>Редакции МП, № и даты  постановлений</w:t>
            </w:r>
          </w:p>
        </w:tc>
        <w:tc>
          <w:tcPr>
            <w:tcW w:w="255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377A08" w:rsidRDefault="00377A08">
            <w:pPr>
              <w:jc w:val="center"/>
              <w:rPr>
                <w:sz w:val="20"/>
                <w:szCs w:val="20"/>
                <w:lang w:eastAsia="en-US"/>
              </w:rPr>
            </w:pPr>
            <w:r>
              <w:rPr>
                <w:sz w:val="20"/>
                <w:szCs w:val="20"/>
                <w:lang w:eastAsia="en-US"/>
              </w:rPr>
              <w:t>№3071-п</w:t>
            </w:r>
          </w:p>
          <w:p w:rsidR="00377A08" w:rsidRDefault="00377A08">
            <w:pPr>
              <w:jc w:val="center"/>
              <w:rPr>
                <w:sz w:val="20"/>
                <w:szCs w:val="20"/>
                <w:lang w:eastAsia="en-US"/>
              </w:rPr>
            </w:pPr>
            <w:r>
              <w:rPr>
                <w:sz w:val="20"/>
                <w:szCs w:val="20"/>
                <w:lang w:eastAsia="en-US"/>
              </w:rPr>
              <w:t>от 15.11.2017</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377A08" w:rsidRDefault="00377A08">
            <w:pPr>
              <w:jc w:val="center"/>
              <w:rPr>
                <w:sz w:val="20"/>
                <w:szCs w:val="20"/>
                <w:lang w:eastAsia="en-US"/>
              </w:rPr>
            </w:pPr>
            <w:r>
              <w:rPr>
                <w:sz w:val="20"/>
                <w:szCs w:val="20"/>
                <w:lang w:eastAsia="en-US"/>
              </w:rPr>
              <w:t>№ 477-п</w:t>
            </w:r>
          </w:p>
          <w:p w:rsidR="00377A08" w:rsidRDefault="00377A08">
            <w:pPr>
              <w:jc w:val="center"/>
              <w:rPr>
                <w:sz w:val="20"/>
                <w:szCs w:val="20"/>
                <w:lang w:eastAsia="en-US"/>
              </w:rPr>
            </w:pPr>
            <w:r>
              <w:rPr>
                <w:sz w:val="20"/>
                <w:szCs w:val="20"/>
                <w:lang w:eastAsia="en-US"/>
              </w:rPr>
              <w:t>от 25.03.2019</w:t>
            </w:r>
          </w:p>
        </w:tc>
        <w:tc>
          <w:tcPr>
            <w:tcW w:w="240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377A08" w:rsidRDefault="00377A08">
            <w:pPr>
              <w:jc w:val="center"/>
              <w:rPr>
                <w:sz w:val="20"/>
                <w:szCs w:val="20"/>
                <w:lang w:eastAsia="en-US"/>
              </w:rPr>
            </w:pPr>
            <w:r>
              <w:rPr>
                <w:sz w:val="20"/>
                <w:szCs w:val="20"/>
                <w:lang w:eastAsia="en-US"/>
              </w:rPr>
              <w:t>№ 2874-п</w:t>
            </w:r>
          </w:p>
          <w:p w:rsidR="00377A08" w:rsidRDefault="00377A08">
            <w:pPr>
              <w:jc w:val="center"/>
              <w:rPr>
                <w:sz w:val="20"/>
                <w:szCs w:val="20"/>
                <w:lang w:eastAsia="en-US"/>
              </w:rPr>
            </w:pPr>
            <w:r>
              <w:rPr>
                <w:sz w:val="20"/>
                <w:szCs w:val="20"/>
                <w:lang w:eastAsia="en-US"/>
              </w:rPr>
              <w:t xml:space="preserve">от </w:t>
            </w:r>
            <w:r>
              <w:rPr>
                <w:b/>
                <w:sz w:val="20"/>
                <w:szCs w:val="20"/>
                <w:lang w:eastAsia="en-US"/>
              </w:rPr>
              <w:t>25.12.2019</w:t>
            </w:r>
          </w:p>
        </w:tc>
      </w:tr>
      <w:tr w:rsidR="00377A08" w:rsidTr="00377A08">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rsidR="00377A08" w:rsidRDefault="00377A08">
            <w:pPr>
              <w:jc w:val="both"/>
              <w:rPr>
                <w:sz w:val="20"/>
                <w:szCs w:val="20"/>
                <w:lang w:eastAsia="en-US"/>
              </w:rPr>
            </w:pPr>
            <w:r>
              <w:rPr>
                <w:b/>
                <w:sz w:val="20"/>
                <w:szCs w:val="20"/>
                <w:lang w:eastAsia="en-US"/>
              </w:rPr>
              <w:t>Общая площадь</w:t>
            </w:r>
            <w:r>
              <w:rPr>
                <w:sz w:val="20"/>
                <w:szCs w:val="20"/>
                <w:lang w:eastAsia="en-US"/>
              </w:rPr>
              <w:t xml:space="preserve"> жилищного фонда муниципального образования, в т.ч. </w:t>
            </w:r>
            <w:r>
              <w:rPr>
                <w:b/>
                <w:sz w:val="20"/>
                <w:szCs w:val="20"/>
                <w:lang w:eastAsia="en-US"/>
              </w:rPr>
              <w:t>частная; муниципальная</w:t>
            </w:r>
          </w:p>
        </w:tc>
        <w:tc>
          <w:tcPr>
            <w:tcW w:w="2552" w:type="dxa"/>
            <w:tcBorders>
              <w:top w:val="single" w:sz="4" w:space="0" w:color="auto"/>
              <w:left w:val="single" w:sz="4" w:space="0" w:color="auto"/>
              <w:bottom w:val="single" w:sz="4" w:space="0" w:color="auto"/>
              <w:right w:val="single" w:sz="4" w:space="0" w:color="auto"/>
            </w:tcBorders>
          </w:tcPr>
          <w:p w:rsidR="00377A08" w:rsidRDefault="00377A08">
            <w:pPr>
              <w:jc w:val="both"/>
              <w:rPr>
                <w:sz w:val="20"/>
                <w:szCs w:val="20"/>
                <w:lang w:eastAsia="en-US"/>
              </w:rPr>
            </w:pPr>
            <w:r>
              <w:rPr>
                <w:sz w:val="20"/>
                <w:szCs w:val="20"/>
                <w:lang w:eastAsia="en-US"/>
              </w:rPr>
              <w:t>По состоянию на 01.01.2015 -</w:t>
            </w:r>
          </w:p>
          <w:p w:rsidR="00377A08" w:rsidRDefault="00377A08">
            <w:pPr>
              <w:jc w:val="both"/>
              <w:rPr>
                <w:sz w:val="20"/>
                <w:szCs w:val="20"/>
                <w:lang w:eastAsia="en-US"/>
              </w:rPr>
            </w:pPr>
          </w:p>
          <w:p w:rsidR="00377A08" w:rsidRDefault="00377A08">
            <w:pPr>
              <w:jc w:val="both"/>
              <w:rPr>
                <w:b/>
                <w:sz w:val="20"/>
                <w:szCs w:val="20"/>
                <w:lang w:eastAsia="en-US"/>
              </w:rPr>
            </w:pPr>
            <w:r>
              <w:rPr>
                <w:sz w:val="20"/>
                <w:szCs w:val="20"/>
                <w:lang w:eastAsia="en-US"/>
              </w:rPr>
              <w:t xml:space="preserve">- частная - </w:t>
            </w:r>
            <w:r>
              <w:rPr>
                <w:b/>
                <w:sz w:val="20"/>
                <w:szCs w:val="20"/>
                <w:lang w:eastAsia="en-US"/>
              </w:rPr>
              <w:t>613,89 тыс. м</w:t>
            </w:r>
            <w:r>
              <w:rPr>
                <w:b/>
                <w:sz w:val="20"/>
                <w:szCs w:val="20"/>
                <w:vertAlign w:val="superscript"/>
                <w:lang w:eastAsia="en-US"/>
              </w:rPr>
              <w:t>2</w:t>
            </w:r>
          </w:p>
          <w:p w:rsidR="00377A08" w:rsidRDefault="00377A08">
            <w:pPr>
              <w:jc w:val="both"/>
              <w:rPr>
                <w:sz w:val="20"/>
                <w:szCs w:val="20"/>
                <w:lang w:eastAsia="en-US"/>
              </w:rPr>
            </w:pPr>
            <w:r>
              <w:rPr>
                <w:sz w:val="20"/>
                <w:szCs w:val="20"/>
                <w:lang w:eastAsia="en-US"/>
              </w:rPr>
              <w:t xml:space="preserve">- муниципальная - </w:t>
            </w:r>
            <w:r>
              <w:rPr>
                <w:b/>
                <w:sz w:val="20"/>
                <w:szCs w:val="20"/>
                <w:lang w:eastAsia="en-US"/>
              </w:rPr>
              <w:t>2 131,4 тыс.м</w:t>
            </w:r>
            <w:r>
              <w:rPr>
                <w:b/>
                <w:sz w:val="20"/>
                <w:szCs w:val="20"/>
                <w:vertAlign w:val="superscript"/>
                <w:lang w:eastAsia="en-US"/>
              </w:rPr>
              <w:t>2</w:t>
            </w:r>
            <w:r>
              <w:rPr>
                <w:sz w:val="20"/>
                <w:szCs w:val="20"/>
                <w:lang w:eastAsia="en-US"/>
              </w:rPr>
              <w:t xml:space="preserve"> </w:t>
            </w:r>
          </w:p>
        </w:tc>
        <w:tc>
          <w:tcPr>
            <w:tcW w:w="2410" w:type="dxa"/>
            <w:tcBorders>
              <w:top w:val="single" w:sz="4" w:space="0" w:color="auto"/>
              <w:left w:val="single" w:sz="4" w:space="0" w:color="auto"/>
              <w:bottom w:val="single" w:sz="4" w:space="0" w:color="auto"/>
              <w:right w:val="single" w:sz="4" w:space="0" w:color="auto"/>
            </w:tcBorders>
          </w:tcPr>
          <w:p w:rsidR="00377A08" w:rsidRDefault="00377A08">
            <w:pPr>
              <w:jc w:val="both"/>
              <w:rPr>
                <w:sz w:val="20"/>
                <w:szCs w:val="20"/>
                <w:lang w:eastAsia="en-US"/>
              </w:rPr>
            </w:pPr>
            <w:r>
              <w:rPr>
                <w:sz w:val="20"/>
                <w:szCs w:val="20"/>
                <w:lang w:eastAsia="en-US"/>
              </w:rPr>
              <w:t>По состоянию на 01.01.2018 –</w:t>
            </w:r>
          </w:p>
          <w:p w:rsidR="00377A08" w:rsidRDefault="00377A08">
            <w:pPr>
              <w:jc w:val="both"/>
              <w:rPr>
                <w:sz w:val="20"/>
                <w:szCs w:val="20"/>
                <w:lang w:eastAsia="en-US"/>
              </w:rPr>
            </w:pPr>
          </w:p>
          <w:p w:rsidR="00377A08" w:rsidRDefault="00377A08">
            <w:pPr>
              <w:jc w:val="both"/>
              <w:rPr>
                <w:b/>
                <w:sz w:val="20"/>
                <w:szCs w:val="20"/>
                <w:lang w:eastAsia="en-US"/>
              </w:rPr>
            </w:pPr>
            <w:r>
              <w:rPr>
                <w:sz w:val="20"/>
                <w:szCs w:val="20"/>
                <w:lang w:eastAsia="en-US"/>
              </w:rPr>
              <w:t>-частная-</w:t>
            </w:r>
            <w:r>
              <w:rPr>
                <w:b/>
                <w:i/>
                <w:sz w:val="20"/>
                <w:szCs w:val="20"/>
                <w:lang w:eastAsia="en-US"/>
              </w:rPr>
              <w:t>2 493,77тыс</w:t>
            </w:r>
            <w:r>
              <w:rPr>
                <w:b/>
                <w:sz w:val="20"/>
                <w:szCs w:val="20"/>
                <w:lang w:eastAsia="en-US"/>
              </w:rPr>
              <w:t>. м</w:t>
            </w:r>
            <w:r>
              <w:rPr>
                <w:b/>
                <w:sz w:val="20"/>
                <w:szCs w:val="20"/>
                <w:vertAlign w:val="superscript"/>
                <w:lang w:eastAsia="en-US"/>
              </w:rPr>
              <w:t>2</w:t>
            </w:r>
          </w:p>
          <w:p w:rsidR="00377A08" w:rsidRDefault="00377A08">
            <w:pPr>
              <w:jc w:val="both"/>
              <w:rPr>
                <w:sz w:val="20"/>
                <w:szCs w:val="20"/>
                <w:lang w:eastAsia="en-US"/>
              </w:rPr>
            </w:pPr>
            <w:r>
              <w:rPr>
                <w:b/>
                <w:sz w:val="20"/>
                <w:szCs w:val="20"/>
                <w:lang w:eastAsia="en-US"/>
              </w:rPr>
              <w:t xml:space="preserve">- </w:t>
            </w:r>
            <w:r>
              <w:rPr>
                <w:sz w:val="20"/>
                <w:szCs w:val="20"/>
                <w:lang w:eastAsia="en-US"/>
              </w:rPr>
              <w:t xml:space="preserve">муниципальная </w:t>
            </w:r>
            <w:r>
              <w:rPr>
                <w:b/>
                <w:sz w:val="20"/>
                <w:szCs w:val="20"/>
                <w:lang w:eastAsia="en-US"/>
              </w:rPr>
              <w:t>-</w:t>
            </w:r>
            <w:r>
              <w:rPr>
                <w:b/>
                <w:i/>
                <w:sz w:val="20"/>
                <w:szCs w:val="20"/>
                <w:lang w:eastAsia="en-US"/>
              </w:rPr>
              <w:t>112, 03</w:t>
            </w:r>
            <w:r>
              <w:rPr>
                <w:sz w:val="20"/>
                <w:szCs w:val="20"/>
                <w:lang w:eastAsia="en-US"/>
              </w:rPr>
              <w:t xml:space="preserve"> </w:t>
            </w:r>
            <w:r>
              <w:rPr>
                <w:b/>
                <w:sz w:val="20"/>
                <w:szCs w:val="20"/>
                <w:lang w:eastAsia="en-US"/>
              </w:rPr>
              <w:t>тыс. м</w:t>
            </w:r>
            <w:r>
              <w:rPr>
                <w:b/>
                <w:sz w:val="20"/>
                <w:szCs w:val="20"/>
                <w:vertAlign w:val="superscript"/>
                <w:lang w:eastAsia="en-US"/>
              </w:rPr>
              <w:t>2</w:t>
            </w:r>
          </w:p>
        </w:tc>
        <w:tc>
          <w:tcPr>
            <w:tcW w:w="2408" w:type="dxa"/>
            <w:tcBorders>
              <w:top w:val="single" w:sz="4" w:space="0" w:color="auto"/>
              <w:left w:val="single" w:sz="4" w:space="0" w:color="auto"/>
              <w:bottom w:val="single" w:sz="4" w:space="0" w:color="auto"/>
              <w:right w:val="single" w:sz="4" w:space="0" w:color="auto"/>
            </w:tcBorders>
          </w:tcPr>
          <w:p w:rsidR="00377A08" w:rsidRDefault="00377A08">
            <w:pPr>
              <w:jc w:val="both"/>
              <w:rPr>
                <w:sz w:val="20"/>
                <w:szCs w:val="20"/>
                <w:lang w:eastAsia="en-US"/>
              </w:rPr>
            </w:pPr>
            <w:r>
              <w:rPr>
                <w:sz w:val="20"/>
                <w:szCs w:val="20"/>
                <w:lang w:eastAsia="en-US"/>
              </w:rPr>
              <w:t>По состоянию на 01.01.2018 –</w:t>
            </w:r>
          </w:p>
          <w:p w:rsidR="00377A08" w:rsidRDefault="00377A08">
            <w:pPr>
              <w:jc w:val="both"/>
              <w:rPr>
                <w:sz w:val="20"/>
                <w:szCs w:val="20"/>
                <w:lang w:eastAsia="en-US"/>
              </w:rPr>
            </w:pPr>
          </w:p>
          <w:p w:rsidR="00377A08" w:rsidRDefault="00377A08">
            <w:pPr>
              <w:jc w:val="both"/>
              <w:rPr>
                <w:b/>
                <w:sz w:val="20"/>
                <w:szCs w:val="20"/>
                <w:lang w:eastAsia="en-US"/>
              </w:rPr>
            </w:pPr>
            <w:r>
              <w:rPr>
                <w:sz w:val="20"/>
                <w:szCs w:val="20"/>
                <w:lang w:eastAsia="en-US"/>
              </w:rPr>
              <w:t>- частная-</w:t>
            </w:r>
            <w:r>
              <w:rPr>
                <w:b/>
                <w:sz w:val="20"/>
                <w:szCs w:val="20"/>
                <w:lang w:eastAsia="en-US"/>
              </w:rPr>
              <w:t>2 493,77тыс. м</w:t>
            </w:r>
            <w:r>
              <w:rPr>
                <w:b/>
                <w:sz w:val="20"/>
                <w:szCs w:val="20"/>
                <w:vertAlign w:val="superscript"/>
                <w:lang w:eastAsia="en-US"/>
              </w:rPr>
              <w:t>2</w:t>
            </w:r>
          </w:p>
          <w:p w:rsidR="00377A08" w:rsidRDefault="00377A08">
            <w:pPr>
              <w:jc w:val="both"/>
              <w:rPr>
                <w:sz w:val="20"/>
                <w:szCs w:val="20"/>
                <w:lang w:eastAsia="en-US"/>
              </w:rPr>
            </w:pPr>
            <w:r>
              <w:rPr>
                <w:b/>
                <w:sz w:val="20"/>
                <w:szCs w:val="20"/>
                <w:lang w:eastAsia="en-US"/>
              </w:rPr>
              <w:t xml:space="preserve">- </w:t>
            </w:r>
            <w:r>
              <w:rPr>
                <w:sz w:val="20"/>
                <w:szCs w:val="20"/>
                <w:lang w:eastAsia="en-US"/>
              </w:rPr>
              <w:t xml:space="preserve">муниципальная </w:t>
            </w:r>
            <w:r>
              <w:rPr>
                <w:b/>
                <w:sz w:val="20"/>
                <w:szCs w:val="20"/>
                <w:lang w:eastAsia="en-US"/>
              </w:rPr>
              <w:t>-112, 03</w:t>
            </w:r>
            <w:r>
              <w:rPr>
                <w:sz w:val="20"/>
                <w:szCs w:val="20"/>
                <w:lang w:eastAsia="en-US"/>
              </w:rPr>
              <w:t xml:space="preserve"> </w:t>
            </w:r>
            <w:r>
              <w:rPr>
                <w:b/>
                <w:sz w:val="20"/>
                <w:szCs w:val="20"/>
                <w:lang w:eastAsia="en-US"/>
              </w:rPr>
              <w:t>тыс. м</w:t>
            </w:r>
            <w:r>
              <w:rPr>
                <w:b/>
                <w:sz w:val="20"/>
                <w:szCs w:val="20"/>
                <w:vertAlign w:val="superscript"/>
                <w:lang w:eastAsia="en-US"/>
              </w:rPr>
              <w:t>2</w:t>
            </w:r>
          </w:p>
        </w:tc>
      </w:tr>
      <w:tr w:rsidR="00377A08" w:rsidTr="00377A08">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rsidR="00377A08" w:rsidRDefault="00377A08">
            <w:pPr>
              <w:jc w:val="both"/>
              <w:rPr>
                <w:sz w:val="20"/>
                <w:szCs w:val="20"/>
                <w:lang w:eastAsia="en-US"/>
              </w:rPr>
            </w:pPr>
            <w:r>
              <w:rPr>
                <w:sz w:val="20"/>
                <w:szCs w:val="20"/>
                <w:lang w:eastAsia="en-US"/>
              </w:rPr>
              <w:t>Количество многоквартирных домов (МКД)</w:t>
            </w:r>
          </w:p>
        </w:tc>
        <w:tc>
          <w:tcPr>
            <w:tcW w:w="2552"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716 МКД</w:t>
            </w:r>
          </w:p>
        </w:tc>
        <w:tc>
          <w:tcPr>
            <w:tcW w:w="2410"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692 МКД</w:t>
            </w:r>
          </w:p>
        </w:tc>
        <w:tc>
          <w:tcPr>
            <w:tcW w:w="2408"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692 МКД</w:t>
            </w:r>
          </w:p>
        </w:tc>
      </w:tr>
      <w:tr w:rsidR="00377A08" w:rsidTr="00377A08">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rsidR="00377A08" w:rsidRDefault="00377A08">
            <w:pPr>
              <w:jc w:val="both"/>
              <w:rPr>
                <w:sz w:val="20"/>
                <w:szCs w:val="20"/>
                <w:lang w:eastAsia="en-US"/>
              </w:rPr>
            </w:pPr>
            <w:r>
              <w:rPr>
                <w:sz w:val="20"/>
                <w:szCs w:val="20"/>
                <w:lang w:eastAsia="en-US"/>
              </w:rPr>
              <w:t>Общая площадь многоквартирных домов</w:t>
            </w:r>
          </w:p>
        </w:tc>
        <w:tc>
          <w:tcPr>
            <w:tcW w:w="2552" w:type="dxa"/>
            <w:tcBorders>
              <w:top w:val="single" w:sz="4" w:space="0" w:color="auto"/>
              <w:left w:val="single" w:sz="4" w:space="0" w:color="auto"/>
              <w:bottom w:val="single" w:sz="4" w:space="0" w:color="auto"/>
              <w:right w:val="single" w:sz="4" w:space="0" w:color="auto"/>
            </w:tcBorders>
          </w:tcPr>
          <w:p w:rsidR="00377A08" w:rsidRDefault="00377A08">
            <w:pPr>
              <w:jc w:val="both"/>
              <w:rPr>
                <w:b/>
                <w:sz w:val="20"/>
                <w:szCs w:val="20"/>
                <w:lang w:eastAsia="en-US"/>
              </w:rPr>
            </w:pPr>
            <w:r>
              <w:rPr>
                <w:b/>
                <w:sz w:val="20"/>
                <w:szCs w:val="20"/>
                <w:lang w:eastAsia="en-US"/>
              </w:rPr>
              <w:t>2 745,3 м</w:t>
            </w:r>
            <w:r>
              <w:rPr>
                <w:b/>
                <w:sz w:val="20"/>
                <w:szCs w:val="20"/>
                <w:vertAlign w:val="superscript"/>
                <w:lang w:eastAsia="en-US"/>
              </w:rPr>
              <w:t xml:space="preserve">2 </w:t>
            </w:r>
            <w:r>
              <w:rPr>
                <w:b/>
                <w:sz w:val="20"/>
                <w:szCs w:val="20"/>
                <w:lang w:eastAsia="en-US"/>
              </w:rPr>
              <w:t>*</w:t>
            </w:r>
          </w:p>
          <w:p w:rsidR="00377A08" w:rsidRDefault="00377A08">
            <w:pPr>
              <w:jc w:val="both"/>
              <w:rPr>
                <w:b/>
                <w:sz w:val="20"/>
                <w:szCs w:val="20"/>
                <w:vertAlign w:val="superscript"/>
                <w:lang w:eastAsia="en-US"/>
              </w:rPr>
            </w:pPr>
          </w:p>
        </w:tc>
        <w:tc>
          <w:tcPr>
            <w:tcW w:w="2410" w:type="dxa"/>
            <w:tcBorders>
              <w:top w:val="single" w:sz="4" w:space="0" w:color="auto"/>
              <w:left w:val="single" w:sz="4" w:space="0" w:color="auto"/>
              <w:bottom w:val="single" w:sz="4" w:space="0" w:color="auto"/>
              <w:right w:val="single" w:sz="4" w:space="0" w:color="auto"/>
            </w:tcBorders>
            <w:hideMark/>
          </w:tcPr>
          <w:p w:rsidR="00377A08" w:rsidRDefault="00377A08">
            <w:pPr>
              <w:jc w:val="both"/>
              <w:rPr>
                <w:b/>
                <w:sz w:val="20"/>
                <w:szCs w:val="20"/>
                <w:lang w:eastAsia="en-US"/>
              </w:rPr>
            </w:pPr>
            <w:r>
              <w:rPr>
                <w:b/>
                <w:sz w:val="20"/>
                <w:szCs w:val="20"/>
                <w:lang w:eastAsia="en-US"/>
              </w:rPr>
              <w:t>2 605,8 м</w:t>
            </w:r>
            <w:r>
              <w:rPr>
                <w:b/>
                <w:sz w:val="20"/>
                <w:szCs w:val="20"/>
                <w:vertAlign w:val="superscript"/>
                <w:lang w:eastAsia="en-US"/>
              </w:rPr>
              <w:t>2</w:t>
            </w:r>
          </w:p>
        </w:tc>
        <w:tc>
          <w:tcPr>
            <w:tcW w:w="2408"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b/>
                <w:sz w:val="20"/>
                <w:szCs w:val="20"/>
                <w:lang w:eastAsia="en-US"/>
              </w:rPr>
              <w:t>2 605,8 м</w:t>
            </w:r>
            <w:r>
              <w:rPr>
                <w:b/>
                <w:sz w:val="20"/>
                <w:szCs w:val="20"/>
                <w:vertAlign w:val="superscript"/>
                <w:lang w:eastAsia="en-US"/>
              </w:rPr>
              <w:t>2</w:t>
            </w:r>
          </w:p>
        </w:tc>
      </w:tr>
    </w:tbl>
    <w:p w:rsidR="00377A08" w:rsidRDefault="00377A08" w:rsidP="00377A08">
      <w:pPr>
        <w:ind w:firstLine="567"/>
        <w:jc w:val="both"/>
        <w:rPr>
          <w:i/>
          <w:sz w:val="20"/>
          <w:szCs w:val="20"/>
        </w:rPr>
      </w:pPr>
      <w:r>
        <w:rPr>
          <w:i/>
          <w:sz w:val="20"/>
          <w:szCs w:val="20"/>
        </w:rPr>
        <w:t xml:space="preserve">Во-первых, площадь всех МКД оказалась намного меньше реальной поскольку, разделив общую площадь всех МКД на количество </w:t>
      </w:r>
      <w:r w:rsidR="00854463">
        <w:rPr>
          <w:i/>
          <w:sz w:val="20"/>
          <w:szCs w:val="20"/>
        </w:rPr>
        <w:t>МК</w:t>
      </w:r>
      <w:r>
        <w:rPr>
          <w:i/>
          <w:sz w:val="20"/>
          <w:szCs w:val="20"/>
        </w:rPr>
        <w:t>Д (2745,3 м</w:t>
      </w:r>
      <w:r>
        <w:rPr>
          <w:i/>
          <w:sz w:val="20"/>
          <w:szCs w:val="20"/>
          <w:vertAlign w:val="superscript"/>
        </w:rPr>
        <w:t>2</w:t>
      </w:r>
      <w:r>
        <w:rPr>
          <w:b/>
          <w:i/>
          <w:sz w:val="20"/>
          <w:szCs w:val="20"/>
          <w:vertAlign w:val="superscript"/>
        </w:rPr>
        <w:t xml:space="preserve"> </w:t>
      </w:r>
      <w:r>
        <w:rPr>
          <w:i/>
          <w:sz w:val="20"/>
          <w:szCs w:val="20"/>
        </w:rPr>
        <w:t xml:space="preserve">\ 716 МКД), мы получаем около </w:t>
      </w:r>
      <w:r>
        <w:rPr>
          <w:b/>
          <w:i/>
          <w:sz w:val="20"/>
          <w:szCs w:val="20"/>
        </w:rPr>
        <w:t>4 м</w:t>
      </w:r>
      <w:r>
        <w:rPr>
          <w:b/>
          <w:i/>
          <w:sz w:val="20"/>
          <w:szCs w:val="20"/>
          <w:vertAlign w:val="superscript"/>
        </w:rPr>
        <w:t>2</w:t>
      </w:r>
      <w:r>
        <w:rPr>
          <w:i/>
          <w:sz w:val="20"/>
          <w:szCs w:val="20"/>
        </w:rPr>
        <w:t xml:space="preserve"> </w:t>
      </w:r>
      <w:r>
        <w:rPr>
          <w:b/>
          <w:i/>
          <w:sz w:val="20"/>
          <w:szCs w:val="20"/>
        </w:rPr>
        <w:t>на один дом*</w:t>
      </w:r>
      <w:r>
        <w:rPr>
          <w:i/>
          <w:sz w:val="20"/>
          <w:szCs w:val="20"/>
        </w:rPr>
        <w:t>. Вероятно, допущена описка в текстовой части муниципальной программы, но в течении трёх лет она остаётся не исправленной. Во-вторых, в 2019 году изменяется количество МКД, оно уменьшается с 716 до 692 дома. Из текстовой части следует, что за три года в городском округе «исчезло» 24 МКД, пояснений этому явлению в текстовой части не даётся. И, в дальнейшем, в других разделах текстовой части муниципальной программы данные, приведённые в Разделе 1, разнятся.</w:t>
      </w:r>
    </w:p>
    <w:p w:rsidR="00224A59" w:rsidRDefault="00224A59" w:rsidP="00377A08">
      <w:pPr>
        <w:ind w:firstLine="567"/>
        <w:jc w:val="both"/>
        <w:rPr>
          <w:b/>
          <w:highlight w:val="cyan"/>
        </w:rPr>
      </w:pPr>
    </w:p>
    <w:p w:rsidR="00377A08" w:rsidRPr="00E84ABB" w:rsidRDefault="00377A08" w:rsidP="00377A08">
      <w:pPr>
        <w:ind w:firstLine="567"/>
        <w:jc w:val="both"/>
        <w:rPr>
          <w:b/>
        </w:rPr>
      </w:pPr>
      <w:r w:rsidRPr="00E84ABB">
        <w:rPr>
          <w:b/>
        </w:rPr>
        <w:t>В целом эти недостатки свидетельствуют о формальном подходе к разработке муниципальной программы, недостаточно изученной проблематике муниципального образования в сфере ЖКХ, что в дальнейшем приводит к отсутствию связанности между целями, задачами и мероприятиями муниципальной программы, то есть к неполноте мер, принимаемых для решения постановленных задач исходя из очерченных проблем.</w:t>
      </w:r>
    </w:p>
    <w:p w:rsidR="00377A08" w:rsidRDefault="00377A08" w:rsidP="00377A08">
      <w:pPr>
        <w:ind w:firstLine="567"/>
        <w:jc w:val="both"/>
      </w:pPr>
      <w:r w:rsidRPr="00E84ABB">
        <w:t>При формировании текстовой части муниципальной программы КСП ГО Евпатория РК рекомендует опираться на официальные документы поскольку</w:t>
      </w:r>
      <w:r>
        <w:t>, при условии не указания источника данных, приведённых в муниципальной программе, невозможно сделать вывод о достоверности и актуальности таких данных. Например, в редакции муници</w:t>
      </w:r>
      <w:r w:rsidR="007E72DD">
        <w:t>пальной программы от 15.11.2017</w:t>
      </w:r>
      <w:r>
        <w:t xml:space="preserve"> указано, что основную массу МКД в городском округе составляют </w:t>
      </w:r>
      <w:r>
        <w:rPr>
          <w:b/>
        </w:rPr>
        <w:t>74</w:t>
      </w:r>
      <w:r>
        <w:t xml:space="preserve"> многоквартирных дома, построенных в 1950-60годы, а </w:t>
      </w:r>
      <w:r>
        <w:rPr>
          <w:b/>
        </w:rPr>
        <w:t xml:space="preserve">367 </w:t>
      </w:r>
      <w:r>
        <w:t xml:space="preserve">МКД построены в период с 1950 по 1990годы, уже в другой редакции той же муниципальной программы (от 25.03.2019г) основной массой МКД считается </w:t>
      </w:r>
      <w:r>
        <w:rPr>
          <w:b/>
        </w:rPr>
        <w:t>346 ед.</w:t>
      </w:r>
      <w:r>
        <w:t xml:space="preserve"> МКД, построенных в 1971-95годах. </w:t>
      </w:r>
    </w:p>
    <w:p w:rsidR="00D64095" w:rsidRDefault="00D64095" w:rsidP="00377A08">
      <w:pPr>
        <w:ind w:firstLine="567"/>
        <w:jc w:val="both"/>
      </w:pPr>
    </w:p>
    <w:p w:rsidR="00D64095" w:rsidRPr="00224A59" w:rsidRDefault="00224A59" w:rsidP="00224A59">
      <w:pPr>
        <w:ind w:firstLine="567"/>
        <w:jc w:val="both"/>
      </w:pPr>
      <w:r>
        <w:t>В Таблице №2 (см. Приложение №</w:t>
      </w:r>
      <w:r w:rsidR="007F4255">
        <w:t xml:space="preserve">9 </w:t>
      </w:r>
      <w:r>
        <w:t xml:space="preserve">к материалам ЭАМ) указаны мероприятия, реализуемые в 2018году. </w:t>
      </w:r>
      <w:r w:rsidR="00D64095" w:rsidRPr="00224A59">
        <w:t>Три мероприятия планировались со сроками исполнения 2016 и 2017, но финансирование на их реализацию предусмотрено в 2018году.</w:t>
      </w:r>
    </w:p>
    <w:p w:rsidR="00D64095" w:rsidRDefault="00224A59" w:rsidP="00224A59">
      <w:pPr>
        <w:ind w:firstLine="567"/>
        <w:jc w:val="right"/>
      </w:pPr>
      <w:r>
        <w:t xml:space="preserve">Приложение № </w:t>
      </w:r>
      <w:r w:rsidR="007F4255">
        <w:t>9</w:t>
      </w:r>
    </w:p>
    <w:p w:rsidR="00224A59" w:rsidRPr="00224A59" w:rsidRDefault="00224A59" w:rsidP="00224A59">
      <w:pPr>
        <w:jc w:val="right"/>
        <w:rPr>
          <w:i/>
          <w:sz w:val="22"/>
          <w:szCs w:val="22"/>
        </w:rPr>
      </w:pPr>
      <w:r w:rsidRPr="00224A59">
        <w:rPr>
          <w:i/>
          <w:color w:val="000000"/>
          <w:sz w:val="22"/>
          <w:szCs w:val="22"/>
          <w:shd w:val="clear" w:color="auto" w:fill="FFFFFF"/>
        </w:rPr>
        <w:t>«Перечень мероприятий Муниципальной программы, реализуемых в 2018году»</w:t>
      </w:r>
    </w:p>
    <w:p w:rsidR="00224A59" w:rsidRPr="00224A59" w:rsidRDefault="00224A59" w:rsidP="00224A59">
      <w:pPr>
        <w:ind w:firstLine="567"/>
        <w:jc w:val="right"/>
      </w:pPr>
    </w:p>
    <w:p w:rsidR="00D64095" w:rsidRDefault="002C6E75" w:rsidP="00462A9F">
      <w:pPr>
        <w:pStyle w:val="af0"/>
        <w:numPr>
          <w:ilvl w:val="1"/>
          <w:numId w:val="2"/>
        </w:numPr>
        <w:jc w:val="both"/>
        <w:rPr>
          <w:b/>
        </w:rPr>
      </w:pPr>
      <w:r>
        <w:rPr>
          <w:b/>
        </w:rPr>
        <w:lastRenderedPageBreak/>
        <w:t xml:space="preserve"> </w:t>
      </w:r>
      <w:r w:rsidR="00D64095" w:rsidRPr="00D64095">
        <w:rPr>
          <w:b/>
        </w:rPr>
        <w:t>Оценка соответствия показателей финансового обеспечения муниципальной программы за</w:t>
      </w:r>
      <w:r w:rsidR="006C36B1">
        <w:rPr>
          <w:b/>
        </w:rPr>
        <w:t xml:space="preserve"> счёт средств местного бюджета </w:t>
      </w:r>
      <w:r w:rsidR="00D64095" w:rsidRPr="00D64095">
        <w:rPr>
          <w:b/>
        </w:rPr>
        <w:t xml:space="preserve"> реше</w:t>
      </w:r>
      <w:r w:rsidR="0012401C">
        <w:rPr>
          <w:b/>
        </w:rPr>
        <w:t>нию о бюджете городского округа</w:t>
      </w:r>
    </w:p>
    <w:p w:rsidR="002C6E75" w:rsidRPr="002C6E75" w:rsidRDefault="002C6E75" w:rsidP="002C6E75">
      <w:pPr>
        <w:ind w:left="720"/>
        <w:jc w:val="both"/>
        <w:rPr>
          <w:b/>
        </w:rPr>
      </w:pPr>
    </w:p>
    <w:p w:rsidR="002C6E75" w:rsidRDefault="002C6E75" w:rsidP="002C6E75">
      <w:pPr>
        <w:jc w:val="both"/>
        <w:rPr>
          <w:noProof/>
        </w:rPr>
      </w:pPr>
    </w:p>
    <w:p w:rsidR="00377A08" w:rsidRDefault="002C6E75" w:rsidP="002C6E75">
      <w:pPr>
        <w:jc w:val="both"/>
      </w:pPr>
      <w:r w:rsidRPr="002C6E75">
        <w:rPr>
          <w:noProof/>
        </w:rPr>
        <w:drawing>
          <wp:anchor distT="0" distB="0" distL="114300" distR="114300" simplePos="0" relativeHeight="251696128" behindDoc="1" locked="0" layoutInCell="1" allowOverlap="1">
            <wp:simplePos x="0" y="0"/>
            <wp:positionH relativeFrom="column">
              <wp:posOffset>-3810</wp:posOffset>
            </wp:positionH>
            <wp:positionV relativeFrom="paragraph">
              <wp:posOffset>3810</wp:posOffset>
            </wp:positionV>
            <wp:extent cx="3197860" cy="2314575"/>
            <wp:effectExtent l="0" t="0" r="2540" b="9525"/>
            <wp:wrapTight wrapText="bothSides">
              <wp:wrapPolygon edited="0">
                <wp:start x="0" y="0"/>
                <wp:lineTo x="0" y="21511"/>
                <wp:lineTo x="21488" y="21511"/>
                <wp:lineTo x="21488" y="0"/>
                <wp:lineTo x="0" y="0"/>
              </wp:wrapPolygon>
            </wp:wrapTight>
            <wp:docPr id="34" name="Рисунок 34" descr="C:\Users\admin\Pictures\ЖКХ\d7dffc645a848120ebe6ff96a4355e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Pictures\ЖКХ\d7dffc645a848120ebe6ff96a4355ec4.jpg"/>
                    <pic:cNvPicPr>
                      <a:picLocks noChangeAspect="1" noChangeArrowheads="1"/>
                    </pic:cNvPicPr>
                  </pic:nvPicPr>
                  <pic:blipFill rotWithShape="1">
                    <a:blip r:embed="rId26">
                      <a:extLst>
                        <a:ext uri="{28A0092B-C50C-407E-A947-70E740481C1C}">
                          <a14:useLocalDpi xmlns:a14="http://schemas.microsoft.com/office/drawing/2010/main" val="0"/>
                        </a:ext>
                      </a:extLst>
                    </a:blip>
                    <a:srcRect b="12268"/>
                    <a:stretch/>
                  </pic:blipFill>
                  <pic:spPr bwMode="auto">
                    <a:xfrm>
                      <a:off x="0" y="0"/>
                      <a:ext cx="3197860" cy="2314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77A08">
        <w:t xml:space="preserve">Согласно </w:t>
      </w:r>
      <w:hyperlink r:id="rId27" w:history="1">
        <w:r w:rsidR="00377A08">
          <w:rPr>
            <w:rStyle w:val="af4"/>
          </w:rPr>
          <w:t>статье 179</w:t>
        </w:r>
      </w:hyperlink>
      <w:r w:rsidR="00377A08">
        <w:t xml:space="preserve"> БК РФ объем бюджетных ассигнований на финансовое обеспечение реализации государственных (муниципальных) программ утверждается законом (решением) о бюджете. </w:t>
      </w:r>
    </w:p>
    <w:p w:rsidR="002C6E75" w:rsidRDefault="007E72DD" w:rsidP="007E72DD">
      <w:pPr>
        <w:jc w:val="both"/>
      </w:pPr>
      <w:r>
        <w:t xml:space="preserve">Муниципальная программа в течение </w:t>
      </w:r>
      <w:r w:rsidR="00EA0F36">
        <w:t>трёх</w:t>
      </w:r>
      <w:r>
        <w:t xml:space="preserve"> месяцев приводится в соответствие с бюджетом.</w:t>
      </w:r>
    </w:p>
    <w:p w:rsidR="00377A08" w:rsidRDefault="00377A08" w:rsidP="00377A08">
      <w:pPr>
        <w:ind w:firstLine="567"/>
        <w:jc w:val="both"/>
        <w:rPr>
          <w:shd w:val="clear" w:color="auto" w:fill="FFFFFF"/>
        </w:rPr>
      </w:pPr>
      <w:r>
        <w:t>В решении Евпаторийского городского совета Республики Крым от 12.12.2017 №1-68/1 «</w:t>
      </w:r>
      <w:r>
        <w:rPr>
          <w:shd w:val="clear" w:color="auto" w:fill="FFFFFF"/>
        </w:rPr>
        <w:t xml:space="preserve">О бюджете муниципального образования городской округ Евпатория Республики Крым на 2018 год и плановый период 2019 и 2020 годов» на реализацию данной муниципальной программы </w:t>
      </w:r>
      <w:r>
        <w:rPr>
          <w:b/>
          <w:shd w:val="clear" w:color="auto" w:fill="FFFFFF"/>
        </w:rPr>
        <w:t>изначально было запланировано 327 553, 784 тыс. руб.</w:t>
      </w:r>
      <w:r>
        <w:rPr>
          <w:shd w:val="clear" w:color="auto" w:fill="FFFFFF"/>
        </w:rPr>
        <w:t>, что на 267 343, 412 тыс</w:t>
      </w:r>
      <w:proofErr w:type="gramStart"/>
      <w:r>
        <w:rPr>
          <w:shd w:val="clear" w:color="auto" w:fill="FFFFFF"/>
        </w:rPr>
        <w:t>.р</w:t>
      </w:r>
      <w:proofErr w:type="gramEnd"/>
      <w:r>
        <w:rPr>
          <w:shd w:val="clear" w:color="auto" w:fill="FFFFFF"/>
        </w:rPr>
        <w:t xml:space="preserve">уб.  </w:t>
      </w:r>
      <w:r>
        <w:rPr>
          <w:b/>
          <w:shd w:val="clear" w:color="auto" w:fill="FFFFFF"/>
        </w:rPr>
        <w:t>меньше, чем планировалось на начало года</w:t>
      </w:r>
      <w:r>
        <w:rPr>
          <w:shd w:val="clear" w:color="auto" w:fill="FFFFFF"/>
        </w:rPr>
        <w:t xml:space="preserve"> в самой муниципальной программе, утверждённой постановлением администрации №3071-п.</w:t>
      </w:r>
    </w:p>
    <w:p w:rsidR="00377A08" w:rsidRDefault="00377A08" w:rsidP="00377A08">
      <w:pPr>
        <w:ind w:firstLine="567"/>
        <w:jc w:val="both"/>
        <w:rPr>
          <w:shd w:val="clear" w:color="auto" w:fill="FFFFFF"/>
        </w:rPr>
      </w:pPr>
      <w:r>
        <w:rPr>
          <w:shd w:val="clear" w:color="auto" w:fill="FFFFFF"/>
        </w:rPr>
        <w:t xml:space="preserve">Сравнение и распределение объёмов финансирования в муниципальной программе и в решении о местном бюджете по состоянию на начало 2018года наглядно продемонстрировано в Диаграмме №1. </w:t>
      </w:r>
    </w:p>
    <w:p w:rsidR="00377A08" w:rsidRDefault="00377A08" w:rsidP="002C6E75">
      <w:pPr>
        <w:ind w:firstLine="567"/>
        <w:jc w:val="right"/>
        <w:rPr>
          <w:b/>
        </w:rPr>
      </w:pPr>
      <w:r>
        <w:rPr>
          <w:b/>
        </w:rPr>
        <w:t>Диаграмма №1</w:t>
      </w:r>
      <w:r>
        <w:rPr>
          <w:b/>
          <w:noProof/>
        </w:rPr>
        <w:drawing>
          <wp:inline distT="0" distB="0" distL="0" distR="0">
            <wp:extent cx="5876925" cy="3209925"/>
            <wp:effectExtent l="0" t="0" r="9525" b="952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77A08" w:rsidRDefault="004020F9" w:rsidP="00377A08">
      <w:pPr>
        <w:ind w:firstLine="567"/>
        <w:jc w:val="both"/>
        <w:rPr>
          <w:color w:val="000000"/>
          <w:shd w:val="clear" w:color="auto" w:fill="FFFFFF"/>
        </w:rPr>
      </w:pPr>
      <w:r>
        <w:t>Н</w:t>
      </w:r>
      <w:r w:rsidR="00377A08">
        <w:t xml:space="preserve">а начало года в решении Евпаторийского городского совета №1-68/1 «О бюджете муниципального образования городской округ Евпатория Республики Крым на 2018 год и плановый период 2019 и 2020 годов» на реализацию в 2018году всех мероприятий Муниципальной программы </w:t>
      </w:r>
      <w:r w:rsidR="00377A08">
        <w:rPr>
          <w:color w:val="000000"/>
          <w:shd w:val="clear" w:color="auto" w:fill="FFFFFF"/>
        </w:rPr>
        <w:t xml:space="preserve">реформирования и развития жилищно-коммунального хозяйства городского округа Евпатория Республики Крым на 2016-2020 годы </w:t>
      </w:r>
      <w:r w:rsidR="00377A08">
        <w:rPr>
          <w:b/>
          <w:color w:val="000000"/>
          <w:shd w:val="clear" w:color="auto" w:fill="FFFFFF"/>
        </w:rPr>
        <w:t xml:space="preserve">было </w:t>
      </w:r>
      <w:r w:rsidR="00377A08">
        <w:rPr>
          <w:b/>
          <w:color w:val="000000"/>
          <w:shd w:val="clear" w:color="auto" w:fill="FFFFFF"/>
        </w:rPr>
        <w:lastRenderedPageBreak/>
        <w:t>запланировано финансирование в меньшем объёме, чем рассчитал разработчик и ответственный исполнитель Муниципальной программы</w:t>
      </w:r>
      <w:r w:rsidR="00377A08">
        <w:rPr>
          <w:color w:val="000000"/>
          <w:shd w:val="clear" w:color="auto" w:fill="FFFFFF"/>
        </w:rPr>
        <w:t xml:space="preserve">. </w:t>
      </w:r>
    </w:p>
    <w:p w:rsidR="00377A08" w:rsidRDefault="0085452E" w:rsidP="00377A08">
      <w:pPr>
        <w:ind w:firstLine="567"/>
        <w:jc w:val="both"/>
        <w:rPr>
          <w:color w:val="000000"/>
          <w:shd w:val="clear" w:color="auto" w:fill="FFFFFF"/>
        </w:rPr>
      </w:pPr>
      <w:r w:rsidRPr="00E84ABB">
        <w:rPr>
          <w:color w:val="000000"/>
          <w:shd w:val="clear" w:color="auto" w:fill="FFFFFF"/>
        </w:rPr>
        <w:t>Таким образом,</w:t>
      </w:r>
      <w:r w:rsidR="00377A08" w:rsidRPr="00E84ABB">
        <w:rPr>
          <w:color w:val="000000"/>
          <w:shd w:val="clear" w:color="auto" w:fill="FFFFFF"/>
        </w:rPr>
        <w:t xml:space="preserve"> потребност</w:t>
      </w:r>
      <w:r w:rsidRPr="00E84ABB">
        <w:rPr>
          <w:color w:val="000000"/>
          <w:shd w:val="clear" w:color="auto" w:fill="FFFFFF"/>
        </w:rPr>
        <w:t>ь</w:t>
      </w:r>
      <w:r w:rsidR="00377A08" w:rsidRPr="00E84ABB">
        <w:rPr>
          <w:color w:val="000000"/>
          <w:shd w:val="clear" w:color="auto" w:fill="FFFFFF"/>
        </w:rPr>
        <w:t xml:space="preserve"> муниципального образования </w:t>
      </w:r>
      <w:r w:rsidR="004020F9" w:rsidRPr="00E84ABB">
        <w:rPr>
          <w:color w:val="000000"/>
          <w:shd w:val="clear" w:color="auto" w:fill="FFFFFF"/>
        </w:rPr>
        <w:t xml:space="preserve">в финансовых ресурсах </w:t>
      </w:r>
      <w:r w:rsidR="00377A08" w:rsidRPr="00E84ABB">
        <w:rPr>
          <w:color w:val="000000"/>
          <w:shd w:val="clear" w:color="auto" w:fill="FFFFFF"/>
        </w:rPr>
        <w:t xml:space="preserve">на </w:t>
      </w:r>
      <w:r w:rsidR="004020F9" w:rsidRPr="00E84ABB">
        <w:rPr>
          <w:color w:val="000000"/>
          <w:shd w:val="clear" w:color="auto" w:fill="FFFFFF"/>
        </w:rPr>
        <w:t>решение поставленных задач</w:t>
      </w:r>
      <w:r w:rsidR="00377A08" w:rsidRPr="00E84ABB">
        <w:rPr>
          <w:color w:val="000000"/>
          <w:shd w:val="clear" w:color="auto" w:fill="FFFFFF"/>
        </w:rPr>
        <w:t xml:space="preserve"> в сфере жилищно-коммунального хозяйства </w:t>
      </w:r>
      <w:r w:rsidRPr="00E84ABB">
        <w:rPr>
          <w:color w:val="000000"/>
          <w:shd w:val="clear" w:color="auto" w:fill="FFFFFF"/>
        </w:rPr>
        <w:t>превышает</w:t>
      </w:r>
      <w:r w:rsidR="00377A08" w:rsidRPr="00E84ABB">
        <w:rPr>
          <w:color w:val="000000"/>
          <w:shd w:val="clear" w:color="auto" w:fill="FFFFFF"/>
        </w:rPr>
        <w:t xml:space="preserve"> потенциальные доходные возможности бюджета муниципального образования, и </w:t>
      </w:r>
      <w:r w:rsidR="00EA0F36">
        <w:rPr>
          <w:color w:val="000000"/>
          <w:shd w:val="clear" w:color="auto" w:fill="FFFFFF"/>
        </w:rPr>
        <w:t xml:space="preserve">это указывает на то, что </w:t>
      </w:r>
      <w:r w:rsidR="00377A08" w:rsidRPr="00E84ABB">
        <w:rPr>
          <w:color w:val="000000"/>
          <w:shd w:val="clear" w:color="auto" w:fill="FFFFFF"/>
        </w:rPr>
        <w:t>разработчик</w:t>
      </w:r>
      <w:r w:rsidR="00EA0F36" w:rsidRPr="00EA0F36">
        <w:rPr>
          <w:color w:val="000000"/>
          <w:shd w:val="clear" w:color="auto" w:fill="FFFFFF"/>
        </w:rPr>
        <w:t xml:space="preserve"> </w:t>
      </w:r>
      <w:r w:rsidR="00EA0F36" w:rsidRPr="00E84ABB">
        <w:rPr>
          <w:color w:val="000000"/>
          <w:shd w:val="clear" w:color="auto" w:fill="FFFFFF"/>
        </w:rPr>
        <w:t>ориентир</w:t>
      </w:r>
      <w:r w:rsidR="00EA0F36">
        <w:rPr>
          <w:color w:val="000000"/>
          <w:shd w:val="clear" w:color="auto" w:fill="FFFFFF"/>
        </w:rPr>
        <w:t>овался в большей степени</w:t>
      </w:r>
      <w:r w:rsidR="00377A08" w:rsidRPr="00E84ABB">
        <w:rPr>
          <w:color w:val="000000"/>
          <w:shd w:val="clear" w:color="auto" w:fill="FFFFFF"/>
        </w:rPr>
        <w:t xml:space="preserve"> на межбюджетные трансф</w:t>
      </w:r>
      <w:r w:rsidRPr="00E84ABB">
        <w:rPr>
          <w:color w:val="000000"/>
          <w:shd w:val="clear" w:color="auto" w:fill="FFFFFF"/>
        </w:rPr>
        <w:t>ерты</w:t>
      </w:r>
      <w:r w:rsidR="00377A08" w:rsidRPr="00E84ABB">
        <w:rPr>
          <w:color w:val="000000"/>
          <w:shd w:val="clear" w:color="auto" w:fill="FFFFFF"/>
        </w:rPr>
        <w:t>.</w:t>
      </w:r>
      <w:r w:rsidRPr="00E84ABB">
        <w:rPr>
          <w:color w:val="000000"/>
          <w:shd w:val="clear" w:color="auto" w:fill="FFFFFF"/>
        </w:rPr>
        <w:t xml:space="preserve"> В то же время,</w:t>
      </w:r>
      <w:r w:rsidR="00EA0F36">
        <w:rPr>
          <w:color w:val="000000"/>
          <w:shd w:val="clear" w:color="auto" w:fill="FFFFFF"/>
        </w:rPr>
        <w:t xml:space="preserve"> в</w:t>
      </w:r>
      <w:r w:rsidRPr="00E84ABB">
        <w:rPr>
          <w:color w:val="000000"/>
          <w:shd w:val="clear" w:color="auto" w:fill="FFFFFF"/>
        </w:rPr>
        <w:t xml:space="preserve"> муниципальной программ</w:t>
      </w:r>
      <w:r w:rsidR="00EA0F36">
        <w:rPr>
          <w:color w:val="000000"/>
          <w:shd w:val="clear" w:color="auto" w:fill="FFFFFF"/>
        </w:rPr>
        <w:t>е</w:t>
      </w:r>
      <w:r w:rsidRPr="00E84ABB">
        <w:rPr>
          <w:color w:val="000000"/>
          <w:shd w:val="clear" w:color="auto" w:fill="FFFFFF"/>
        </w:rPr>
        <w:t xml:space="preserve"> не планир</w:t>
      </w:r>
      <w:r w:rsidR="00EA0F36">
        <w:rPr>
          <w:color w:val="000000"/>
          <w:shd w:val="clear" w:color="auto" w:fill="FFFFFF"/>
        </w:rPr>
        <w:t>овалось</w:t>
      </w:r>
      <w:r w:rsidRPr="00E84ABB">
        <w:rPr>
          <w:color w:val="000000"/>
          <w:shd w:val="clear" w:color="auto" w:fill="FFFFFF"/>
        </w:rPr>
        <w:t xml:space="preserve"> привлечение финансов из внебюджетных источников.</w:t>
      </w:r>
    </w:p>
    <w:p w:rsidR="00377A08" w:rsidRDefault="00EA0F36" w:rsidP="00377A08">
      <w:pPr>
        <w:ind w:firstLine="567"/>
        <w:jc w:val="both"/>
        <w:rPr>
          <w:color w:val="000000"/>
          <w:shd w:val="clear" w:color="auto" w:fill="FFFFFF"/>
        </w:rPr>
      </w:pPr>
      <w:r>
        <w:rPr>
          <w:color w:val="000000"/>
          <w:shd w:val="clear" w:color="auto" w:fill="FFFFFF"/>
        </w:rPr>
        <w:t xml:space="preserve">На примере </w:t>
      </w:r>
      <w:r w:rsidRPr="00EA0F36">
        <w:rPr>
          <w:b/>
          <w:color w:val="000000"/>
          <w:shd w:val="clear" w:color="auto" w:fill="FFFFFF"/>
        </w:rPr>
        <w:t>Диаграммы</w:t>
      </w:r>
      <w:r w:rsidR="00377A08" w:rsidRPr="00EA0F36">
        <w:rPr>
          <w:b/>
          <w:color w:val="000000"/>
          <w:shd w:val="clear" w:color="auto" w:fill="FFFFFF"/>
        </w:rPr>
        <w:t xml:space="preserve"> №1</w:t>
      </w:r>
      <w:r w:rsidR="00377A08">
        <w:rPr>
          <w:color w:val="000000"/>
          <w:shd w:val="clear" w:color="auto" w:fill="FFFFFF"/>
        </w:rPr>
        <w:t xml:space="preserve"> </w:t>
      </w:r>
      <w:r>
        <w:rPr>
          <w:color w:val="000000"/>
          <w:shd w:val="clear" w:color="auto" w:fill="FFFFFF"/>
        </w:rPr>
        <w:t xml:space="preserve">(на стр.14) </w:t>
      </w:r>
      <w:r w:rsidR="00377A08">
        <w:rPr>
          <w:color w:val="000000"/>
          <w:shd w:val="clear" w:color="auto" w:fill="FFFFFF"/>
        </w:rPr>
        <w:t>видна структура расходов на реализацию Муниципальной программ</w:t>
      </w:r>
      <w:r w:rsidR="004020F9">
        <w:rPr>
          <w:color w:val="000000"/>
          <w:shd w:val="clear" w:color="auto" w:fill="FFFFFF"/>
        </w:rPr>
        <w:t>ы по источникам финансирования:</w:t>
      </w:r>
      <w:r w:rsidR="00377A08">
        <w:rPr>
          <w:color w:val="000000"/>
          <w:shd w:val="clear" w:color="auto" w:fill="FFFFFF"/>
        </w:rPr>
        <w:t xml:space="preserve"> </w:t>
      </w:r>
      <w:r w:rsidR="00377A08">
        <w:rPr>
          <w:i/>
          <w:color w:val="000000"/>
          <w:shd w:val="clear" w:color="auto" w:fill="FFFFFF"/>
        </w:rPr>
        <w:t>на начало 2018года</w:t>
      </w:r>
      <w:r w:rsidR="00377A08">
        <w:rPr>
          <w:color w:val="000000"/>
          <w:shd w:val="clear" w:color="auto" w:fill="FFFFFF"/>
        </w:rPr>
        <w:t xml:space="preserve"> расходы из бюджета муниципального образования планировались в объеме 89% (529,127 млн.руб.), а на долю расходов из бюджета Республики Крым приходилось 11% (65,769 </w:t>
      </w:r>
      <w:r w:rsidR="007E72DD">
        <w:rPr>
          <w:color w:val="000000"/>
          <w:shd w:val="clear" w:color="auto" w:fill="FFFFFF"/>
        </w:rPr>
        <w:t>млн. руб</w:t>
      </w:r>
      <w:r w:rsidR="002A7AB2">
        <w:rPr>
          <w:color w:val="000000"/>
          <w:shd w:val="clear" w:color="auto" w:fill="FFFFFF"/>
        </w:rPr>
        <w:t>.</w:t>
      </w:r>
      <w:r w:rsidR="00377A08">
        <w:rPr>
          <w:color w:val="000000"/>
          <w:shd w:val="clear" w:color="auto" w:fill="FFFFFF"/>
        </w:rPr>
        <w:t xml:space="preserve">). </w:t>
      </w:r>
    </w:p>
    <w:p w:rsidR="00377A08" w:rsidRDefault="00377A08" w:rsidP="00377A08">
      <w:pPr>
        <w:ind w:firstLine="567"/>
        <w:jc w:val="both"/>
        <w:rPr>
          <w:color w:val="000000"/>
          <w:shd w:val="clear" w:color="auto" w:fill="FFFFFF"/>
        </w:rPr>
      </w:pPr>
      <w:r>
        <w:rPr>
          <w:color w:val="000000"/>
          <w:shd w:val="clear" w:color="auto" w:fill="FFFFFF"/>
        </w:rPr>
        <w:t>За счёт средств Республики Крым в Муниципальной программе планировалось реализовать такие мероприятия как:</w:t>
      </w:r>
    </w:p>
    <w:p w:rsidR="00377A08" w:rsidRDefault="00377A08" w:rsidP="00377A08">
      <w:pPr>
        <w:ind w:firstLine="567"/>
        <w:jc w:val="right"/>
        <w:rPr>
          <w:b/>
          <w:color w:val="000000"/>
          <w:shd w:val="clear" w:color="auto" w:fill="FFFFFF"/>
        </w:rPr>
      </w:pPr>
      <w:r>
        <w:rPr>
          <w:b/>
          <w:color w:val="000000"/>
          <w:shd w:val="clear" w:color="auto" w:fill="FFFFFF"/>
        </w:rPr>
        <w:t>Таблица №3</w:t>
      </w:r>
    </w:p>
    <w:p w:rsidR="00377A08" w:rsidRDefault="00377A08" w:rsidP="00377A08">
      <w:pPr>
        <w:ind w:firstLine="567"/>
        <w:jc w:val="right"/>
        <w:rPr>
          <w:b/>
          <w:color w:val="000000"/>
          <w:shd w:val="clear" w:color="auto" w:fill="FFFFFF"/>
        </w:rPr>
      </w:pPr>
      <w:r>
        <w:rPr>
          <w:b/>
          <w:color w:val="000000"/>
          <w:shd w:val="clear" w:color="auto" w:fill="FFFFFF"/>
        </w:rPr>
        <w:t xml:space="preserve">Мероприятия Муниципальной программы, запланированные к реализации в 2018году </w:t>
      </w:r>
      <w:r w:rsidRPr="00147FD7">
        <w:rPr>
          <w:b/>
          <w:color w:val="FF0000"/>
          <w:shd w:val="clear" w:color="auto" w:fill="FFFFFF"/>
        </w:rPr>
        <w:t>за счёт бюджета Республики Крым</w:t>
      </w:r>
    </w:p>
    <w:tbl>
      <w:tblPr>
        <w:tblStyle w:val="af5"/>
        <w:tblW w:w="0" w:type="auto"/>
        <w:tblLook w:val="04A0" w:firstRow="1" w:lastRow="0" w:firstColumn="1" w:lastColumn="0" w:noHBand="0" w:noVBand="1"/>
      </w:tblPr>
      <w:tblGrid>
        <w:gridCol w:w="1826"/>
        <w:gridCol w:w="6472"/>
        <w:gridCol w:w="1127"/>
      </w:tblGrid>
      <w:tr w:rsidR="00377A08" w:rsidTr="00377A08">
        <w:tc>
          <w:tcPr>
            <w:tcW w:w="1746" w:type="dxa"/>
            <w:tcBorders>
              <w:top w:val="single" w:sz="4" w:space="0" w:color="auto"/>
              <w:left w:val="single" w:sz="4" w:space="0" w:color="auto"/>
              <w:bottom w:val="single" w:sz="4" w:space="0" w:color="auto"/>
              <w:right w:val="single" w:sz="4" w:space="0" w:color="auto"/>
            </w:tcBorders>
            <w:hideMark/>
          </w:tcPr>
          <w:p w:rsidR="00377A08" w:rsidRDefault="00377A08">
            <w:pPr>
              <w:jc w:val="both"/>
              <w:rPr>
                <w:b/>
                <w:color w:val="000000"/>
                <w:shd w:val="clear" w:color="auto" w:fill="FFFFFF"/>
                <w:lang w:eastAsia="en-US"/>
              </w:rPr>
            </w:pPr>
            <w:r>
              <w:rPr>
                <w:b/>
                <w:color w:val="000000"/>
                <w:shd w:val="clear" w:color="auto" w:fill="FFFFFF"/>
                <w:lang w:eastAsia="en-US"/>
              </w:rPr>
              <w:t>Номер мероприятия</w:t>
            </w:r>
            <w:r>
              <w:rPr>
                <w:rStyle w:val="af2"/>
                <w:b/>
                <w:color w:val="000000"/>
                <w:shd w:val="clear" w:color="auto" w:fill="FFFFFF"/>
                <w:lang w:eastAsia="en-US"/>
              </w:rPr>
              <w:footnoteReference w:id="16"/>
            </w:r>
            <w:r>
              <w:rPr>
                <w:b/>
                <w:color w:val="000000"/>
                <w:shd w:val="clear" w:color="auto" w:fill="FFFFFF"/>
                <w:lang w:eastAsia="en-US"/>
              </w:rPr>
              <w:t xml:space="preserve"> </w:t>
            </w:r>
          </w:p>
        </w:tc>
        <w:tc>
          <w:tcPr>
            <w:tcW w:w="6472" w:type="dxa"/>
            <w:tcBorders>
              <w:top w:val="single" w:sz="4" w:space="0" w:color="auto"/>
              <w:left w:val="single" w:sz="4" w:space="0" w:color="auto"/>
              <w:bottom w:val="single" w:sz="4" w:space="0" w:color="auto"/>
              <w:right w:val="single" w:sz="4" w:space="0" w:color="auto"/>
            </w:tcBorders>
            <w:hideMark/>
          </w:tcPr>
          <w:p w:rsidR="00377A08" w:rsidRDefault="00377A08">
            <w:pPr>
              <w:jc w:val="both"/>
              <w:rPr>
                <w:b/>
                <w:color w:val="000000"/>
                <w:shd w:val="clear" w:color="auto" w:fill="FFFFFF"/>
                <w:lang w:eastAsia="en-US"/>
              </w:rPr>
            </w:pPr>
            <w:r>
              <w:rPr>
                <w:b/>
                <w:color w:val="000000"/>
                <w:shd w:val="clear" w:color="auto" w:fill="FFFFFF"/>
                <w:lang w:eastAsia="en-US"/>
              </w:rPr>
              <w:t>Наименование мероприятия в приложении №3 к муниципальной программе реформирования и развития жилищно-коммунального хозяйства городского округа Евпатория Республики Крым на 2016-2020 годы</w:t>
            </w:r>
          </w:p>
        </w:tc>
        <w:tc>
          <w:tcPr>
            <w:tcW w:w="1127" w:type="dxa"/>
            <w:tcBorders>
              <w:top w:val="single" w:sz="4" w:space="0" w:color="auto"/>
              <w:left w:val="single" w:sz="4" w:space="0" w:color="auto"/>
              <w:bottom w:val="single" w:sz="4" w:space="0" w:color="auto"/>
              <w:right w:val="single" w:sz="4" w:space="0" w:color="auto"/>
            </w:tcBorders>
            <w:hideMark/>
          </w:tcPr>
          <w:p w:rsidR="00377A08" w:rsidRDefault="00377A08">
            <w:pPr>
              <w:jc w:val="both"/>
              <w:rPr>
                <w:b/>
                <w:color w:val="000000"/>
                <w:shd w:val="clear" w:color="auto" w:fill="FFFFFF"/>
                <w:lang w:eastAsia="en-US"/>
              </w:rPr>
            </w:pPr>
            <w:r>
              <w:rPr>
                <w:b/>
                <w:color w:val="000000"/>
                <w:shd w:val="clear" w:color="auto" w:fill="FFFFFF"/>
                <w:lang w:eastAsia="en-US"/>
              </w:rPr>
              <w:t>Сумма на 2018год;</w:t>
            </w:r>
          </w:p>
          <w:p w:rsidR="00377A08" w:rsidRDefault="00377A08">
            <w:pPr>
              <w:jc w:val="both"/>
              <w:rPr>
                <w:b/>
                <w:color w:val="000000"/>
                <w:sz w:val="20"/>
                <w:szCs w:val="20"/>
                <w:shd w:val="clear" w:color="auto" w:fill="FFFFFF"/>
                <w:lang w:eastAsia="en-US"/>
              </w:rPr>
            </w:pPr>
            <w:r>
              <w:rPr>
                <w:b/>
                <w:color w:val="000000"/>
                <w:sz w:val="20"/>
                <w:szCs w:val="20"/>
                <w:shd w:val="clear" w:color="auto" w:fill="FFFFFF"/>
                <w:lang w:eastAsia="en-US"/>
              </w:rPr>
              <w:t xml:space="preserve">млн. </w:t>
            </w:r>
            <w:proofErr w:type="spellStart"/>
            <w:r>
              <w:rPr>
                <w:b/>
                <w:color w:val="000000"/>
                <w:sz w:val="20"/>
                <w:szCs w:val="20"/>
                <w:shd w:val="clear" w:color="auto" w:fill="FFFFFF"/>
                <w:lang w:eastAsia="en-US"/>
              </w:rPr>
              <w:t>руб</w:t>
            </w:r>
            <w:proofErr w:type="spellEnd"/>
          </w:p>
        </w:tc>
      </w:tr>
      <w:tr w:rsidR="00377A08" w:rsidTr="00377A08">
        <w:tc>
          <w:tcPr>
            <w:tcW w:w="1746" w:type="dxa"/>
            <w:tcBorders>
              <w:top w:val="single" w:sz="4" w:space="0" w:color="auto"/>
              <w:left w:val="single" w:sz="4" w:space="0" w:color="auto"/>
              <w:bottom w:val="single" w:sz="4" w:space="0" w:color="auto"/>
              <w:right w:val="single" w:sz="4" w:space="0" w:color="auto"/>
            </w:tcBorders>
            <w:hideMark/>
          </w:tcPr>
          <w:p w:rsidR="00377A08" w:rsidRDefault="00377A08">
            <w:pPr>
              <w:jc w:val="both"/>
              <w:rPr>
                <w:color w:val="000000"/>
                <w:shd w:val="clear" w:color="auto" w:fill="FFFFFF"/>
                <w:lang w:eastAsia="en-US"/>
              </w:rPr>
            </w:pPr>
            <w:r>
              <w:rPr>
                <w:color w:val="000000"/>
                <w:shd w:val="clear" w:color="auto" w:fill="FFFFFF"/>
                <w:lang w:eastAsia="en-US"/>
              </w:rPr>
              <w:t>1.1.7</w:t>
            </w:r>
          </w:p>
        </w:tc>
        <w:tc>
          <w:tcPr>
            <w:tcW w:w="6472" w:type="dxa"/>
            <w:tcBorders>
              <w:top w:val="single" w:sz="4" w:space="0" w:color="auto"/>
              <w:left w:val="single" w:sz="4" w:space="0" w:color="auto"/>
              <w:bottom w:val="single" w:sz="4" w:space="0" w:color="auto"/>
              <w:right w:val="single" w:sz="4" w:space="0" w:color="auto"/>
            </w:tcBorders>
            <w:hideMark/>
          </w:tcPr>
          <w:p w:rsidR="00377A08" w:rsidRDefault="00377A08">
            <w:pPr>
              <w:jc w:val="both"/>
              <w:rPr>
                <w:color w:val="000000"/>
                <w:shd w:val="clear" w:color="auto" w:fill="FFFFFF"/>
                <w:lang w:eastAsia="en-US"/>
              </w:rPr>
            </w:pPr>
            <w:r>
              <w:rPr>
                <w:color w:val="000000"/>
                <w:shd w:val="clear" w:color="auto" w:fill="FFFFFF"/>
                <w:lang w:eastAsia="en-US"/>
              </w:rPr>
              <w:t>Проведение капитального ремонта общежитий, а также жилых зданий, нежилых зданий, жилых домов, многоквартирных домов, использовавшихся до  21 марта  2014года в качестве общежитий, на территории Республики Крым</w:t>
            </w:r>
          </w:p>
        </w:tc>
        <w:tc>
          <w:tcPr>
            <w:tcW w:w="1127" w:type="dxa"/>
            <w:tcBorders>
              <w:top w:val="single" w:sz="4" w:space="0" w:color="auto"/>
              <w:left w:val="single" w:sz="4" w:space="0" w:color="auto"/>
              <w:bottom w:val="single" w:sz="4" w:space="0" w:color="auto"/>
              <w:right w:val="single" w:sz="4" w:space="0" w:color="auto"/>
            </w:tcBorders>
            <w:hideMark/>
          </w:tcPr>
          <w:p w:rsidR="00377A08" w:rsidRDefault="00377A08">
            <w:pPr>
              <w:jc w:val="both"/>
              <w:rPr>
                <w:color w:val="000000"/>
                <w:shd w:val="clear" w:color="auto" w:fill="FFFFFF"/>
                <w:lang w:eastAsia="en-US"/>
              </w:rPr>
            </w:pPr>
            <w:r>
              <w:rPr>
                <w:color w:val="000000"/>
                <w:shd w:val="clear" w:color="auto" w:fill="FFFFFF"/>
                <w:lang w:eastAsia="en-US"/>
              </w:rPr>
              <w:t>43,202</w:t>
            </w:r>
          </w:p>
        </w:tc>
      </w:tr>
      <w:tr w:rsidR="00377A08" w:rsidTr="00377A08">
        <w:tc>
          <w:tcPr>
            <w:tcW w:w="1746" w:type="dxa"/>
            <w:tcBorders>
              <w:top w:val="single" w:sz="4" w:space="0" w:color="auto"/>
              <w:left w:val="single" w:sz="4" w:space="0" w:color="auto"/>
              <w:bottom w:val="single" w:sz="4" w:space="0" w:color="auto"/>
              <w:right w:val="single" w:sz="4" w:space="0" w:color="auto"/>
            </w:tcBorders>
            <w:hideMark/>
          </w:tcPr>
          <w:p w:rsidR="00377A08" w:rsidRDefault="00377A08">
            <w:pPr>
              <w:jc w:val="both"/>
              <w:rPr>
                <w:color w:val="000000"/>
                <w:shd w:val="clear" w:color="auto" w:fill="FFFFFF"/>
                <w:lang w:eastAsia="en-US"/>
              </w:rPr>
            </w:pPr>
            <w:r>
              <w:rPr>
                <w:color w:val="000000"/>
                <w:shd w:val="clear" w:color="auto" w:fill="FFFFFF"/>
                <w:lang w:eastAsia="en-US"/>
              </w:rPr>
              <w:t>1.2.7</w:t>
            </w:r>
          </w:p>
        </w:tc>
        <w:tc>
          <w:tcPr>
            <w:tcW w:w="6472" w:type="dxa"/>
            <w:tcBorders>
              <w:top w:val="single" w:sz="4" w:space="0" w:color="auto"/>
              <w:left w:val="single" w:sz="4" w:space="0" w:color="auto"/>
              <w:bottom w:val="single" w:sz="4" w:space="0" w:color="auto"/>
              <w:right w:val="single" w:sz="4" w:space="0" w:color="auto"/>
            </w:tcBorders>
          </w:tcPr>
          <w:p w:rsidR="00377A08" w:rsidRDefault="00377A08">
            <w:pPr>
              <w:jc w:val="both"/>
              <w:rPr>
                <w:color w:val="000000"/>
                <w:shd w:val="clear" w:color="auto" w:fill="FFFFFF"/>
                <w:lang w:eastAsia="en-US"/>
              </w:rPr>
            </w:pPr>
            <w:r>
              <w:rPr>
                <w:color w:val="000000"/>
                <w:shd w:val="clear" w:color="auto" w:fill="FFFFFF"/>
                <w:lang w:eastAsia="en-US"/>
              </w:rPr>
              <w:t xml:space="preserve">Обустройство детских площадок </w:t>
            </w:r>
          </w:p>
          <w:p w:rsidR="00377A08" w:rsidRDefault="00377A08">
            <w:pPr>
              <w:jc w:val="both"/>
              <w:rPr>
                <w:color w:val="000000"/>
                <w:shd w:val="clear" w:color="auto" w:fill="FFFFFF"/>
                <w:lang w:eastAsia="en-US"/>
              </w:rPr>
            </w:pPr>
          </w:p>
        </w:tc>
        <w:tc>
          <w:tcPr>
            <w:tcW w:w="1127" w:type="dxa"/>
            <w:tcBorders>
              <w:top w:val="single" w:sz="4" w:space="0" w:color="auto"/>
              <w:left w:val="single" w:sz="4" w:space="0" w:color="auto"/>
              <w:bottom w:val="single" w:sz="4" w:space="0" w:color="auto"/>
              <w:right w:val="single" w:sz="4" w:space="0" w:color="auto"/>
            </w:tcBorders>
            <w:hideMark/>
          </w:tcPr>
          <w:p w:rsidR="00377A08" w:rsidRDefault="00377A08">
            <w:pPr>
              <w:jc w:val="both"/>
              <w:rPr>
                <w:color w:val="000000"/>
                <w:shd w:val="clear" w:color="auto" w:fill="FFFFFF"/>
                <w:lang w:eastAsia="en-US"/>
              </w:rPr>
            </w:pPr>
            <w:r>
              <w:rPr>
                <w:color w:val="000000"/>
                <w:shd w:val="clear" w:color="auto" w:fill="FFFFFF"/>
                <w:lang w:eastAsia="en-US"/>
              </w:rPr>
              <w:t>1,159</w:t>
            </w:r>
          </w:p>
        </w:tc>
      </w:tr>
      <w:tr w:rsidR="00377A08" w:rsidTr="00377A08">
        <w:tc>
          <w:tcPr>
            <w:tcW w:w="1746" w:type="dxa"/>
            <w:tcBorders>
              <w:top w:val="single" w:sz="4" w:space="0" w:color="auto"/>
              <w:left w:val="single" w:sz="4" w:space="0" w:color="auto"/>
              <w:bottom w:val="single" w:sz="4" w:space="0" w:color="auto"/>
              <w:right w:val="single" w:sz="4" w:space="0" w:color="auto"/>
            </w:tcBorders>
            <w:hideMark/>
          </w:tcPr>
          <w:p w:rsidR="00377A08" w:rsidRDefault="00377A08">
            <w:pPr>
              <w:jc w:val="both"/>
              <w:rPr>
                <w:color w:val="000000"/>
                <w:shd w:val="clear" w:color="auto" w:fill="FFFFFF"/>
                <w:lang w:eastAsia="en-US"/>
              </w:rPr>
            </w:pPr>
            <w:r>
              <w:rPr>
                <w:color w:val="000000"/>
                <w:shd w:val="clear" w:color="auto" w:fill="FFFFFF"/>
                <w:lang w:eastAsia="en-US"/>
              </w:rPr>
              <w:t>2.1.5</w:t>
            </w:r>
          </w:p>
        </w:tc>
        <w:tc>
          <w:tcPr>
            <w:tcW w:w="6472" w:type="dxa"/>
            <w:tcBorders>
              <w:top w:val="single" w:sz="4" w:space="0" w:color="auto"/>
              <w:left w:val="single" w:sz="4" w:space="0" w:color="auto"/>
              <w:bottom w:val="single" w:sz="4" w:space="0" w:color="auto"/>
              <w:right w:val="single" w:sz="4" w:space="0" w:color="auto"/>
            </w:tcBorders>
            <w:hideMark/>
          </w:tcPr>
          <w:p w:rsidR="00377A08" w:rsidRDefault="00377A08">
            <w:pPr>
              <w:jc w:val="both"/>
              <w:rPr>
                <w:color w:val="000000"/>
                <w:shd w:val="clear" w:color="auto" w:fill="FFFFFF"/>
                <w:lang w:eastAsia="en-US"/>
              </w:rPr>
            </w:pPr>
            <w:r>
              <w:rPr>
                <w:color w:val="000000"/>
                <w:shd w:val="clear" w:color="auto" w:fill="FFFFFF"/>
                <w:lang w:eastAsia="en-US"/>
              </w:rPr>
              <w:t>Капитальный ремонт, ремонт (текущий ремонт), содержание автомобильных дорог общего пользования местного значения (в т.ч. экспертиза, проектно-сметная документация)</w:t>
            </w:r>
          </w:p>
        </w:tc>
        <w:tc>
          <w:tcPr>
            <w:tcW w:w="1127" w:type="dxa"/>
            <w:tcBorders>
              <w:top w:val="single" w:sz="4" w:space="0" w:color="auto"/>
              <w:left w:val="single" w:sz="4" w:space="0" w:color="auto"/>
              <w:bottom w:val="single" w:sz="4" w:space="0" w:color="auto"/>
              <w:right w:val="single" w:sz="4" w:space="0" w:color="auto"/>
            </w:tcBorders>
            <w:hideMark/>
          </w:tcPr>
          <w:p w:rsidR="00377A08" w:rsidRDefault="00377A08">
            <w:pPr>
              <w:jc w:val="both"/>
              <w:rPr>
                <w:color w:val="000000"/>
                <w:shd w:val="clear" w:color="auto" w:fill="FFFFFF"/>
                <w:lang w:eastAsia="en-US"/>
              </w:rPr>
            </w:pPr>
            <w:r>
              <w:rPr>
                <w:color w:val="000000"/>
                <w:shd w:val="clear" w:color="auto" w:fill="FFFFFF"/>
                <w:lang w:eastAsia="en-US"/>
              </w:rPr>
              <w:t>21,407*</w:t>
            </w:r>
          </w:p>
        </w:tc>
      </w:tr>
    </w:tbl>
    <w:p w:rsidR="00377A08" w:rsidRDefault="00377A08" w:rsidP="00377A08">
      <w:pPr>
        <w:jc w:val="both"/>
        <w:rPr>
          <w:i/>
          <w:color w:val="000000"/>
          <w:sz w:val="20"/>
          <w:szCs w:val="20"/>
          <w:shd w:val="clear" w:color="auto" w:fill="FFFFFF"/>
        </w:rPr>
      </w:pPr>
      <w:r>
        <w:rPr>
          <w:i/>
          <w:color w:val="000000"/>
          <w:sz w:val="20"/>
          <w:szCs w:val="20"/>
          <w:shd w:val="clear" w:color="auto" w:fill="FFFFFF"/>
        </w:rPr>
        <w:t>*Источник финансирования мероприятия 2.1.5 «Капитальный ремонт, ремонт (текущий ремонт), содержание автомобильных дорог общего пользования местного значения (в т.ч. экспертиза, проектно-сметная документация)» впоследствии постановлениями администрации № 1350-п и №1746-п был изменён на федеральный бюджет при софинансировании из местного бюджета.</w:t>
      </w:r>
    </w:p>
    <w:p w:rsidR="002C6E75" w:rsidRDefault="002C6E75" w:rsidP="00377A08">
      <w:pPr>
        <w:ind w:firstLine="567"/>
        <w:jc w:val="both"/>
        <w:rPr>
          <w:b/>
          <w:color w:val="000000"/>
          <w:shd w:val="clear" w:color="auto" w:fill="FFFFFF"/>
        </w:rPr>
      </w:pPr>
    </w:p>
    <w:p w:rsidR="00377A08" w:rsidRDefault="00377A08" w:rsidP="00377A08">
      <w:pPr>
        <w:ind w:firstLine="567"/>
        <w:jc w:val="both"/>
        <w:rPr>
          <w:color w:val="000000"/>
          <w:shd w:val="clear" w:color="auto" w:fill="FFFFFF"/>
        </w:rPr>
      </w:pPr>
      <w:r>
        <w:rPr>
          <w:b/>
          <w:color w:val="000000"/>
          <w:shd w:val="clear" w:color="auto" w:fill="FFFFFF"/>
        </w:rPr>
        <w:t>На начало года</w:t>
      </w:r>
      <w:r>
        <w:rPr>
          <w:color w:val="000000"/>
          <w:shd w:val="clear" w:color="auto" w:fill="FFFFFF"/>
        </w:rPr>
        <w:t xml:space="preserve"> в решении о бюджете на 2018год и плановый период 2019 -2020годов №1-68/1 от 12.12.2017 </w:t>
      </w:r>
      <w:r>
        <w:rPr>
          <w:b/>
          <w:color w:val="000000"/>
          <w:shd w:val="clear" w:color="auto" w:fill="FFFFFF"/>
        </w:rPr>
        <w:t>все расходы запланированы только за счёт местного бюджета</w:t>
      </w:r>
      <w:r>
        <w:rPr>
          <w:color w:val="000000"/>
          <w:shd w:val="clear" w:color="auto" w:fill="FFFFFF"/>
        </w:rPr>
        <w:t>.</w:t>
      </w:r>
    </w:p>
    <w:p w:rsidR="00377A08" w:rsidRDefault="00B13EB7" w:rsidP="00377A08">
      <w:pPr>
        <w:ind w:firstLine="567"/>
        <w:jc w:val="both"/>
        <w:rPr>
          <w:color w:val="000000"/>
          <w:shd w:val="clear" w:color="auto" w:fill="FFFFFF"/>
        </w:rPr>
      </w:pPr>
      <w:r w:rsidRPr="002C6E75">
        <w:rPr>
          <w:noProof/>
        </w:rPr>
        <w:drawing>
          <wp:anchor distT="0" distB="0" distL="114300" distR="114300" simplePos="0" relativeHeight="251698176" behindDoc="0" locked="0" layoutInCell="1" allowOverlap="1" wp14:anchorId="6BC17A7E" wp14:editId="78853672">
            <wp:simplePos x="0" y="0"/>
            <wp:positionH relativeFrom="margin">
              <wp:posOffset>-118745</wp:posOffset>
            </wp:positionH>
            <wp:positionV relativeFrom="paragraph">
              <wp:posOffset>-320675</wp:posOffset>
            </wp:positionV>
            <wp:extent cx="2295525" cy="2272665"/>
            <wp:effectExtent l="0" t="0" r="9525" b="0"/>
            <wp:wrapThrough wrapText="bothSides">
              <wp:wrapPolygon edited="0">
                <wp:start x="0" y="0"/>
                <wp:lineTo x="0" y="21365"/>
                <wp:lineTo x="21510" y="21365"/>
                <wp:lineTo x="21510" y="0"/>
                <wp:lineTo x="0" y="0"/>
              </wp:wrapPolygon>
            </wp:wrapThrough>
            <wp:docPr id="35" name="Рисунок 35" descr="C:\Users\admin\Pictures\ЖКХ\Target-10.1-206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Pictures\ЖКХ\Target-10.1-206x300.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14335" b="17666"/>
                    <a:stretch/>
                  </pic:blipFill>
                  <pic:spPr bwMode="auto">
                    <a:xfrm>
                      <a:off x="0" y="0"/>
                      <a:ext cx="2295525" cy="2272665"/>
                    </a:xfrm>
                    <a:prstGeom prst="rect">
                      <a:avLst/>
                    </a:prstGeom>
                    <a:blipFill dpi="0" rotWithShape="1">
                      <a:blip r:embed="rId30"/>
                      <a:srcRect/>
                      <a:tile tx="0" ty="0" sx="100000" sy="100000" flip="none" algn="tl"/>
                    </a:blip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77A08">
        <w:rPr>
          <w:b/>
          <w:color w:val="000000"/>
          <w:shd w:val="clear" w:color="auto" w:fill="FFFFFF"/>
        </w:rPr>
        <w:t>На конец 2018</w:t>
      </w:r>
      <w:r w:rsidR="00A4085F">
        <w:rPr>
          <w:b/>
          <w:color w:val="000000"/>
          <w:shd w:val="clear" w:color="auto" w:fill="FFFFFF"/>
        </w:rPr>
        <w:t xml:space="preserve"> </w:t>
      </w:r>
      <w:r w:rsidR="00377A08">
        <w:rPr>
          <w:b/>
          <w:color w:val="000000"/>
          <w:shd w:val="clear" w:color="auto" w:fill="FFFFFF"/>
        </w:rPr>
        <w:t>года</w:t>
      </w:r>
      <w:r w:rsidR="00377A08">
        <w:rPr>
          <w:color w:val="000000"/>
          <w:shd w:val="clear" w:color="auto" w:fill="FFFFFF"/>
        </w:rPr>
        <w:t xml:space="preserve"> объёмы и структура плановых расходов на реализацию мероприятий муниципальной программы существенным образом изменились</w:t>
      </w:r>
      <w:r w:rsidR="00A4085F">
        <w:rPr>
          <w:color w:val="000000"/>
          <w:shd w:val="clear" w:color="auto" w:fill="FFFFFF"/>
        </w:rPr>
        <w:t xml:space="preserve"> (см. Диаграмму №2)</w:t>
      </w:r>
      <w:r w:rsidR="00377A08">
        <w:rPr>
          <w:color w:val="000000"/>
          <w:shd w:val="clear" w:color="auto" w:fill="FFFFFF"/>
        </w:rPr>
        <w:t>.</w:t>
      </w:r>
    </w:p>
    <w:p w:rsidR="00377A08" w:rsidRDefault="00377A08" w:rsidP="00377A08">
      <w:pPr>
        <w:ind w:firstLine="567"/>
        <w:jc w:val="both"/>
      </w:pPr>
      <w:r>
        <w:rPr>
          <w:color w:val="000000"/>
          <w:shd w:val="clear" w:color="auto" w:fill="FFFFFF"/>
        </w:rPr>
        <w:t xml:space="preserve">Последняя в 2018году редакция Муниципальной программы утверждена постановлением </w:t>
      </w:r>
      <w:r>
        <w:rPr>
          <w:color w:val="000000"/>
          <w:shd w:val="clear" w:color="auto" w:fill="FFFFFF"/>
        </w:rPr>
        <w:lastRenderedPageBreak/>
        <w:t>администрации от 29.10.2018 № 2194-п</w:t>
      </w:r>
      <w:r>
        <w:rPr>
          <w:rStyle w:val="af2"/>
          <w:color w:val="000000"/>
          <w:shd w:val="clear" w:color="auto" w:fill="FFFFFF"/>
        </w:rPr>
        <w:footnoteReference w:id="17"/>
      </w:r>
      <w:r>
        <w:rPr>
          <w:color w:val="000000"/>
          <w:shd w:val="clear" w:color="auto" w:fill="FFFFFF"/>
        </w:rPr>
        <w:t>. В данной редакции муниципальной программы р</w:t>
      </w:r>
      <w:r>
        <w:t xml:space="preserve">асходы на реализацию всех мероприятий Муниципальной программы на конец 2018 планировались средства в размере </w:t>
      </w:r>
      <w:r>
        <w:rPr>
          <w:b/>
        </w:rPr>
        <w:t>496 680,97778 тыс.руб</w:t>
      </w:r>
      <w:r>
        <w:t>., в том числе:</w:t>
      </w:r>
    </w:p>
    <w:p w:rsidR="00377A08" w:rsidRDefault="002C6E75" w:rsidP="002C6E75">
      <w:pPr>
        <w:jc w:val="both"/>
      </w:pPr>
      <w:r>
        <w:t xml:space="preserve">         </w:t>
      </w:r>
      <w:r w:rsidR="00377A08">
        <w:t>из федерального бюджета 222 164,64000 тыс</w:t>
      </w:r>
      <w:proofErr w:type="gramStart"/>
      <w:r w:rsidR="00377A08">
        <w:t>.р</w:t>
      </w:r>
      <w:proofErr w:type="gramEnd"/>
      <w:r w:rsidR="00377A08">
        <w:t>уб.</w:t>
      </w:r>
    </w:p>
    <w:p w:rsidR="00377A08" w:rsidRDefault="00377A08" w:rsidP="00377A08">
      <w:pPr>
        <w:ind w:firstLine="567"/>
        <w:jc w:val="both"/>
      </w:pPr>
      <w:r>
        <w:t>из бюджета Республики Крым 10 040,89219 тыс</w:t>
      </w:r>
      <w:proofErr w:type="gramStart"/>
      <w:r>
        <w:t>.р</w:t>
      </w:r>
      <w:proofErr w:type="gramEnd"/>
      <w:r>
        <w:t>уб</w:t>
      </w:r>
    </w:p>
    <w:p w:rsidR="00377A08" w:rsidRDefault="00377A08" w:rsidP="00377A08">
      <w:pPr>
        <w:ind w:firstLine="567"/>
        <w:jc w:val="both"/>
      </w:pPr>
      <w:r>
        <w:t>из местного бюджета  264 475,44559 тыс</w:t>
      </w:r>
      <w:proofErr w:type="gramStart"/>
      <w:r>
        <w:t>.р</w:t>
      </w:r>
      <w:proofErr w:type="gramEnd"/>
      <w:r>
        <w:t xml:space="preserve">уб. </w:t>
      </w:r>
    </w:p>
    <w:p w:rsidR="002C6E75" w:rsidRDefault="002C6E75" w:rsidP="00377A08">
      <w:pPr>
        <w:ind w:firstLine="567"/>
        <w:jc w:val="both"/>
      </w:pPr>
    </w:p>
    <w:p w:rsidR="00377A08" w:rsidRDefault="00377A08" w:rsidP="00377A08">
      <w:pPr>
        <w:ind w:firstLine="567"/>
        <w:jc w:val="both"/>
      </w:pPr>
      <w:r>
        <w:t>Привле</w:t>
      </w:r>
      <w:r w:rsidR="00B075B0">
        <w:t>чение средств</w:t>
      </w:r>
      <w:r>
        <w:t xml:space="preserve"> из внебюджетных источников не планировалось.</w:t>
      </w:r>
    </w:p>
    <w:p w:rsidR="00377A08" w:rsidRDefault="00377A08" w:rsidP="002C6E75">
      <w:pPr>
        <w:ind w:firstLine="567"/>
        <w:jc w:val="right"/>
      </w:pPr>
      <w:r>
        <w:rPr>
          <w:b/>
        </w:rPr>
        <w:t>Диаграмма №2</w:t>
      </w:r>
      <w:r>
        <w:rPr>
          <w:b/>
          <w:noProof/>
        </w:rPr>
        <w:drawing>
          <wp:inline distT="0" distB="0" distL="0" distR="0">
            <wp:extent cx="5876925" cy="3867150"/>
            <wp:effectExtent l="0" t="0" r="9525"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377A08" w:rsidRDefault="00377A08" w:rsidP="00377A08">
      <w:pPr>
        <w:ind w:firstLine="567"/>
        <w:jc w:val="both"/>
        <w:rPr>
          <w:b/>
        </w:rPr>
      </w:pPr>
    </w:p>
    <w:p w:rsidR="00377A08" w:rsidRDefault="00377A08" w:rsidP="00377A08">
      <w:pPr>
        <w:ind w:firstLine="567"/>
        <w:jc w:val="both"/>
        <w:rPr>
          <w:color w:val="000000"/>
          <w:shd w:val="clear" w:color="auto" w:fill="FFFFFF"/>
        </w:rPr>
      </w:pPr>
      <w:r>
        <w:rPr>
          <w:b/>
        </w:rPr>
        <w:t>Диаграмма №2</w:t>
      </w:r>
      <w:r>
        <w:t xml:space="preserve"> демонстрирует, что на декабрь 2018года </w:t>
      </w:r>
      <w:r>
        <w:rPr>
          <w:i/>
          <w:u w:val="single"/>
        </w:rPr>
        <w:t>в решении «О бюджете</w:t>
      </w:r>
      <w:r>
        <w:t xml:space="preserve"> муниципального образования городской округ Евпатория Республики Крым </w:t>
      </w:r>
      <w:r>
        <w:rPr>
          <w:i/>
          <w:u w:val="single"/>
        </w:rPr>
        <w:t xml:space="preserve">на 2018 год </w:t>
      </w:r>
      <w:r>
        <w:t xml:space="preserve">и плановый период 2019 и 2020 годов» (с изменениями, внесенными решением №1-84/2 от  25.12.2018) плановый объём финансирования мероприятий муниципальной программы </w:t>
      </w:r>
      <w:r w:rsidR="00D63415">
        <w:rPr>
          <w:color w:val="000000"/>
          <w:shd w:val="clear" w:color="auto" w:fill="FFFFFF"/>
        </w:rPr>
        <w:t>приблизился к первоначально</w:t>
      </w:r>
      <w:r>
        <w:rPr>
          <w:color w:val="000000"/>
          <w:shd w:val="clear" w:color="auto" w:fill="FFFFFF"/>
        </w:rPr>
        <w:t xml:space="preserve"> запланированному (первоначальный объём финансирования </w:t>
      </w:r>
      <w:r w:rsidR="00D63415">
        <w:rPr>
          <w:color w:val="000000"/>
          <w:shd w:val="clear" w:color="auto" w:fill="FFFFFF"/>
        </w:rPr>
        <w:t xml:space="preserve">в муниципальной программе </w:t>
      </w:r>
      <w:r>
        <w:rPr>
          <w:color w:val="000000"/>
          <w:shd w:val="clear" w:color="auto" w:fill="FFFFFF"/>
        </w:rPr>
        <w:t>был 594, 897 млн</w:t>
      </w:r>
      <w:r w:rsidR="00147FD7">
        <w:rPr>
          <w:color w:val="000000"/>
          <w:shd w:val="clear" w:color="auto" w:fill="FFFFFF"/>
        </w:rPr>
        <w:t>.</w:t>
      </w:r>
      <w:r>
        <w:rPr>
          <w:color w:val="000000"/>
          <w:shd w:val="clear" w:color="auto" w:fill="FFFFFF"/>
        </w:rPr>
        <w:t xml:space="preserve"> руб</w:t>
      </w:r>
      <w:r w:rsidR="00147FD7">
        <w:rPr>
          <w:color w:val="000000"/>
          <w:shd w:val="clear" w:color="auto" w:fill="FFFFFF"/>
        </w:rPr>
        <w:t>.</w:t>
      </w:r>
      <w:r w:rsidR="00147FD7" w:rsidRPr="00147FD7">
        <w:rPr>
          <w:color w:val="000000"/>
          <w:shd w:val="clear" w:color="auto" w:fill="FFFFFF"/>
        </w:rPr>
        <w:t xml:space="preserve"> </w:t>
      </w:r>
      <w:r w:rsidR="00147FD7">
        <w:rPr>
          <w:color w:val="000000"/>
          <w:shd w:val="clear" w:color="auto" w:fill="FFFFFF"/>
        </w:rPr>
        <w:t>(в редакции от 15.11.2017 № 3071-п)</w:t>
      </w:r>
      <w:r>
        <w:rPr>
          <w:color w:val="000000"/>
          <w:shd w:val="clear" w:color="auto" w:fill="FFFFFF"/>
        </w:rPr>
        <w:t xml:space="preserve"> и составил </w:t>
      </w:r>
      <w:r>
        <w:rPr>
          <w:b/>
          <w:color w:val="000000"/>
          <w:shd w:val="clear" w:color="auto" w:fill="FFFFFF"/>
        </w:rPr>
        <w:t>503,432 млн.руб</w:t>
      </w:r>
      <w:r>
        <w:rPr>
          <w:color w:val="000000"/>
          <w:shd w:val="clear" w:color="auto" w:fill="FFFFFF"/>
        </w:rPr>
        <w:t xml:space="preserve">. или </w:t>
      </w:r>
      <w:r>
        <w:rPr>
          <w:b/>
          <w:color w:val="000000"/>
          <w:shd w:val="clear" w:color="auto" w:fill="FFFFFF"/>
        </w:rPr>
        <w:t>84,6% от  запланированного</w:t>
      </w:r>
      <w:r>
        <w:rPr>
          <w:color w:val="000000"/>
          <w:shd w:val="clear" w:color="auto" w:fill="FFFFFF"/>
        </w:rPr>
        <w:t xml:space="preserve"> </w:t>
      </w:r>
      <w:r w:rsidRPr="00147FD7">
        <w:rPr>
          <w:b/>
          <w:color w:val="000000"/>
          <w:shd w:val="clear" w:color="auto" w:fill="FFFFFF"/>
        </w:rPr>
        <w:t xml:space="preserve">на начало </w:t>
      </w:r>
      <w:r w:rsidR="00147FD7" w:rsidRPr="00147FD7">
        <w:rPr>
          <w:b/>
          <w:color w:val="000000"/>
          <w:shd w:val="clear" w:color="auto" w:fill="FFFFFF"/>
        </w:rPr>
        <w:t xml:space="preserve">2018 </w:t>
      </w:r>
      <w:r w:rsidRPr="00147FD7">
        <w:rPr>
          <w:b/>
          <w:color w:val="000000"/>
          <w:shd w:val="clear" w:color="auto" w:fill="FFFFFF"/>
        </w:rPr>
        <w:t>г</w:t>
      </w:r>
      <w:r>
        <w:rPr>
          <w:color w:val="000000"/>
          <w:shd w:val="clear" w:color="auto" w:fill="FFFFFF"/>
        </w:rPr>
        <w:t>ода</w:t>
      </w:r>
      <w:r w:rsidR="00147FD7">
        <w:rPr>
          <w:color w:val="000000"/>
          <w:shd w:val="clear" w:color="auto" w:fill="FFFFFF"/>
        </w:rPr>
        <w:t>, а с</w:t>
      </w:r>
      <w:r w:rsidRPr="00147FD7">
        <w:rPr>
          <w:color w:val="000000"/>
          <w:shd w:val="clear" w:color="auto" w:fill="FFFFFF"/>
        </w:rPr>
        <w:t xml:space="preserve">редства федерального бюджета составили почти половину от общих </w:t>
      </w:r>
      <w:r w:rsidR="00D63415">
        <w:rPr>
          <w:color w:val="000000"/>
          <w:shd w:val="clear" w:color="auto" w:fill="FFFFFF"/>
        </w:rPr>
        <w:t xml:space="preserve">расходов </w:t>
      </w:r>
      <w:r w:rsidRPr="00147FD7">
        <w:rPr>
          <w:color w:val="000000"/>
          <w:shd w:val="clear" w:color="auto" w:fill="FFFFFF"/>
        </w:rPr>
        <w:t xml:space="preserve"> на</w:t>
      </w:r>
      <w:r w:rsidR="00147FD7">
        <w:rPr>
          <w:color w:val="000000"/>
          <w:shd w:val="clear" w:color="auto" w:fill="FFFFFF"/>
        </w:rPr>
        <w:t xml:space="preserve"> </w:t>
      </w:r>
      <w:r w:rsidRPr="00147FD7">
        <w:rPr>
          <w:color w:val="000000"/>
          <w:shd w:val="clear" w:color="auto" w:fill="FFFFFF"/>
        </w:rPr>
        <w:t>реализацию</w:t>
      </w:r>
      <w:r w:rsidR="00147FD7" w:rsidRPr="00147FD7">
        <w:rPr>
          <w:color w:val="000000"/>
          <w:shd w:val="clear" w:color="auto" w:fill="FFFFFF"/>
        </w:rPr>
        <w:t xml:space="preserve"> муниципальной программы</w:t>
      </w:r>
      <w:r w:rsidRPr="00147FD7">
        <w:rPr>
          <w:color w:val="000000"/>
          <w:shd w:val="clear" w:color="auto" w:fill="FFFFFF"/>
        </w:rPr>
        <w:t>.</w:t>
      </w:r>
    </w:p>
    <w:p w:rsidR="00377A08" w:rsidRDefault="00377A08" w:rsidP="00377A08">
      <w:pPr>
        <w:ind w:firstLine="567"/>
        <w:jc w:val="both"/>
        <w:rPr>
          <w:color w:val="000000"/>
          <w:shd w:val="clear" w:color="auto" w:fill="FFFFFF"/>
        </w:rPr>
      </w:pPr>
      <w:r>
        <w:rPr>
          <w:b/>
          <w:color w:val="000000"/>
          <w:shd w:val="clear" w:color="auto" w:fill="FFFFFF"/>
        </w:rPr>
        <w:t>Муниципальная программа не редактировалась с октября 2018года до марта 2019</w:t>
      </w:r>
      <w:r w:rsidR="00147FD7">
        <w:rPr>
          <w:b/>
          <w:color w:val="000000"/>
          <w:shd w:val="clear" w:color="auto" w:fill="FFFFFF"/>
        </w:rPr>
        <w:t xml:space="preserve"> </w:t>
      </w:r>
      <w:r w:rsidRPr="00147FD7">
        <w:rPr>
          <w:color w:val="000000"/>
          <w:shd w:val="clear" w:color="auto" w:fill="FFFFFF"/>
        </w:rPr>
        <w:t>года</w:t>
      </w:r>
      <w:r>
        <w:rPr>
          <w:color w:val="000000"/>
          <w:shd w:val="clear" w:color="auto" w:fill="FFFFFF"/>
        </w:rPr>
        <w:t xml:space="preserve"> (постановления администрации о внесении изменений и приведении в соответствие с бюджетом муниципального образования – не принимались), по этой причине сравнение её параметров с объёмами и структурой финансирования, </w:t>
      </w:r>
      <w:r>
        <w:rPr>
          <w:color w:val="000000"/>
          <w:shd w:val="clear" w:color="auto" w:fill="FFFFFF"/>
        </w:rPr>
        <w:lastRenderedPageBreak/>
        <w:t xml:space="preserve">определёнными решением о бюджете (с изменениями и дополнениями) после 29.10.2018 нецелесообразно. </w:t>
      </w:r>
    </w:p>
    <w:p w:rsidR="00377A08" w:rsidRDefault="00377A08" w:rsidP="00377A08">
      <w:pPr>
        <w:ind w:firstLine="567"/>
        <w:jc w:val="both"/>
      </w:pPr>
      <w:r>
        <w:rPr>
          <w:color w:val="000000"/>
          <w:shd w:val="clear" w:color="auto" w:fill="FFFFFF"/>
        </w:rPr>
        <w:t xml:space="preserve">Как указано выше, структура расходов на реализацию муниципальной программы по источникам финансирования изменилась. Так, </w:t>
      </w:r>
      <w:r>
        <w:rPr>
          <w:i/>
          <w:color w:val="000000"/>
          <w:shd w:val="clear" w:color="auto" w:fill="FFFFFF"/>
        </w:rPr>
        <w:t xml:space="preserve">на конец 2018 года в решении о бюджете почти половину от всех расходов составляют </w:t>
      </w:r>
      <w:r>
        <w:rPr>
          <w:b/>
          <w:i/>
          <w:color w:val="000000"/>
          <w:shd w:val="clear" w:color="auto" w:fill="FFFFFF"/>
        </w:rPr>
        <w:t>средства федерального бюджета в объёме 222,164 млн.руб</w:t>
      </w:r>
      <w:r>
        <w:rPr>
          <w:color w:val="000000"/>
          <w:shd w:val="clear" w:color="auto" w:fill="FFFFFF"/>
        </w:rPr>
        <w:t>.</w:t>
      </w:r>
      <w:r w:rsidR="000C07E9">
        <w:rPr>
          <w:rStyle w:val="af2"/>
          <w:color w:val="000000"/>
          <w:shd w:val="clear" w:color="auto" w:fill="FFFFFF"/>
        </w:rPr>
        <w:footnoteReference w:id="18"/>
      </w:r>
      <w:r>
        <w:rPr>
          <w:color w:val="000000"/>
          <w:shd w:val="clear" w:color="auto" w:fill="FFFFFF"/>
        </w:rPr>
        <w:t xml:space="preserve"> </w:t>
      </w:r>
      <w:r w:rsidR="000C07E9">
        <w:rPr>
          <w:color w:val="000000"/>
          <w:shd w:val="clear" w:color="auto" w:fill="FFFFFF"/>
        </w:rPr>
        <w:t xml:space="preserve"> </w:t>
      </w:r>
      <w:r>
        <w:rPr>
          <w:color w:val="000000"/>
          <w:shd w:val="clear" w:color="auto" w:fill="FFFFFF"/>
        </w:rPr>
        <w:t xml:space="preserve">Это расходы на финансовое обеспечение дорожной деятельности за счёт средств резервного фонда Президента Российской Федерации, за счёт которых планировалось осуществить </w:t>
      </w:r>
      <w:r>
        <w:rPr>
          <w:b/>
          <w:color w:val="000000"/>
          <w:shd w:val="clear" w:color="auto" w:fill="FFFFFF"/>
        </w:rPr>
        <w:t>мероприятие 2.1.5</w:t>
      </w:r>
      <w:r>
        <w:rPr>
          <w:color w:val="000000"/>
          <w:shd w:val="clear" w:color="auto" w:fill="FFFFFF"/>
        </w:rPr>
        <w:t xml:space="preserve"> «Капитальный ремонт, ремонт (текущий ремонт), содержание автомобильных дорог общего пользования местного значения (в т.ч. экспертиза, проектно-сметная документация)» </w:t>
      </w:r>
      <w:r w:rsidRPr="00147FD7">
        <w:rPr>
          <w:b/>
          <w:i/>
          <w:color w:val="000000"/>
          <w:shd w:val="clear" w:color="auto" w:fill="FFFFFF"/>
        </w:rPr>
        <w:t>при софинансировании</w:t>
      </w:r>
      <w:r>
        <w:rPr>
          <w:color w:val="000000"/>
          <w:shd w:val="clear" w:color="auto" w:fill="FFFFFF"/>
        </w:rPr>
        <w:t xml:space="preserve"> из местного бюджета в объёме </w:t>
      </w:r>
      <w:r w:rsidRPr="00147FD7">
        <w:rPr>
          <w:b/>
          <w:i/>
          <w:color w:val="000000"/>
          <w:shd w:val="clear" w:color="auto" w:fill="FFFFFF"/>
        </w:rPr>
        <w:t>19,674 млн. руб</w:t>
      </w:r>
      <w:r>
        <w:rPr>
          <w:color w:val="000000"/>
          <w:shd w:val="clear" w:color="auto" w:fill="FFFFFF"/>
        </w:rPr>
        <w:t>.</w:t>
      </w:r>
      <w:r w:rsidR="000C07E9">
        <w:rPr>
          <w:color w:val="000000"/>
          <w:shd w:val="clear" w:color="auto" w:fill="FFFFFF"/>
        </w:rPr>
        <w:t xml:space="preserve"> </w:t>
      </w:r>
    </w:p>
    <w:p w:rsidR="00377A08" w:rsidRDefault="00377A08" w:rsidP="00377A08">
      <w:pPr>
        <w:ind w:firstLine="567"/>
        <w:jc w:val="both"/>
      </w:pPr>
      <w:r>
        <w:t xml:space="preserve">В то же время, в структуре расходов на реализацию муниципальной программы в решении о бюджете от 25.12.2018 № 1-84/2 </w:t>
      </w:r>
      <w:r>
        <w:rPr>
          <w:i/>
          <w:u w:val="single"/>
        </w:rPr>
        <w:t>объём средств местного бюджета к концу года уменьшился на 15,5% от первоначально запланированного</w:t>
      </w:r>
      <w:r>
        <w:t xml:space="preserve"> в решении от 12.12.2017 №1-68/1 </w:t>
      </w:r>
      <w:r>
        <w:rPr>
          <w:i/>
          <w:u w:val="single"/>
        </w:rPr>
        <w:t>и составил 276,676 млн.руб</w:t>
      </w:r>
      <w:r>
        <w:t xml:space="preserve">. против 327,553 млн.руб. </w:t>
      </w:r>
    </w:p>
    <w:p w:rsidR="00377A08" w:rsidRDefault="00377A08" w:rsidP="00377A08">
      <w:pPr>
        <w:ind w:firstLine="567"/>
        <w:jc w:val="both"/>
        <w:rPr>
          <w:b/>
        </w:rPr>
      </w:pPr>
      <w:r>
        <w:t xml:space="preserve">Наглядно изменения в объёмах и структуре финансирования муниципальной программы в решении о бюджете на 2018год можно увидеть на примере </w:t>
      </w:r>
      <w:r>
        <w:rPr>
          <w:b/>
        </w:rPr>
        <w:t>Диаграммы №3.</w:t>
      </w:r>
    </w:p>
    <w:p w:rsidR="00377A08" w:rsidRDefault="00377A08" w:rsidP="00377A08">
      <w:pPr>
        <w:ind w:firstLine="567"/>
        <w:jc w:val="both"/>
        <w:rPr>
          <w:b/>
        </w:rPr>
      </w:pPr>
    </w:p>
    <w:p w:rsidR="00377A08" w:rsidRDefault="00377A08" w:rsidP="00377A08">
      <w:pPr>
        <w:ind w:firstLine="567"/>
        <w:jc w:val="right"/>
      </w:pPr>
      <w:r>
        <w:rPr>
          <w:b/>
        </w:rPr>
        <w:t>Диаграмма №3</w:t>
      </w:r>
      <w:r>
        <w:rPr>
          <w:noProof/>
        </w:rPr>
        <w:drawing>
          <wp:inline distT="0" distB="0" distL="0" distR="0">
            <wp:extent cx="5876925" cy="3867150"/>
            <wp:effectExtent l="0" t="0" r="9525"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77A08" w:rsidRDefault="00377A08" w:rsidP="00377A08">
      <w:pPr>
        <w:ind w:firstLine="567"/>
        <w:jc w:val="both"/>
      </w:pPr>
    </w:p>
    <w:p w:rsidR="002C6E75" w:rsidRDefault="00377A08" w:rsidP="00377A08">
      <w:pPr>
        <w:ind w:firstLine="567"/>
        <w:jc w:val="both"/>
        <w:rPr>
          <w:noProof/>
        </w:rPr>
      </w:pPr>
      <w:r>
        <w:rPr>
          <w:b/>
        </w:rPr>
        <w:t>Диаграмма №3</w:t>
      </w:r>
      <w:r>
        <w:t xml:space="preserve"> демонстрирует, что в структуре расходов на мероприятия муниципальной программы доля средств </w:t>
      </w:r>
      <w:r>
        <w:rPr>
          <w:u w:val="single"/>
        </w:rPr>
        <w:t>местного бюджета</w:t>
      </w:r>
      <w:r>
        <w:t xml:space="preserve"> по с</w:t>
      </w:r>
      <w:r w:rsidR="002F2E23">
        <w:t>равнению с начальной редакцией м</w:t>
      </w:r>
      <w:r>
        <w:t xml:space="preserve">униципальной программы уменьшилась (- 50,857 млн. руб.), включены средства из бюджета Республики Крым в объёме 4,591 млн. руб., а также средства федерального бюджета в объёме 222,164 млн.руб., за счёт чего </w:t>
      </w:r>
      <w:r w:rsidRPr="002C6E75">
        <w:rPr>
          <w:b/>
        </w:rPr>
        <w:t>общий объём финансового обеспечения муниципальной программы по сравнению с первоначальной редакцией – увеличился</w:t>
      </w:r>
      <w:r w:rsidR="002C6E75">
        <w:rPr>
          <w:b/>
        </w:rPr>
        <w:t xml:space="preserve"> на 53%</w:t>
      </w:r>
      <w:r>
        <w:t>.</w:t>
      </w:r>
      <w:r w:rsidR="002C6E75" w:rsidRPr="002C6E75">
        <w:rPr>
          <w:snapToGrid w:val="0"/>
          <w:color w:val="000000"/>
          <w:w w:val="0"/>
          <w:sz w:val="0"/>
          <w:szCs w:val="0"/>
          <w:u w:color="000000"/>
          <w:bdr w:val="none" w:sz="0" w:space="0" w:color="000000"/>
          <w:shd w:val="clear" w:color="000000" w:fill="000000"/>
          <w:lang w:val="x-none" w:eastAsia="x-none" w:bidi="x-none"/>
        </w:rPr>
        <w:t xml:space="preserve"> </w:t>
      </w:r>
    </w:p>
    <w:p w:rsidR="00377A08" w:rsidRPr="002C6E75" w:rsidRDefault="00377A08" w:rsidP="002C6E75">
      <w:pPr>
        <w:jc w:val="both"/>
      </w:pPr>
    </w:p>
    <w:p w:rsidR="00377A08" w:rsidRDefault="00377A08" w:rsidP="00377A08">
      <w:pPr>
        <w:ind w:firstLine="708"/>
        <w:jc w:val="both"/>
        <w:rPr>
          <w:bCs/>
          <w:color w:val="000000"/>
        </w:rPr>
      </w:pPr>
      <w:r>
        <w:rPr>
          <w:bCs/>
          <w:color w:val="000000"/>
        </w:rPr>
        <w:lastRenderedPageBreak/>
        <w:t xml:space="preserve">На территории муниципального образования на протяжении 2018года действовал Порядок разработки, реализации и оценки эффективности муниципальных программ городского округа Евпатория Республики Крым (Порядок №1897-п) в редакции, утверждённой постановлением №1897-п от 11.12.2015. </w:t>
      </w:r>
    </w:p>
    <w:p w:rsidR="00377A08" w:rsidRDefault="00377A08" w:rsidP="00377A08">
      <w:pPr>
        <w:ind w:firstLine="708"/>
        <w:jc w:val="both"/>
      </w:pPr>
      <w:r>
        <w:t xml:space="preserve">В соответствии с п. 2.18 Раздела 2 Порядка №1897-п, муниципальные программы подлежат приведению в соответствии с решением о бюджете </w:t>
      </w:r>
      <w:r>
        <w:rPr>
          <w:b/>
        </w:rPr>
        <w:t>не позднее двух месяцев</w:t>
      </w:r>
      <w:r>
        <w:t xml:space="preserve"> со дня вступления его в силу, что не противоречит требованиям Бюджетного кодекса Российской Федерации, но сокращает время внесения изменений в программы для разработчиков муниципальных программ городского округа Евпатория Республики Крым с трёх до двух месяцев.</w:t>
      </w:r>
    </w:p>
    <w:p w:rsidR="00377A08" w:rsidRDefault="00377A08" w:rsidP="00377A08">
      <w:pPr>
        <w:ind w:firstLine="567"/>
        <w:jc w:val="both"/>
      </w:pPr>
      <w:r w:rsidRPr="00E84ABB">
        <w:t>Анализом постановлений админи</w:t>
      </w:r>
      <w:r w:rsidR="002F2E23" w:rsidRPr="00E84ABB">
        <w:t>страции о внесении изменений в м</w:t>
      </w:r>
      <w:r w:rsidRPr="00E84ABB">
        <w:t xml:space="preserve">униципальную программу и решений Евпаторийского городского совета о внесении изменений в решение о бюджете, установлено, что ответственным исполнителем – </w:t>
      </w:r>
      <w:r w:rsidRPr="00E84ABB">
        <w:rPr>
          <w:b/>
        </w:rPr>
        <w:t>ДГХ не соблюдалось треб</w:t>
      </w:r>
      <w:r w:rsidR="002F2E23" w:rsidRPr="00E84ABB">
        <w:rPr>
          <w:b/>
        </w:rPr>
        <w:t>ование о приведении параметров м</w:t>
      </w:r>
      <w:r w:rsidRPr="00E84ABB">
        <w:rPr>
          <w:b/>
        </w:rPr>
        <w:t>униципальной программы в соответствие с бюджетом в двухмесячный срок.</w:t>
      </w:r>
    </w:p>
    <w:p w:rsidR="00377A08" w:rsidRDefault="00377A08" w:rsidP="00377A08">
      <w:pPr>
        <w:ind w:firstLine="567"/>
        <w:jc w:val="right"/>
        <w:rPr>
          <w:b/>
        </w:rPr>
      </w:pPr>
    </w:p>
    <w:p w:rsidR="00377A08" w:rsidRDefault="00377A08" w:rsidP="00377A08">
      <w:pPr>
        <w:ind w:firstLine="567"/>
        <w:jc w:val="right"/>
        <w:rPr>
          <w:b/>
        </w:rPr>
      </w:pPr>
      <w:r>
        <w:rPr>
          <w:b/>
        </w:rPr>
        <w:t>Таблица №4</w:t>
      </w:r>
    </w:p>
    <w:p w:rsidR="00377A08" w:rsidRDefault="00377A08" w:rsidP="00377A08">
      <w:pPr>
        <w:ind w:firstLine="567"/>
        <w:jc w:val="right"/>
        <w:rPr>
          <w:b/>
        </w:rPr>
      </w:pPr>
      <w:r>
        <w:rPr>
          <w:b/>
        </w:rPr>
        <w:t>Анализ соблюдения сроков, установленны</w:t>
      </w:r>
      <w:r w:rsidR="002F2E23">
        <w:rPr>
          <w:b/>
        </w:rPr>
        <w:t>х для приведения м</w:t>
      </w:r>
      <w:r>
        <w:rPr>
          <w:b/>
        </w:rPr>
        <w:t xml:space="preserve">униципальной программы в соответствие с решением о бюджете муниципального образования </w:t>
      </w:r>
    </w:p>
    <w:tbl>
      <w:tblPr>
        <w:tblStyle w:val="af5"/>
        <w:tblW w:w="10350" w:type="dxa"/>
        <w:tblInd w:w="-572" w:type="dxa"/>
        <w:tblLayout w:type="fixed"/>
        <w:tblLook w:val="04A0" w:firstRow="1" w:lastRow="0" w:firstColumn="1" w:lastColumn="0" w:noHBand="0" w:noVBand="1"/>
      </w:tblPr>
      <w:tblGrid>
        <w:gridCol w:w="710"/>
        <w:gridCol w:w="2127"/>
        <w:gridCol w:w="1276"/>
        <w:gridCol w:w="769"/>
        <w:gridCol w:w="1924"/>
        <w:gridCol w:w="1060"/>
        <w:gridCol w:w="2484"/>
      </w:tblGrid>
      <w:tr w:rsidR="00377A08" w:rsidTr="00377A08">
        <w:tc>
          <w:tcPr>
            <w:tcW w:w="70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№п/п</w:t>
            </w:r>
          </w:p>
        </w:tc>
        <w:tc>
          <w:tcPr>
            <w:tcW w:w="2126"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rsidR="00377A08" w:rsidRDefault="00377A08">
            <w:pPr>
              <w:jc w:val="center"/>
              <w:rPr>
                <w:b/>
                <w:i/>
                <w:sz w:val="20"/>
                <w:szCs w:val="20"/>
                <w:lang w:eastAsia="en-US"/>
              </w:rPr>
            </w:pPr>
            <w:r>
              <w:rPr>
                <w:b/>
                <w:i/>
                <w:sz w:val="20"/>
                <w:szCs w:val="20"/>
                <w:lang w:eastAsia="en-US"/>
              </w:rPr>
              <w:t>Дата и номер решения Евпаторийского городского совета о бюджете</w:t>
            </w:r>
          </w:p>
          <w:p w:rsidR="00377A08" w:rsidRDefault="00377A08">
            <w:pPr>
              <w:jc w:val="center"/>
              <w:rPr>
                <w:sz w:val="20"/>
                <w:szCs w:val="20"/>
                <w:lang w:eastAsia="en-US"/>
              </w:rPr>
            </w:pPr>
          </w:p>
        </w:tc>
        <w:tc>
          <w:tcPr>
            <w:tcW w:w="1276"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b/>
                <w:i/>
                <w:sz w:val="20"/>
                <w:szCs w:val="20"/>
                <w:lang w:eastAsia="en-US"/>
              </w:rPr>
              <w:t>Объём финансирования в решении</w:t>
            </w:r>
          </w:p>
        </w:tc>
        <w:tc>
          <w:tcPr>
            <w:tcW w:w="76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№п/п</w:t>
            </w:r>
          </w:p>
        </w:tc>
        <w:tc>
          <w:tcPr>
            <w:tcW w:w="1924" w:type="dxa"/>
            <w:tcBorders>
              <w:top w:val="single" w:sz="4" w:space="0" w:color="auto"/>
              <w:left w:val="single" w:sz="4" w:space="0" w:color="auto"/>
              <w:bottom w:val="single" w:sz="4" w:space="0" w:color="auto"/>
              <w:right w:val="single" w:sz="4" w:space="0" w:color="auto"/>
            </w:tcBorders>
            <w:shd w:val="clear" w:color="auto" w:fill="D9E2F3" w:themeFill="accent5" w:themeFillTint="33"/>
          </w:tcPr>
          <w:p w:rsidR="00377A08" w:rsidRDefault="00377A08">
            <w:pPr>
              <w:jc w:val="both"/>
              <w:rPr>
                <w:b/>
                <w:i/>
                <w:sz w:val="20"/>
                <w:szCs w:val="20"/>
                <w:lang w:eastAsia="en-US"/>
              </w:rPr>
            </w:pPr>
            <w:r>
              <w:rPr>
                <w:b/>
                <w:i/>
                <w:sz w:val="20"/>
                <w:szCs w:val="20"/>
                <w:lang w:eastAsia="en-US"/>
              </w:rPr>
              <w:t>Дата и номер постановления администрации о внесении изменений в Муниципальную программу</w:t>
            </w:r>
          </w:p>
          <w:p w:rsidR="00377A08" w:rsidRDefault="00377A08">
            <w:pPr>
              <w:jc w:val="both"/>
              <w:rPr>
                <w:sz w:val="20"/>
                <w:szCs w:val="20"/>
                <w:lang w:eastAsia="en-US"/>
              </w:rPr>
            </w:pPr>
          </w:p>
        </w:tc>
        <w:tc>
          <w:tcPr>
            <w:tcW w:w="1060" w:type="dxa"/>
            <w:tcBorders>
              <w:top w:val="single" w:sz="4" w:space="0" w:color="auto"/>
              <w:left w:val="single" w:sz="4" w:space="0" w:color="auto"/>
              <w:bottom w:val="single" w:sz="4" w:space="0" w:color="auto"/>
              <w:right w:val="single" w:sz="4" w:space="0" w:color="auto"/>
            </w:tcBorders>
            <w:hideMark/>
          </w:tcPr>
          <w:p w:rsidR="00377A08" w:rsidRDefault="00377A08">
            <w:pPr>
              <w:jc w:val="both"/>
              <w:rPr>
                <w:b/>
                <w:i/>
                <w:sz w:val="20"/>
                <w:szCs w:val="20"/>
                <w:lang w:eastAsia="en-US"/>
              </w:rPr>
            </w:pPr>
            <w:r>
              <w:rPr>
                <w:b/>
                <w:i/>
                <w:sz w:val="20"/>
                <w:szCs w:val="20"/>
                <w:lang w:eastAsia="en-US"/>
              </w:rPr>
              <w:t>Объём финансирования в постановлении</w:t>
            </w:r>
          </w:p>
        </w:tc>
        <w:tc>
          <w:tcPr>
            <w:tcW w:w="2484"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b/>
                <w:i/>
                <w:sz w:val="20"/>
                <w:szCs w:val="20"/>
                <w:lang w:eastAsia="en-US"/>
              </w:rPr>
            </w:pPr>
            <w:r>
              <w:rPr>
                <w:b/>
                <w:i/>
                <w:sz w:val="20"/>
                <w:szCs w:val="20"/>
                <w:lang w:eastAsia="en-US"/>
              </w:rPr>
              <w:t>Наличие/отсутствие отклонения от двухмесячного срока, установленного</w:t>
            </w:r>
          </w:p>
          <w:p w:rsidR="00377A08" w:rsidRDefault="00377A08" w:rsidP="008C67CD">
            <w:pPr>
              <w:jc w:val="both"/>
              <w:rPr>
                <w:sz w:val="20"/>
                <w:szCs w:val="20"/>
                <w:lang w:eastAsia="en-US"/>
              </w:rPr>
            </w:pPr>
            <w:r>
              <w:rPr>
                <w:b/>
                <w:i/>
                <w:sz w:val="20"/>
                <w:szCs w:val="20"/>
                <w:lang w:eastAsia="en-US"/>
              </w:rPr>
              <w:t>Порядком №</w:t>
            </w:r>
            <w:r w:rsidR="008C67CD">
              <w:rPr>
                <w:b/>
                <w:i/>
                <w:sz w:val="20"/>
                <w:szCs w:val="20"/>
                <w:lang w:eastAsia="en-US"/>
              </w:rPr>
              <w:t>1897</w:t>
            </w:r>
            <w:r>
              <w:rPr>
                <w:b/>
                <w:i/>
                <w:sz w:val="20"/>
                <w:szCs w:val="20"/>
                <w:lang w:eastAsia="en-US"/>
              </w:rPr>
              <w:t>-п</w:t>
            </w:r>
          </w:p>
        </w:tc>
      </w:tr>
      <w:tr w:rsidR="00377A08" w:rsidTr="00377A08">
        <w:tc>
          <w:tcPr>
            <w:tcW w:w="70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0</w:t>
            </w:r>
          </w:p>
        </w:tc>
        <w:tc>
          <w:tcPr>
            <w:tcW w:w="2126"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i/>
                <w:sz w:val="20"/>
                <w:szCs w:val="20"/>
                <w:lang w:eastAsia="en-US"/>
              </w:rPr>
            </w:pPr>
            <w:r>
              <w:rPr>
                <w:i/>
                <w:sz w:val="20"/>
                <w:szCs w:val="20"/>
                <w:lang w:eastAsia="en-US"/>
              </w:rPr>
              <w:t>В первичном решении о бюджете на 2018г от 12.12.2017</w:t>
            </w:r>
          </w:p>
          <w:p w:rsidR="00377A08" w:rsidRDefault="00377A08">
            <w:pPr>
              <w:jc w:val="center"/>
              <w:rPr>
                <w:sz w:val="20"/>
                <w:szCs w:val="20"/>
                <w:lang w:eastAsia="en-US"/>
              </w:rPr>
            </w:pPr>
            <w:r>
              <w:rPr>
                <w:i/>
                <w:sz w:val="20"/>
                <w:szCs w:val="20"/>
                <w:lang w:eastAsia="en-US"/>
              </w:rPr>
              <w:t>№1-68/1</w:t>
            </w:r>
          </w:p>
        </w:tc>
        <w:tc>
          <w:tcPr>
            <w:tcW w:w="1276" w:type="dxa"/>
            <w:tcBorders>
              <w:top w:val="single" w:sz="4" w:space="0" w:color="auto"/>
              <w:left w:val="single" w:sz="4" w:space="0" w:color="auto"/>
              <w:bottom w:val="single" w:sz="4" w:space="0" w:color="auto"/>
              <w:right w:val="single" w:sz="4" w:space="0" w:color="auto"/>
            </w:tcBorders>
          </w:tcPr>
          <w:p w:rsidR="00377A08" w:rsidRDefault="00377A08">
            <w:pPr>
              <w:jc w:val="both"/>
              <w:rPr>
                <w:sz w:val="20"/>
                <w:szCs w:val="20"/>
                <w:lang w:eastAsia="en-US"/>
              </w:rPr>
            </w:pPr>
          </w:p>
          <w:p w:rsidR="00377A08" w:rsidRDefault="00377A08">
            <w:pPr>
              <w:jc w:val="both"/>
              <w:rPr>
                <w:sz w:val="20"/>
                <w:szCs w:val="20"/>
                <w:lang w:eastAsia="en-US"/>
              </w:rPr>
            </w:pPr>
          </w:p>
          <w:p w:rsidR="00377A08" w:rsidRDefault="00377A08">
            <w:pPr>
              <w:jc w:val="center"/>
              <w:rPr>
                <w:sz w:val="20"/>
                <w:szCs w:val="20"/>
                <w:lang w:eastAsia="en-US"/>
              </w:rPr>
            </w:pPr>
            <w:r>
              <w:rPr>
                <w:sz w:val="20"/>
                <w:szCs w:val="20"/>
                <w:lang w:eastAsia="en-US"/>
              </w:rPr>
              <w:t>327,553</w:t>
            </w:r>
          </w:p>
        </w:tc>
        <w:tc>
          <w:tcPr>
            <w:tcW w:w="76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0</w:t>
            </w:r>
          </w:p>
        </w:tc>
        <w:tc>
          <w:tcPr>
            <w:tcW w:w="1924"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rsidR="00377A08" w:rsidRDefault="00377A08">
            <w:pPr>
              <w:jc w:val="both"/>
              <w:rPr>
                <w:sz w:val="20"/>
                <w:szCs w:val="20"/>
                <w:lang w:eastAsia="en-US"/>
              </w:rPr>
            </w:pPr>
            <w:r>
              <w:rPr>
                <w:i/>
                <w:sz w:val="20"/>
                <w:szCs w:val="20"/>
                <w:lang w:eastAsia="en-US"/>
              </w:rPr>
              <w:t>На начало года в Муниципальной программе   в ред</w:t>
            </w:r>
            <w:r w:rsidR="008C67CD">
              <w:rPr>
                <w:i/>
                <w:sz w:val="20"/>
                <w:szCs w:val="20"/>
                <w:lang w:eastAsia="en-US"/>
              </w:rPr>
              <w:t>.</w:t>
            </w:r>
            <w:r>
              <w:rPr>
                <w:i/>
                <w:sz w:val="20"/>
                <w:szCs w:val="20"/>
                <w:lang w:eastAsia="en-US"/>
              </w:rPr>
              <w:t xml:space="preserve"> 15.11.2017 № 3071-п             </w:t>
            </w:r>
          </w:p>
        </w:tc>
        <w:tc>
          <w:tcPr>
            <w:tcW w:w="1060" w:type="dxa"/>
            <w:tcBorders>
              <w:top w:val="single" w:sz="4" w:space="0" w:color="auto"/>
              <w:left w:val="single" w:sz="4" w:space="0" w:color="auto"/>
              <w:bottom w:val="single" w:sz="4" w:space="0" w:color="auto"/>
              <w:right w:val="single" w:sz="4" w:space="0" w:color="auto"/>
            </w:tcBorders>
          </w:tcPr>
          <w:p w:rsidR="00377A08" w:rsidRDefault="00377A08">
            <w:pPr>
              <w:jc w:val="both"/>
              <w:rPr>
                <w:sz w:val="20"/>
                <w:szCs w:val="20"/>
                <w:lang w:eastAsia="en-US"/>
              </w:rPr>
            </w:pPr>
          </w:p>
          <w:p w:rsidR="00377A08" w:rsidRDefault="00377A08">
            <w:pPr>
              <w:jc w:val="both"/>
              <w:rPr>
                <w:sz w:val="20"/>
                <w:szCs w:val="20"/>
                <w:lang w:eastAsia="en-US"/>
              </w:rPr>
            </w:pPr>
          </w:p>
          <w:p w:rsidR="00377A08" w:rsidRDefault="00377A08">
            <w:pPr>
              <w:jc w:val="center"/>
              <w:rPr>
                <w:sz w:val="20"/>
                <w:szCs w:val="20"/>
                <w:lang w:eastAsia="en-US"/>
              </w:rPr>
            </w:pPr>
            <w:r>
              <w:rPr>
                <w:sz w:val="20"/>
                <w:szCs w:val="20"/>
                <w:lang w:eastAsia="en-US"/>
              </w:rPr>
              <w:t>594,897</w:t>
            </w:r>
          </w:p>
        </w:tc>
        <w:tc>
          <w:tcPr>
            <w:tcW w:w="2484"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Муниципальная программа не приводилась в соответствие с решением о бюджете</w:t>
            </w:r>
          </w:p>
        </w:tc>
      </w:tr>
      <w:tr w:rsidR="00377A08" w:rsidTr="00377A08">
        <w:tc>
          <w:tcPr>
            <w:tcW w:w="709" w:type="dxa"/>
            <w:tcBorders>
              <w:top w:val="single" w:sz="4" w:space="0" w:color="auto"/>
              <w:left w:val="single" w:sz="4" w:space="0" w:color="auto"/>
              <w:bottom w:val="single" w:sz="4" w:space="0" w:color="auto"/>
              <w:right w:val="single" w:sz="4" w:space="0" w:color="auto"/>
            </w:tcBorders>
          </w:tcPr>
          <w:p w:rsidR="00377A08" w:rsidRDefault="00377A08">
            <w:pPr>
              <w:jc w:val="center"/>
              <w:rPr>
                <w:sz w:val="20"/>
                <w:szCs w:val="20"/>
                <w:lang w:eastAsia="en-US"/>
              </w:rPr>
            </w:pPr>
          </w:p>
          <w:p w:rsidR="00377A08" w:rsidRDefault="00377A08">
            <w:pPr>
              <w:jc w:val="center"/>
              <w:rPr>
                <w:sz w:val="20"/>
                <w:szCs w:val="20"/>
                <w:lang w:eastAsia="en-US"/>
              </w:rPr>
            </w:pPr>
            <w:r>
              <w:rPr>
                <w:sz w:val="20"/>
                <w:szCs w:val="20"/>
                <w:lang w:eastAsia="en-US"/>
              </w:rPr>
              <w:t>1</w:t>
            </w:r>
          </w:p>
        </w:tc>
        <w:tc>
          <w:tcPr>
            <w:tcW w:w="2126"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rsidR="00377A08" w:rsidRDefault="00377A08">
            <w:pPr>
              <w:jc w:val="center"/>
              <w:rPr>
                <w:color w:val="000000"/>
                <w:sz w:val="20"/>
                <w:szCs w:val="20"/>
                <w:lang w:eastAsia="en-US"/>
              </w:rPr>
            </w:pPr>
          </w:p>
          <w:p w:rsidR="00377A08" w:rsidRDefault="00377A08">
            <w:pPr>
              <w:jc w:val="center"/>
              <w:rPr>
                <w:color w:val="000000"/>
                <w:sz w:val="20"/>
                <w:szCs w:val="20"/>
                <w:lang w:eastAsia="en-US"/>
              </w:rPr>
            </w:pPr>
            <w:r>
              <w:rPr>
                <w:color w:val="000000"/>
                <w:sz w:val="20"/>
                <w:szCs w:val="20"/>
                <w:lang w:eastAsia="en-US"/>
              </w:rPr>
              <w:t>16.02.2018</w:t>
            </w:r>
          </w:p>
          <w:p w:rsidR="00377A08" w:rsidRDefault="00377A08">
            <w:pPr>
              <w:jc w:val="center"/>
              <w:rPr>
                <w:sz w:val="20"/>
                <w:szCs w:val="20"/>
                <w:lang w:eastAsia="en-US"/>
              </w:rPr>
            </w:pPr>
            <w:r>
              <w:rPr>
                <w:color w:val="000000"/>
                <w:sz w:val="20"/>
                <w:szCs w:val="20"/>
                <w:lang w:eastAsia="en-US"/>
              </w:rPr>
              <w:t>№1-71/1</w:t>
            </w:r>
          </w:p>
        </w:tc>
        <w:tc>
          <w:tcPr>
            <w:tcW w:w="1276" w:type="dxa"/>
            <w:tcBorders>
              <w:top w:val="single" w:sz="4" w:space="0" w:color="auto"/>
              <w:left w:val="single" w:sz="4" w:space="0" w:color="auto"/>
              <w:bottom w:val="single" w:sz="4" w:space="0" w:color="auto"/>
              <w:right w:val="single" w:sz="4" w:space="0" w:color="auto"/>
            </w:tcBorders>
          </w:tcPr>
          <w:p w:rsidR="00377A08" w:rsidRDefault="00377A08">
            <w:pPr>
              <w:jc w:val="center"/>
              <w:rPr>
                <w:b/>
                <w:sz w:val="20"/>
                <w:szCs w:val="20"/>
                <w:lang w:eastAsia="en-US"/>
              </w:rPr>
            </w:pPr>
          </w:p>
          <w:p w:rsidR="00377A08" w:rsidRDefault="00377A08">
            <w:pPr>
              <w:jc w:val="center"/>
              <w:rPr>
                <w:sz w:val="20"/>
                <w:szCs w:val="20"/>
                <w:lang w:eastAsia="en-US"/>
              </w:rPr>
            </w:pPr>
            <w:r>
              <w:rPr>
                <w:b/>
                <w:sz w:val="20"/>
                <w:szCs w:val="20"/>
                <w:lang w:eastAsia="en-US"/>
              </w:rPr>
              <w:t>327,553</w:t>
            </w:r>
          </w:p>
        </w:tc>
        <w:tc>
          <w:tcPr>
            <w:tcW w:w="769" w:type="dxa"/>
            <w:tcBorders>
              <w:top w:val="single" w:sz="4" w:space="0" w:color="auto"/>
              <w:left w:val="single" w:sz="4" w:space="0" w:color="auto"/>
              <w:bottom w:val="single" w:sz="4" w:space="0" w:color="auto"/>
              <w:right w:val="single" w:sz="4" w:space="0" w:color="auto"/>
            </w:tcBorders>
          </w:tcPr>
          <w:p w:rsidR="00377A08" w:rsidRDefault="00377A08">
            <w:pPr>
              <w:jc w:val="center"/>
              <w:rPr>
                <w:sz w:val="20"/>
                <w:szCs w:val="20"/>
                <w:lang w:eastAsia="en-US"/>
              </w:rPr>
            </w:pPr>
          </w:p>
          <w:p w:rsidR="00377A08" w:rsidRDefault="00377A08">
            <w:pPr>
              <w:jc w:val="center"/>
              <w:rPr>
                <w:sz w:val="20"/>
                <w:szCs w:val="20"/>
                <w:lang w:eastAsia="en-US"/>
              </w:rPr>
            </w:pPr>
            <w:r>
              <w:rPr>
                <w:sz w:val="20"/>
                <w:szCs w:val="20"/>
                <w:lang w:eastAsia="en-US"/>
              </w:rPr>
              <w:t>1</w:t>
            </w:r>
          </w:p>
        </w:tc>
        <w:tc>
          <w:tcPr>
            <w:tcW w:w="1924" w:type="dxa"/>
            <w:tcBorders>
              <w:top w:val="single" w:sz="4" w:space="0" w:color="auto"/>
              <w:left w:val="single" w:sz="4" w:space="0" w:color="auto"/>
              <w:bottom w:val="single" w:sz="4" w:space="0" w:color="auto"/>
              <w:right w:val="single" w:sz="4" w:space="0" w:color="auto"/>
            </w:tcBorders>
            <w:shd w:val="clear" w:color="auto" w:fill="D9E2F3" w:themeFill="accent5" w:themeFillTint="33"/>
          </w:tcPr>
          <w:p w:rsidR="00377A08" w:rsidRDefault="00377A08">
            <w:pPr>
              <w:jc w:val="both"/>
              <w:rPr>
                <w:sz w:val="20"/>
                <w:szCs w:val="20"/>
                <w:lang w:eastAsia="en-US"/>
              </w:rPr>
            </w:pPr>
          </w:p>
          <w:p w:rsidR="00377A08" w:rsidRDefault="00377A08">
            <w:pPr>
              <w:jc w:val="both"/>
              <w:rPr>
                <w:sz w:val="20"/>
                <w:szCs w:val="20"/>
                <w:lang w:eastAsia="en-US"/>
              </w:rPr>
            </w:pPr>
            <w:r>
              <w:rPr>
                <w:sz w:val="20"/>
                <w:szCs w:val="20"/>
                <w:lang w:eastAsia="en-US"/>
              </w:rPr>
              <w:t>26.02.2018 №330-п</w:t>
            </w:r>
          </w:p>
          <w:p w:rsidR="00377A08" w:rsidRDefault="00377A08">
            <w:pPr>
              <w:jc w:val="both"/>
              <w:rPr>
                <w:sz w:val="20"/>
                <w:szCs w:val="20"/>
                <w:lang w:eastAsia="en-US"/>
              </w:rPr>
            </w:pPr>
          </w:p>
        </w:tc>
        <w:tc>
          <w:tcPr>
            <w:tcW w:w="1060" w:type="dxa"/>
            <w:tcBorders>
              <w:top w:val="single" w:sz="4" w:space="0" w:color="auto"/>
              <w:left w:val="single" w:sz="4" w:space="0" w:color="auto"/>
              <w:bottom w:val="single" w:sz="4" w:space="0" w:color="auto"/>
              <w:right w:val="single" w:sz="4" w:space="0" w:color="auto"/>
            </w:tcBorders>
          </w:tcPr>
          <w:p w:rsidR="00377A08" w:rsidRDefault="00377A08">
            <w:pPr>
              <w:jc w:val="center"/>
              <w:rPr>
                <w:b/>
                <w:sz w:val="20"/>
                <w:szCs w:val="20"/>
                <w:lang w:eastAsia="en-US"/>
              </w:rPr>
            </w:pPr>
          </w:p>
          <w:p w:rsidR="00377A08" w:rsidRDefault="00377A08">
            <w:pPr>
              <w:jc w:val="center"/>
              <w:rPr>
                <w:sz w:val="20"/>
                <w:szCs w:val="20"/>
                <w:lang w:eastAsia="en-US"/>
              </w:rPr>
            </w:pPr>
            <w:r>
              <w:rPr>
                <w:b/>
                <w:sz w:val="20"/>
                <w:szCs w:val="20"/>
                <w:lang w:eastAsia="en-US"/>
              </w:rPr>
              <w:t>327,553</w:t>
            </w:r>
          </w:p>
        </w:tc>
        <w:tc>
          <w:tcPr>
            <w:tcW w:w="2484" w:type="dxa"/>
            <w:tcBorders>
              <w:top w:val="single" w:sz="4" w:space="0" w:color="auto"/>
              <w:left w:val="single" w:sz="4" w:space="0" w:color="auto"/>
              <w:bottom w:val="single" w:sz="4" w:space="0" w:color="auto"/>
              <w:right w:val="single" w:sz="4" w:space="0" w:color="auto"/>
            </w:tcBorders>
          </w:tcPr>
          <w:p w:rsidR="00377A08" w:rsidRDefault="00377A08">
            <w:pPr>
              <w:jc w:val="center"/>
              <w:rPr>
                <w:b/>
                <w:sz w:val="20"/>
                <w:szCs w:val="20"/>
                <w:lang w:eastAsia="en-US"/>
              </w:rPr>
            </w:pPr>
          </w:p>
          <w:p w:rsidR="00377A08" w:rsidRDefault="00377A08">
            <w:pPr>
              <w:jc w:val="center"/>
              <w:rPr>
                <w:sz w:val="20"/>
                <w:szCs w:val="20"/>
                <w:lang w:eastAsia="en-US"/>
              </w:rPr>
            </w:pPr>
            <w:r>
              <w:rPr>
                <w:b/>
                <w:sz w:val="20"/>
                <w:szCs w:val="20"/>
                <w:lang w:eastAsia="en-US"/>
              </w:rPr>
              <w:t>Своевременно</w:t>
            </w:r>
          </w:p>
        </w:tc>
      </w:tr>
      <w:tr w:rsidR="00377A08" w:rsidTr="00377A08">
        <w:tc>
          <w:tcPr>
            <w:tcW w:w="70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2</w:t>
            </w:r>
          </w:p>
        </w:tc>
        <w:tc>
          <w:tcPr>
            <w:tcW w:w="2126"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24.04.2018</w:t>
            </w:r>
          </w:p>
          <w:p w:rsidR="00377A08" w:rsidRDefault="00377A08">
            <w:pPr>
              <w:jc w:val="center"/>
              <w:rPr>
                <w:sz w:val="20"/>
                <w:szCs w:val="20"/>
                <w:lang w:eastAsia="en-US"/>
              </w:rPr>
            </w:pPr>
            <w:r>
              <w:rPr>
                <w:sz w:val="20"/>
                <w:szCs w:val="20"/>
                <w:lang w:eastAsia="en-US"/>
              </w:rPr>
              <w:t>№1-73/5</w:t>
            </w:r>
          </w:p>
        </w:tc>
        <w:tc>
          <w:tcPr>
            <w:tcW w:w="127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336,849</w:t>
            </w:r>
          </w:p>
        </w:tc>
        <w:tc>
          <w:tcPr>
            <w:tcW w:w="76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2</w:t>
            </w:r>
          </w:p>
        </w:tc>
        <w:tc>
          <w:tcPr>
            <w:tcW w:w="1924" w:type="dxa"/>
            <w:tcBorders>
              <w:top w:val="single" w:sz="4" w:space="0" w:color="auto"/>
              <w:left w:val="single" w:sz="4" w:space="0" w:color="auto"/>
              <w:bottom w:val="single" w:sz="4" w:space="0" w:color="auto"/>
              <w:right w:val="single" w:sz="4" w:space="0" w:color="auto"/>
            </w:tcBorders>
            <w:shd w:val="clear" w:color="auto" w:fill="D9E2F3" w:themeFill="accent5" w:themeFillTint="33"/>
          </w:tcPr>
          <w:p w:rsidR="00377A08" w:rsidRDefault="00377A08">
            <w:pPr>
              <w:jc w:val="both"/>
              <w:rPr>
                <w:sz w:val="20"/>
                <w:szCs w:val="20"/>
                <w:lang w:eastAsia="en-US"/>
              </w:rPr>
            </w:pPr>
            <w:r>
              <w:rPr>
                <w:sz w:val="20"/>
                <w:szCs w:val="20"/>
                <w:lang w:eastAsia="en-US"/>
              </w:rPr>
              <w:t>23.04.2018 №763-п</w:t>
            </w:r>
          </w:p>
          <w:p w:rsidR="00377A08" w:rsidRDefault="00377A08">
            <w:pPr>
              <w:jc w:val="both"/>
              <w:rPr>
                <w:sz w:val="20"/>
                <w:szCs w:val="20"/>
                <w:lang w:eastAsia="en-US"/>
              </w:rPr>
            </w:pPr>
          </w:p>
        </w:tc>
        <w:tc>
          <w:tcPr>
            <w:tcW w:w="1060"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278,238</w:t>
            </w:r>
          </w:p>
        </w:tc>
        <w:tc>
          <w:tcPr>
            <w:tcW w:w="2484"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Программа не приводилась в соответствие с бюджетом в период с 23.04.2018 по 29.06.2018</w:t>
            </w:r>
          </w:p>
        </w:tc>
      </w:tr>
      <w:tr w:rsidR="00377A08" w:rsidTr="00377A08">
        <w:tc>
          <w:tcPr>
            <w:tcW w:w="70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3</w:t>
            </w:r>
          </w:p>
        </w:tc>
        <w:tc>
          <w:tcPr>
            <w:tcW w:w="2126"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25.05.2018</w:t>
            </w:r>
          </w:p>
          <w:p w:rsidR="00377A08" w:rsidRDefault="00377A08">
            <w:pPr>
              <w:jc w:val="center"/>
              <w:rPr>
                <w:sz w:val="20"/>
                <w:szCs w:val="20"/>
                <w:lang w:eastAsia="en-US"/>
              </w:rPr>
            </w:pPr>
            <w:r>
              <w:rPr>
                <w:sz w:val="20"/>
                <w:szCs w:val="20"/>
                <w:lang w:eastAsia="en-US"/>
              </w:rPr>
              <w:t>№1-74/4</w:t>
            </w:r>
          </w:p>
        </w:tc>
        <w:tc>
          <w:tcPr>
            <w:tcW w:w="127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339,266</w:t>
            </w:r>
          </w:p>
        </w:tc>
        <w:tc>
          <w:tcPr>
            <w:tcW w:w="76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3</w:t>
            </w:r>
          </w:p>
        </w:tc>
        <w:tc>
          <w:tcPr>
            <w:tcW w:w="1924" w:type="dxa"/>
            <w:tcBorders>
              <w:top w:val="single" w:sz="4" w:space="0" w:color="auto"/>
              <w:left w:val="single" w:sz="4" w:space="0" w:color="auto"/>
              <w:bottom w:val="single" w:sz="4" w:space="0" w:color="auto"/>
              <w:right w:val="single" w:sz="4" w:space="0" w:color="auto"/>
            </w:tcBorders>
            <w:shd w:val="clear" w:color="auto" w:fill="D9E2F3" w:themeFill="accent5" w:themeFillTint="33"/>
          </w:tcPr>
          <w:p w:rsidR="00377A08" w:rsidRDefault="00377A08">
            <w:pPr>
              <w:jc w:val="both"/>
              <w:rPr>
                <w:sz w:val="20"/>
                <w:szCs w:val="20"/>
                <w:lang w:eastAsia="en-US"/>
              </w:rPr>
            </w:pPr>
            <w:r>
              <w:rPr>
                <w:sz w:val="20"/>
                <w:szCs w:val="20"/>
                <w:u w:val="single"/>
                <w:lang w:eastAsia="en-US"/>
              </w:rPr>
              <w:t>22</w:t>
            </w:r>
            <w:r>
              <w:rPr>
                <w:sz w:val="20"/>
                <w:szCs w:val="20"/>
                <w:lang w:eastAsia="en-US"/>
              </w:rPr>
              <w:t>.06.2018 №1350-п</w:t>
            </w:r>
          </w:p>
          <w:p w:rsidR="00377A08" w:rsidRDefault="00377A08">
            <w:pPr>
              <w:jc w:val="both"/>
              <w:rPr>
                <w:sz w:val="20"/>
                <w:szCs w:val="20"/>
                <w:lang w:eastAsia="en-US"/>
              </w:rPr>
            </w:pPr>
          </w:p>
        </w:tc>
        <w:tc>
          <w:tcPr>
            <w:tcW w:w="1060"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447,531</w:t>
            </w:r>
          </w:p>
        </w:tc>
        <w:tc>
          <w:tcPr>
            <w:tcW w:w="2484"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Программа не приводилась в соответствие с бюджетом в период с 23.04.2018 по 29.06.2018</w:t>
            </w:r>
          </w:p>
        </w:tc>
      </w:tr>
      <w:tr w:rsidR="00377A08" w:rsidTr="00377A08">
        <w:tc>
          <w:tcPr>
            <w:tcW w:w="70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4</w:t>
            </w:r>
          </w:p>
        </w:tc>
        <w:tc>
          <w:tcPr>
            <w:tcW w:w="2126"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u w:val="single"/>
                <w:lang w:eastAsia="en-US"/>
              </w:rPr>
              <w:t>29.</w:t>
            </w:r>
            <w:r>
              <w:rPr>
                <w:sz w:val="20"/>
                <w:szCs w:val="20"/>
                <w:lang w:eastAsia="en-US"/>
              </w:rPr>
              <w:t>06.2018</w:t>
            </w:r>
          </w:p>
          <w:p w:rsidR="00377A08" w:rsidRDefault="00377A08">
            <w:pPr>
              <w:jc w:val="center"/>
              <w:rPr>
                <w:sz w:val="20"/>
                <w:szCs w:val="20"/>
                <w:lang w:eastAsia="en-US"/>
              </w:rPr>
            </w:pPr>
            <w:r>
              <w:rPr>
                <w:sz w:val="20"/>
                <w:szCs w:val="20"/>
                <w:lang w:eastAsia="en-US"/>
              </w:rPr>
              <w:t>№ 1-76/4</w:t>
            </w:r>
          </w:p>
        </w:tc>
        <w:tc>
          <w:tcPr>
            <w:tcW w:w="127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447,531</w:t>
            </w:r>
          </w:p>
        </w:tc>
        <w:tc>
          <w:tcPr>
            <w:tcW w:w="76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4</w:t>
            </w:r>
          </w:p>
        </w:tc>
        <w:tc>
          <w:tcPr>
            <w:tcW w:w="1924"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rsidR="00377A08" w:rsidRDefault="00377A08">
            <w:pPr>
              <w:jc w:val="both"/>
              <w:rPr>
                <w:sz w:val="20"/>
                <w:szCs w:val="20"/>
                <w:lang w:eastAsia="en-US"/>
              </w:rPr>
            </w:pPr>
            <w:r>
              <w:rPr>
                <w:sz w:val="20"/>
                <w:szCs w:val="20"/>
                <w:lang w:eastAsia="en-US"/>
              </w:rPr>
              <w:t>29.06.2018 №1425-п</w:t>
            </w:r>
          </w:p>
        </w:tc>
        <w:tc>
          <w:tcPr>
            <w:tcW w:w="1060" w:type="dxa"/>
            <w:tcBorders>
              <w:top w:val="single" w:sz="4" w:space="0" w:color="auto"/>
              <w:left w:val="single" w:sz="4" w:space="0" w:color="auto"/>
              <w:bottom w:val="single" w:sz="4" w:space="0" w:color="auto"/>
              <w:right w:val="single" w:sz="4" w:space="0" w:color="auto"/>
            </w:tcBorders>
            <w:hideMark/>
          </w:tcPr>
          <w:p w:rsidR="00377A08" w:rsidRDefault="00377A08" w:rsidP="00147FD7">
            <w:pPr>
              <w:jc w:val="both"/>
              <w:rPr>
                <w:sz w:val="20"/>
                <w:szCs w:val="20"/>
                <w:lang w:eastAsia="en-US"/>
              </w:rPr>
            </w:pPr>
            <w:proofErr w:type="gramStart"/>
            <w:r>
              <w:rPr>
                <w:sz w:val="20"/>
                <w:szCs w:val="20"/>
                <w:lang w:eastAsia="en-US"/>
              </w:rPr>
              <w:t>б</w:t>
            </w:r>
            <w:proofErr w:type="gramEnd"/>
            <w:r w:rsidR="00147FD7">
              <w:rPr>
                <w:sz w:val="20"/>
                <w:szCs w:val="20"/>
                <w:lang w:eastAsia="en-US"/>
              </w:rPr>
              <w:t>/</w:t>
            </w:r>
            <w:r>
              <w:rPr>
                <w:sz w:val="20"/>
                <w:szCs w:val="20"/>
                <w:lang w:eastAsia="en-US"/>
              </w:rPr>
              <w:t>изм</w:t>
            </w:r>
            <w:r w:rsidR="00147FD7">
              <w:rPr>
                <w:sz w:val="20"/>
                <w:szCs w:val="20"/>
                <w:lang w:eastAsia="en-US"/>
              </w:rPr>
              <w:t>.</w:t>
            </w:r>
          </w:p>
        </w:tc>
        <w:tc>
          <w:tcPr>
            <w:tcW w:w="2484" w:type="dxa"/>
            <w:tcBorders>
              <w:top w:val="single" w:sz="4" w:space="0" w:color="auto"/>
              <w:left w:val="single" w:sz="4" w:space="0" w:color="auto"/>
              <w:bottom w:val="single" w:sz="4" w:space="0" w:color="auto"/>
              <w:right w:val="single" w:sz="4" w:space="0" w:color="auto"/>
            </w:tcBorders>
          </w:tcPr>
          <w:p w:rsidR="00377A08" w:rsidRDefault="00377A08">
            <w:pPr>
              <w:jc w:val="center"/>
              <w:rPr>
                <w:sz w:val="20"/>
                <w:szCs w:val="20"/>
                <w:lang w:eastAsia="en-US"/>
              </w:rPr>
            </w:pPr>
          </w:p>
        </w:tc>
      </w:tr>
      <w:tr w:rsidR="00377A08" w:rsidTr="00377A08">
        <w:tc>
          <w:tcPr>
            <w:tcW w:w="70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5</w:t>
            </w:r>
          </w:p>
        </w:tc>
        <w:tc>
          <w:tcPr>
            <w:tcW w:w="2126"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24.08.2018</w:t>
            </w:r>
          </w:p>
          <w:p w:rsidR="00377A08" w:rsidRDefault="00377A08">
            <w:pPr>
              <w:jc w:val="center"/>
              <w:rPr>
                <w:sz w:val="20"/>
                <w:szCs w:val="20"/>
                <w:lang w:eastAsia="en-US"/>
              </w:rPr>
            </w:pPr>
            <w:r>
              <w:rPr>
                <w:sz w:val="20"/>
                <w:szCs w:val="20"/>
                <w:lang w:eastAsia="en-US"/>
              </w:rPr>
              <w:t>№1-78/11</w:t>
            </w:r>
          </w:p>
        </w:tc>
        <w:tc>
          <w:tcPr>
            <w:tcW w:w="127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483,680</w:t>
            </w:r>
          </w:p>
        </w:tc>
        <w:tc>
          <w:tcPr>
            <w:tcW w:w="76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5</w:t>
            </w:r>
          </w:p>
        </w:tc>
        <w:tc>
          <w:tcPr>
            <w:tcW w:w="1924" w:type="dxa"/>
            <w:tcBorders>
              <w:top w:val="single" w:sz="4" w:space="0" w:color="auto"/>
              <w:left w:val="single" w:sz="4" w:space="0" w:color="auto"/>
              <w:bottom w:val="single" w:sz="4" w:space="0" w:color="auto"/>
              <w:right w:val="single" w:sz="4" w:space="0" w:color="auto"/>
            </w:tcBorders>
            <w:shd w:val="clear" w:color="auto" w:fill="D9E2F3" w:themeFill="accent5" w:themeFillTint="33"/>
          </w:tcPr>
          <w:p w:rsidR="00377A08" w:rsidRDefault="00377A08">
            <w:pPr>
              <w:jc w:val="both"/>
              <w:rPr>
                <w:sz w:val="20"/>
                <w:szCs w:val="20"/>
                <w:lang w:eastAsia="en-US"/>
              </w:rPr>
            </w:pPr>
            <w:r>
              <w:rPr>
                <w:sz w:val="20"/>
                <w:szCs w:val="20"/>
                <w:lang w:eastAsia="en-US"/>
              </w:rPr>
              <w:t>27.08.2018</w:t>
            </w:r>
          </w:p>
          <w:p w:rsidR="00377A08" w:rsidRDefault="00377A08">
            <w:pPr>
              <w:jc w:val="both"/>
              <w:rPr>
                <w:sz w:val="20"/>
                <w:szCs w:val="20"/>
                <w:lang w:eastAsia="en-US"/>
              </w:rPr>
            </w:pPr>
            <w:r>
              <w:rPr>
                <w:sz w:val="20"/>
                <w:szCs w:val="20"/>
                <w:lang w:eastAsia="en-US"/>
              </w:rPr>
              <w:t>№1746-п</w:t>
            </w:r>
          </w:p>
          <w:p w:rsidR="00377A08" w:rsidRDefault="00377A08">
            <w:pPr>
              <w:jc w:val="both"/>
              <w:rPr>
                <w:sz w:val="20"/>
                <w:szCs w:val="20"/>
                <w:lang w:eastAsia="en-US"/>
              </w:rPr>
            </w:pPr>
          </w:p>
        </w:tc>
        <w:tc>
          <w:tcPr>
            <w:tcW w:w="1060"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506,104</w:t>
            </w:r>
          </w:p>
        </w:tc>
        <w:tc>
          <w:tcPr>
            <w:tcW w:w="2484"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Программа не приводилась в соответствие с бюджетом в период с 29.06.2018 по  29.10.2018</w:t>
            </w:r>
          </w:p>
        </w:tc>
      </w:tr>
      <w:tr w:rsidR="00377A08" w:rsidTr="00377A08">
        <w:tc>
          <w:tcPr>
            <w:tcW w:w="70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6</w:t>
            </w:r>
          </w:p>
        </w:tc>
        <w:tc>
          <w:tcPr>
            <w:tcW w:w="2126"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28.09.2018</w:t>
            </w:r>
          </w:p>
          <w:p w:rsidR="00377A08" w:rsidRDefault="00377A08">
            <w:pPr>
              <w:jc w:val="center"/>
              <w:rPr>
                <w:sz w:val="20"/>
                <w:szCs w:val="20"/>
                <w:lang w:eastAsia="en-US"/>
              </w:rPr>
            </w:pPr>
            <w:r>
              <w:rPr>
                <w:sz w:val="20"/>
                <w:szCs w:val="20"/>
                <w:lang w:eastAsia="en-US"/>
              </w:rPr>
              <w:t>№1-79/1</w:t>
            </w:r>
          </w:p>
        </w:tc>
        <w:tc>
          <w:tcPr>
            <w:tcW w:w="127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b/>
                <w:sz w:val="20"/>
                <w:szCs w:val="20"/>
                <w:lang w:eastAsia="en-US"/>
              </w:rPr>
              <w:t>496,680</w:t>
            </w:r>
          </w:p>
        </w:tc>
        <w:tc>
          <w:tcPr>
            <w:tcW w:w="76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6</w:t>
            </w:r>
          </w:p>
        </w:tc>
        <w:tc>
          <w:tcPr>
            <w:tcW w:w="1924" w:type="dxa"/>
            <w:tcBorders>
              <w:top w:val="single" w:sz="4" w:space="0" w:color="auto"/>
              <w:left w:val="single" w:sz="4" w:space="0" w:color="auto"/>
              <w:bottom w:val="single" w:sz="4" w:space="0" w:color="auto"/>
              <w:right w:val="single" w:sz="4" w:space="0" w:color="auto"/>
            </w:tcBorders>
            <w:shd w:val="clear" w:color="auto" w:fill="D9E2F3" w:themeFill="accent5" w:themeFillTint="33"/>
          </w:tcPr>
          <w:p w:rsidR="00377A08" w:rsidRDefault="00377A08">
            <w:pPr>
              <w:jc w:val="both"/>
              <w:rPr>
                <w:sz w:val="20"/>
                <w:szCs w:val="20"/>
                <w:lang w:eastAsia="en-US"/>
              </w:rPr>
            </w:pPr>
            <w:r>
              <w:rPr>
                <w:sz w:val="20"/>
                <w:szCs w:val="20"/>
                <w:lang w:eastAsia="en-US"/>
              </w:rPr>
              <w:t>29.10.2018 №2194-п</w:t>
            </w:r>
          </w:p>
          <w:p w:rsidR="00377A08" w:rsidRDefault="00377A08">
            <w:pPr>
              <w:jc w:val="both"/>
              <w:rPr>
                <w:sz w:val="20"/>
                <w:szCs w:val="20"/>
                <w:lang w:eastAsia="en-US"/>
              </w:rPr>
            </w:pPr>
          </w:p>
        </w:tc>
        <w:tc>
          <w:tcPr>
            <w:tcW w:w="1060"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b/>
                <w:sz w:val="20"/>
                <w:szCs w:val="20"/>
                <w:lang w:eastAsia="en-US"/>
              </w:rPr>
              <w:t>496,680</w:t>
            </w:r>
          </w:p>
        </w:tc>
        <w:tc>
          <w:tcPr>
            <w:tcW w:w="2484"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b/>
                <w:sz w:val="20"/>
                <w:szCs w:val="20"/>
                <w:lang w:eastAsia="en-US"/>
              </w:rPr>
              <w:t>Своевременно</w:t>
            </w:r>
          </w:p>
        </w:tc>
      </w:tr>
      <w:tr w:rsidR="00377A08" w:rsidTr="00377A08">
        <w:tc>
          <w:tcPr>
            <w:tcW w:w="70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7</w:t>
            </w:r>
          </w:p>
        </w:tc>
        <w:tc>
          <w:tcPr>
            <w:tcW w:w="2126"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23.10.2018</w:t>
            </w:r>
          </w:p>
          <w:p w:rsidR="00377A08" w:rsidRDefault="00377A08">
            <w:pPr>
              <w:jc w:val="center"/>
              <w:rPr>
                <w:sz w:val="20"/>
                <w:szCs w:val="20"/>
                <w:lang w:eastAsia="en-US"/>
              </w:rPr>
            </w:pPr>
            <w:r>
              <w:rPr>
                <w:sz w:val="20"/>
                <w:szCs w:val="20"/>
                <w:lang w:eastAsia="en-US"/>
              </w:rPr>
              <w:t>№1-80/1</w:t>
            </w:r>
          </w:p>
        </w:tc>
        <w:tc>
          <w:tcPr>
            <w:tcW w:w="127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497,345</w:t>
            </w:r>
          </w:p>
        </w:tc>
        <w:tc>
          <w:tcPr>
            <w:tcW w:w="769" w:type="dxa"/>
            <w:vMerge w:val="restart"/>
            <w:tcBorders>
              <w:top w:val="single" w:sz="4" w:space="0" w:color="auto"/>
              <w:left w:val="single" w:sz="4" w:space="0" w:color="auto"/>
              <w:bottom w:val="single" w:sz="4" w:space="0" w:color="auto"/>
              <w:right w:val="single" w:sz="4" w:space="0" w:color="auto"/>
            </w:tcBorders>
          </w:tcPr>
          <w:p w:rsidR="00377A08" w:rsidRDefault="00377A08">
            <w:pPr>
              <w:jc w:val="center"/>
              <w:rPr>
                <w:sz w:val="20"/>
                <w:szCs w:val="20"/>
                <w:lang w:eastAsia="en-US"/>
              </w:rPr>
            </w:pPr>
          </w:p>
        </w:tc>
        <w:tc>
          <w:tcPr>
            <w:tcW w:w="1924"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rsidR="00377A08" w:rsidRDefault="00377A08">
            <w:pPr>
              <w:jc w:val="both"/>
              <w:rPr>
                <w:sz w:val="20"/>
                <w:szCs w:val="20"/>
                <w:lang w:eastAsia="en-US"/>
              </w:rPr>
            </w:pPr>
            <w:r>
              <w:rPr>
                <w:i/>
                <w:sz w:val="20"/>
                <w:szCs w:val="20"/>
                <w:lang w:eastAsia="en-US"/>
              </w:rPr>
              <w:t xml:space="preserve">В период времени с 29.10.2018 по 19.03.2019 в </w:t>
            </w:r>
            <w:r>
              <w:rPr>
                <w:i/>
                <w:sz w:val="20"/>
                <w:szCs w:val="20"/>
                <w:lang w:eastAsia="en-US"/>
              </w:rPr>
              <w:lastRenderedPageBreak/>
              <w:t>Муниципальную программу изменения не вносились</w:t>
            </w:r>
          </w:p>
        </w:tc>
        <w:tc>
          <w:tcPr>
            <w:tcW w:w="1060" w:type="dxa"/>
            <w:vMerge w:val="restart"/>
            <w:tcBorders>
              <w:top w:val="single" w:sz="4" w:space="0" w:color="auto"/>
              <w:left w:val="single" w:sz="4" w:space="0" w:color="auto"/>
              <w:bottom w:val="single" w:sz="4" w:space="0" w:color="auto"/>
              <w:right w:val="single" w:sz="4" w:space="0" w:color="auto"/>
            </w:tcBorders>
          </w:tcPr>
          <w:p w:rsidR="00377A08" w:rsidRDefault="00377A08">
            <w:pPr>
              <w:jc w:val="both"/>
              <w:rPr>
                <w:sz w:val="20"/>
                <w:szCs w:val="20"/>
                <w:lang w:eastAsia="en-US"/>
              </w:rPr>
            </w:pPr>
          </w:p>
        </w:tc>
        <w:tc>
          <w:tcPr>
            <w:tcW w:w="2484" w:type="dxa"/>
            <w:vMerge w:val="restart"/>
            <w:tcBorders>
              <w:top w:val="single" w:sz="4" w:space="0" w:color="auto"/>
              <w:left w:val="single" w:sz="4" w:space="0" w:color="auto"/>
              <w:bottom w:val="single" w:sz="4" w:space="0" w:color="auto"/>
              <w:right w:val="single" w:sz="4" w:space="0" w:color="auto"/>
            </w:tcBorders>
            <w:hideMark/>
          </w:tcPr>
          <w:p w:rsidR="00377A08" w:rsidRDefault="00377A08" w:rsidP="00E62B83">
            <w:pPr>
              <w:jc w:val="center"/>
              <w:rPr>
                <w:sz w:val="20"/>
                <w:szCs w:val="20"/>
                <w:lang w:eastAsia="en-US"/>
              </w:rPr>
            </w:pPr>
            <w:r>
              <w:rPr>
                <w:sz w:val="20"/>
                <w:szCs w:val="20"/>
                <w:lang w:eastAsia="en-US"/>
              </w:rPr>
              <w:t xml:space="preserve">Программа не приводилась в соответствие с бюджетом </w:t>
            </w:r>
            <w:r>
              <w:rPr>
                <w:sz w:val="20"/>
                <w:szCs w:val="20"/>
                <w:lang w:eastAsia="en-US"/>
              </w:rPr>
              <w:lastRenderedPageBreak/>
              <w:t>в период с 2</w:t>
            </w:r>
            <w:r w:rsidR="00E62B83">
              <w:rPr>
                <w:sz w:val="20"/>
                <w:szCs w:val="20"/>
                <w:lang w:eastAsia="en-US"/>
              </w:rPr>
              <w:t>9</w:t>
            </w:r>
            <w:r>
              <w:rPr>
                <w:sz w:val="20"/>
                <w:szCs w:val="20"/>
                <w:lang w:eastAsia="en-US"/>
              </w:rPr>
              <w:t>.10.2018 до 19.03.2019</w:t>
            </w:r>
          </w:p>
        </w:tc>
      </w:tr>
      <w:tr w:rsidR="00377A08" w:rsidTr="00377A08">
        <w:tc>
          <w:tcPr>
            <w:tcW w:w="709"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8</w:t>
            </w:r>
          </w:p>
        </w:tc>
        <w:tc>
          <w:tcPr>
            <w:tcW w:w="2126"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25.12.2018</w:t>
            </w:r>
          </w:p>
          <w:p w:rsidR="00377A08" w:rsidRDefault="00377A08">
            <w:pPr>
              <w:jc w:val="center"/>
              <w:rPr>
                <w:sz w:val="20"/>
                <w:szCs w:val="20"/>
                <w:lang w:eastAsia="en-US"/>
              </w:rPr>
            </w:pPr>
            <w:r>
              <w:rPr>
                <w:sz w:val="20"/>
                <w:szCs w:val="20"/>
                <w:lang w:eastAsia="en-US"/>
              </w:rPr>
              <w:lastRenderedPageBreak/>
              <w:t>№1-84/2</w:t>
            </w:r>
          </w:p>
        </w:tc>
        <w:tc>
          <w:tcPr>
            <w:tcW w:w="127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lastRenderedPageBreak/>
              <w:t>503,432</w:t>
            </w:r>
          </w:p>
        </w:tc>
        <w:tc>
          <w:tcPr>
            <w:tcW w:w="769" w:type="dxa"/>
            <w:vMerge/>
            <w:tcBorders>
              <w:top w:val="single" w:sz="4" w:space="0" w:color="auto"/>
              <w:left w:val="single" w:sz="4" w:space="0" w:color="auto"/>
              <w:bottom w:val="single" w:sz="4" w:space="0" w:color="auto"/>
              <w:right w:val="single" w:sz="4" w:space="0" w:color="auto"/>
            </w:tcBorders>
            <w:vAlign w:val="center"/>
            <w:hideMark/>
          </w:tcPr>
          <w:p w:rsidR="00377A08" w:rsidRDefault="00377A08">
            <w:pPr>
              <w:rPr>
                <w:sz w:val="20"/>
                <w:szCs w:val="20"/>
                <w:lang w:eastAsia="en-US"/>
              </w:rPr>
            </w:pPr>
          </w:p>
        </w:tc>
        <w:tc>
          <w:tcPr>
            <w:tcW w:w="1924" w:type="dxa"/>
            <w:vMerge/>
            <w:tcBorders>
              <w:top w:val="single" w:sz="4" w:space="0" w:color="auto"/>
              <w:left w:val="single" w:sz="4" w:space="0" w:color="auto"/>
              <w:bottom w:val="single" w:sz="4" w:space="0" w:color="auto"/>
              <w:right w:val="single" w:sz="4" w:space="0" w:color="auto"/>
            </w:tcBorders>
            <w:vAlign w:val="center"/>
            <w:hideMark/>
          </w:tcPr>
          <w:p w:rsidR="00377A08" w:rsidRDefault="00377A08">
            <w:pPr>
              <w:rPr>
                <w:sz w:val="20"/>
                <w:szCs w:val="20"/>
                <w:lang w:eastAsia="en-US"/>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377A08" w:rsidRDefault="00377A08">
            <w:pPr>
              <w:rPr>
                <w:sz w:val="20"/>
                <w:szCs w:val="20"/>
                <w:lang w:eastAsia="en-US"/>
              </w:rPr>
            </w:pPr>
          </w:p>
        </w:tc>
        <w:tc>
          <w:tcPr>
            <w:tcW w:w="2484" w:type="dxa"/>
            <w:vMerge/>
            <w:tcBorders>
              <w:top w:val="single" w:sz="4" w:space="0" w:color="auto"/>
              <w:left w:val="single" w:sz="4" w:space="0" w:color="auto"/>
              <w:bottom w:val="single" w:sz="4" w:space="0" w:color="auto"/>
              <w:right w:val="single" w:sz="4" w:space="0" w:color="auto"/>
            </w:tcBorders>
            <w:vAlign w:val="center"/>
            <w:hideMark/>
          </w:tcPr>
          <w:p w:rsidR="00377A08" w:rsidRDefault="00377A08">
            <w:pPr>
              <w:rPr>
                <w:sz w:val="20"/>
                <w:szCs w:val="20"/>
                <w:lang w:eastAsia="en-US"/>
              </w:rPr>
            </w:pPr>
          </w:p>
        </w:tc>
      </w:tr>
    </w:tbl>
    <w:p w:rsidR="00377A08" w:rsidRDefault="00377A08" w:rsidP="00377A08">
      <w:pPr>
        <w:ind w:firstLine="708"/>
        <w:jc w:val="both"/>
      </w:pPr>
    </w:p>
    <w:p w:rsidR="00377A08" w:rsidRPr="00147FD7" w:rsidRDefault="00377A08" w:rsidP="00377A08">
      <w:pPr>
        <w:ind w:firstLine="708"/>
        <w:jc w:val="both"/>
      </w:pPr>
      <w:r>
        <w:t>Как следует из таблицы выше, в течение 2018</w:t>
      </w:r>
      <w:r w:rsidR="00147FD7">
        <w:t xml:space="preserve"> </w:t>
      </w:r>
      <w:r>
        <w:t xml:space="preserve">года </w:t>
      </w:r>
      <w:r w:rsidRPr="00147FD7">
        <w:rPr>
          <w:b/>
          <w:i/>
        </w:rPr>
        <w:t>своевременно</w:t>
      </w:r>
      <w:r w:rsidRPr="00147FD7">
        <w:rPr>
          <w:b/>
        </w:rPr>
        <w:t xml:space="preserve"> изменения в Муниципальную программу вносились</w:t>
      </w:r>
      <w:r w:rsidRPr="00147FD7">
        <w:t xml:space="preserve"> </w:t>
      </w:r>
      <w:r w:rsidRPr="00147FD7">
        <w:rPr>
          <w:b/>
        </w:rPr>
        <w:t>лишь два раза</w:t>
      </w:r>
      <w:r w:rsidRPr="00147FD7">
        <w:t xml:space="preserve"> (из шести редакций Муниципальной программы). В этот же период времени в решение о бюджете муниципального образования вносились изменения и дополнения восемь раз. </w:t>
      </w:r>
    </w:p>
    <w:p w:rsidR="00377A08" w:rsidRDefault="00377A08" w:rsidP="00377A08">
      <w:pPr>
        <w:ind w:firstLine="567"/>
        <w:jc w:val="both"/>
      </w:pPr>
      <w:r w:rsidRPr="00147FD7">
        <w:t xml:space="preserve">Вышеуказанное нарушение является типичным для </w:t>
      </w:r>
      <w:r w:rsidR="008C67CD">
        <w:t>большинства</w:t>
      </w:r>
      <w:r w:rsidRPr="00147FD7">
        <w:t xml:space="preserve"> муниципальных программ городского округа, оно также было выявлено и при проведении аналогичного экспертно-аналитического мероприятия, проводимого в 2018году за период реализации Муниципальной программы - 2017год.</w:t>
      </w:r>
      <w:r>
        <w:t xml:space="preserve"> </w:t>
      </w:r>
    </w:p>
    <w:p w:rsidR="00377A08" w:rsidRDefault="00377A08" w:rsidP="00377A08">
      <w:pPr>
        <w:ind w:firstLine="567"/>
        <w:jc w:val="both"/>
      </w:pPr>
      <w:r w:rsidRPr="00147FD7">
        <w:t>После 29.10.2018 муниципальная программа не редактировалась и в соответствие с бюджетом не приводилась</w:t>
      </w:r>
      <w:r w:rsidR="00147FD7">
        <w:t xml:space="preserve"> по 19.03.2019</w:t>
      </w:r>
      <w:r w:rsidRPr="00147FD7">
        <w:t>, чем систематически нарушался Порядок №1897-п (п.2.18).</w:t>
      </w:r>
    </w:p>
    <w:p w:rsidR="00377A08" w:rsidRDefault="00377A08" w:rsidP="00377A08">
      <w:pPr>
        <w:ind w:firstLine="567"/>
        <w:jc w:val="both"/>
      </w:pPr>
      <w:r>
        <w:t xml:space="preserve"> Во исполнение решения Евпаторийского городского совета Республики Крым от 23.10.2018 №1-80/3 «О результатах экспертно-аналитического мероприятия Контрольно-счётного органа – Контрольно-счётной палаты городского округа Евпатория Республики Крым», а также рекомендаций, изложенных в Заключении КСП ГО Евпатория РК «О результатах экспертно-аналитического мероприятия «Финансово-экономическая экспертиза муниципальной программы реформирования и развития жилищно-коммунального хозяйства городского округа Евпатория Республики Крым на период 2016-2018 годы, утвержденной постановлением администрации города Евпатории Республики Крым от 15.11.2017 № 3071-п и контроль ее исполнения за 2017 год» от 17.09.2018г.,  по поручению администрации города Евпатории Управлением экономического развития администрации города Евпатории Республики Крым (далее – УЭР) разработан новый Порядок разработки, реализации и оценки эффективности муниципальных программ городского округа Евпатория Республики Крым в новой редакции, утверждённый постановлением администрации города Евпатории от 19.02.2019 №217-п (далее – Порядок №217-п). </w:t>
      </w:r>
    </w:p>
    <w:p w:rsidR="00377A08" w:rsidRPr="0075688E" w:rsidRDefault="00377A08" w:rsidP="00377A08">
      <w:pPr>
        <w:ind w:firstLine="567"/>
        <w:jc w:val="both"/>
      </w:pPr>
      <w:r>
        <w:t xml:space="preserve">Согласно п.2.18 Порядка №217-п: </w:t>
      </w:r>
      <w:r>
        <w:rPr>
          <w:b/>
        </w:rPr>
        <w:t>муниципальные программы подлежат приведению в соответствие с решением о бюджете городского округа не позднее двух месяцев со дня вступления его в силу.</w:t>
      </w:r>
      <w:r w:rsidR="0075688E">
        <w:rPr>
          <w:b/>
        </w:rPr>
        <w:t xml:space="preserve"> </w:t>
      </w:r>
    </w:p>
    <w:p w:rsidR="00377A08" w:rsidRDefault="00377A08" w:rsidP="00377A08">
      <w:pPr>
        <w:ind w:firstLine="567"/>
        <w:jc w:val="both"/>
      </w:pPr>
      <w:r>
        <w:t xml:space="preserve">Таким образом, на сегодняшний день в </w:t>
      </w:r>
      <w:r w:rsidR="00190B9A">
        <w:t xml:space="preserve">актуальном </w:t>
      </w:r>
      <w:r>
        <w:t>П</w:t>
      </w:r>
      <w:r w:rsidR="00190B9A">
        <w:t>о</w:t>
      </w:r>
      <w:r>
        <w:t xml:space="preserve">рядке разработки, реализации и оценки эффективности муниципальных программ городского округа Евпатория (Порядок №217-п) установлено аналогичное правило. </w:t>
      </w:r>
      <w:r w:rsidR="00175E49">
        <w:t>Однако</w:t>
      </w:r>
      <w:proofErr w:type="gramStart"/>
      <w:r w:rsidR="00175E49">
        <w:t>,</w:t>
      </w:r>
      <w:proofErr w:type="gramEnd"/>
      <w:r w:rsidR="00175E49">
        <w:t xml:space="preserve"> эта норма повторяет абзац 4-й</w:t>
      </w:r>
      <w:r w:rsidR="00175E49" w:rsidRPr="0075688E">
        <w:t xml:space="preserve"> статьи 179 Бюджетного кодекса</w:t>
      </w:r>
      <w:r w:rsidR="00175E49">
        <w:t xml:space="preserve"> в старой редакции, которая действовала до 01.01.2015 года </w:t>
      </w:r>
      <w:r w:rsidR="00175E49">
        <w:rPr>
          <w:rStyle w:val="af2"/>
        </w:rPr>
        <w:footnoteReference w:id="19"/>
      </w:r>
      <w:r w:rsidR="00175E49" w:rsidRPr="0075688E">
        <w:rPr>
          <w:color w:val="22272F"/>
          <w:shd w:val="clear" w:color="auto" w:fill="FFFFFF"/>
        </w:rPr>
        <w:t>.</w:t>
      </w:r>
    </w:p>
    <w:p w:rsidR="00377A08" w:rsidRDefault="00377A08" w:rsidP="00377A08">
      <w:pPr>
        <w:ind w:firstLine="567"/>
        <w:jc w:val="both"/>
      </w:pPr>
      <w:r w:rsidRPr="00B13EB7">
        <w:t xml:space="preserve">В связи с систематическим </w:t>
      </w:r>
      <w:r w:rsidR="00190B9A">
        <w:t>несоблюдением</w:t>
      </w:r>
      <w:r w:rsidRPr="00B13EB7">
        <w:t xml:space="preserve"> установленных сроков целесообразно было бы установить в п.2.18 Порядка №217-п срок приведения муниципальной программы в соответствие с решением о бюджете муниципального образования равным предусмотренному в ч.2 ст. 179 БК РФ, то есть три месяца.</w:t>
      </w:r>
    </w:p>
    <w:p w:rsidR="00377A08" w:rsidRDefault="00377A08" w:rsidP="00377A08">
      <w:pPr>
        <w:ind w:firstLine="567"/>
        <w:jc w:val="both"/>
      </w:pPr>
    </w:p>
    <w:p w:rsidR="00377A08" w:rsidRDefault="00377A08" w:rsidP="00175E49">
      <w:pPr>
        <w:ind w:firstLine="567"/>
        <w:jc w:val="both"/>
        <w:rPr>
          <w:b/>
        </w:rPr>
      </w:pPr>
      <w:r>
        <w:t>Соотношение плановых объё</w:t>
      </w:r>
      <w:r w:rsidR="00190B9A">
        <w:t xml:space="preserve">мов финансирования подпрограмм </w:t>
      </w:r>
      <w:r>
        <w:t>и мероприятий, не вошедших в 8 подп</w:t>
      </w:r>
      <w:r w:rsidR="00190B9A">
        <w:t>рограмм муниципальной программы</w:t>
      </w:r>
      <w:r>
        <w:t xml:space="preserve"> на 2018-й год в процентах </w:t>
      </w:r>
      <w:r>
        <w:rPr>
          <w:b/>
        </w:rPr>
        <w:t>к общему объёму финансирования</w:t>
      </w:r>
      <w:r>
        <w:t xml:space="preserve"> Муниципальной программы в целом</w:t>
      </w:r>
      <w:r>
        <w:rPr>
          <w:rStyle w:val="af2"/>
        </w:rPr>
        <w:footnoteReference w:id="20"/>
      </w:r>
      <w:r>
        <w:t xml:space="preserve"> представлено в Таблице №5.</w:t>
      </w:r>
    </w:p>
    <w:p w:rsidR="00377A08" w:rsidRDefault="00377A08" w:rsidP="00377A08">
      <w:pPr>
        <w:ind w:firstLine="567"/>
        <w:jc w:val="right"/>
        <w:rPr>
          <w:b/>
        </w:rPr>
      </w:pPr>
      <w:r>
        <w:rPr>
          <w:b/>
        </w:rPr>
        <w:t>Таблица №5</w:t>
      </w:r>
    </w:p>
    <w:p w:rsidR="00377A08" w:rsidRDefault="00377A08" w:rsidP="00377A08">
      <w:pPr>
        <w:ind w:firstLine="567"/>
        <w:jc w:val="right"/>
        <w:rPr>
          <w:b/>
        </w:rPr>
      </w:pPr>
      <w:r>
        <w:rPr>
          <w:b/>
        </w:rPr>
        <w:lastRenderedPageBreak/>
        <w:t>Соотношение объёмов финансирования подпрограмм и мероприятий к общему объёма финансирования Муниципальной программы</w:t>
      </w:r>
    </w:p>
    <w:tbl>
      <w:tblPr>
        <w:tblStyle w:val="af5"/>
        <w:tblW w:w="9495" w:type="dxa"/>
        <w:tblLayout w:type="fixed"/>
        <w:tblLook w:val="04A0" w:firstRow="1" w:lastRow="0" w:firstColumn="1" w:lastColumn="0" w:noHBand="0" w:noVBand="1"/>
      </w:tblPr>
      <w:tblGrid>
        <w:gridCol w:w="847"/>
        <w:gridCol w:w="6805"/>
        <w:gridCol w:w="941"/>
        <w:gridCol w:w="902"/>
      </w:tblGrid>
      <w:tr w:rsidR="00377A08" w:rsidTr="00377A08">
        <w:tc>
          <w:tcPr>
            <w:tcW w:w="846"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b/>
                <w:sz w:val="20"/>
                <w:szCs w:val="20"/>
                <w:lang w:eastAsia="en-US"/>
              </w:rPr>
            </w:pPr>
            <w:r>
              <w:rPr>
                <w:b/>
                <w:sz w:val="20"/>
                <w:szCs w:val="20"/>
                <w:lang w:eastAsia="en-US"/>
              </w:rPr>
              <w:t>№ п/п</w:t>
            </w:r>
          </w:p>
        </w:tc>
        <w:tc>
          <w:tcPr>
            <w:tcW w:w="6804"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both"/>
              <w:rPr>
                <w:b/>
                <w:sz w:val="20"/>
                <w:szCs w:val="20"/>
                <w:lang w:eastAsia="en-US"/>
              </w:rPr>
            </w:pPr>
            <w:r>
              <w:rPr>
                <w:b/>
                <w:sz w:val="20"/>
                <w:szCs w:val="20"/>
                <w:lang w:eastAsia="en-US"/>
              </w:rPr>
              <w:t>Наименование Подпрограмм и мероприятий, не вошедших в подпрограммы Муниципальной программы</w:t>
            </w:r>
          </w:p>
        </w:tc>
        <w:tc>
          <w:tcPr>
            <w:tcW w:w="941"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b/>
                <w:sz w:val="20"/>
                <w:szCs w:val="20"/>
                <w:lang w:eastAsia="en-US"/>
              </w:rPr>
            </w:pPr>
            <w:r>
              <w:rPr>
                <w:b/>
                <w:sz w:val="20"/>
                <w:szCs w:val="20"/>
                <w:lang w:eastAsia="en-US"/>
              </w:rPr>
              <w:t xml:space="preserve">сумма </w:t>
            </w:r>
            <w:proofErr w:type="gramStart"/>
            <w:r>
              <w:rPr>
                <w:b/>
                <w:sz w:val="20"/>
                <w:szCs w:val="20"/>
                <w:lang w:eastAsia="en-US"/>
              </w:rPr>
              <w:t>в</w:t>
            </w:r>
            <w:proofErr w:type="gramEnd"/>
          </w:p>
          <w:p w:rsidR="00377A08" w:rsidRDefault="00377A08">
            <w:pPr>
              <w:jc w:val="center"/>
              <w:rPr>
                <w:b/>
                <w:sz w:val="20"/>
                <w:szCs w:val="20"/>
                <w:lang w:eastAsia="en-US"/>
              </w:rPr>
            </w:pPr>
            <w:r>
              <w:rPr>
                <w:b/>
                <w:sz w:val="20"/>
                <w:szCs w:val="20"/>
                <w:lang w:eastAsia="en-US"/>
              </w:rPr>
              <w:t>млн.руб</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b/>
                <w:sz w:val="20"/>
                <w:szCs w:val="20"/>
                <w:lang w:eastAsia="en-US"/>
              </w:rPr>
            </w:pPr>
            <w:r>
              <w:rPr>
                <w:b/>
                <w:sz w:val="20"/>
                <w:szCs w:val="20"/>
                <w:lang w:eastAsia="en-US"/>
              </w:rPr>
              <w:t>% от общего объёма</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1</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Подпрограмма№1 «Проведение капитального ремонта жилого фонда»</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8,882</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1,7</w:t>
            </w:r>
          </w:p>
        </w:tc>
      </w:tr>
      <w:tr w:rsidR="00377A08" w:rsidTr="00377A08">
        <w:tc>
          <w:tcPr>
            <w:tcW w:w="846"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2</w:t>
            </w:r>
          </w:p>
        </w:tc>
        <w:tc>
          <w:tcPr>
            <w:tcW w:w="6804"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both"/>
              <w:rPr>
                <w:sz w:val="20"/>
                <w:szCs w:val="20"/>
                <w:lang w:eastAsia="en-US"/>
              </w:rPr>
            </w:pPr>
            <w:r>
              <w:rPr>
                <w:sz w:val="20"/>
                <w:szCs w:val="20"/>
                <w:lang w:eastAsia="en-US"/>
              </w:rPr>
              <w:t>Подпрограмма №2 «Содержание, ремонт и развитие дорожного хозяйства»</w:t>
            </w:r>
          </w:p>
        </w:tc>
        <w:tc>
          <w:tcPr>
            <w:tcW w:w="941"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271,336</w:t>
            </w:r>
          </w:p>
        </w:tc>
        <w:tc>
          <w:tcPr>
            <w:tcW w:w="902"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54,6</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3</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Подпрограмма №3 «Обустройство пешеходных переходов на территориях, прилегающих к образовательным учреждениям»</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0</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0</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4</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Подпрограмма №4 «Организация обслуживания объектов наружного освещения городских территорий»</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21,959</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4,4</w:t>
            </w:r>
          </w:p>
        </w:tc>
      </w:tr>
      <w:tr w:rsidR="00377A08" w:rsidTr="00377A08">
        <w:tc>
          <w:tcPr>
            <w:tcW w:w="846"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5</w:t>
            </w:r>
          </w:p>
        </w:tc>
        <w:tc>
          <w:tcPr>
            <w:tcW w:w="6804"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both"/>
              <w:rPr>
                <w:sz w:val="20"/>
                <w:szCs w:val="20"/>
                <w:lang w:eastAsia="en-US"/>
              </w:rPr>
            </w:pPr>
            <w:r>
              <w:rPr>
                <w:sz w:val="20"/>
                <w:szCs w:val="20"/>
                <w:lang w:eastAsia="en-US"/>
              </w:rPr>
              <w:t>Подпрограмма №5 «Обеспечение санитарного содержания городских территорий»</w:t>
            </w:r>
          </w:p>
        </w:tc>
        <w:tc>
          <w:tcPr>
            <w:tcW w:w="941"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47,007</w:t>
            </w:r>
          </w:p>
        </w:tc>
        <w:tc>
          <w:tcPr>
            <w:tcW w:w="902"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9,4</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6</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 xml:space="preserve">Подпрограмма №6 «Организация обращения с животными» </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2,571</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0,51</w:t>
            </w:r>
          </w:p>
        </w:tc>
      </w:tr>
      <w:tr w:rsidR="00377A08" w:rsidTr="00377A08">
        <w:tc>
          <w:tcPr>
            <w:tcW w:w="846"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7</w:t>
            </w:r>
          </w:p>
        </w:tc>
        <w:tc>
          <w:tcPr>
            <w:tcW w:w="6804"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both"/>
              <w:rPr>
                <w:sz w:val="20"/>
                <w:szCs w:val="20"/>
                <w:lang w:eastAsia="en-US"/>
              </w:rPr>
            </w:pPr>
            <w:r>
              <w:rPr>
                <w:sz w:val="20"/>
                <w:szCs w:val="20"/>
                <w:lang w:eastAsia="en-US"/>
              </w:rPr>
              <w:t>Подпрограмма №7 «Благоустройство городских территорий»</w:t>
            </w:r>
          </w:p>
        </w:tc>
        <w:tc>
          <w:tcPr>
            <w:tcW w:w="941"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43,141</w:t>
            </w:r>
          </w:p>
        </w:tc>
        <w:tc>
          <w:tcPr>
            <w:tcW w:w="902"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9</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8</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Подпрограмма №8 «Формирование современной городской среды городского округа Евпатория Республики Крым в 2017году»</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0</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0</w:t>
            </w:r>
          </w:p>
        </w:tc>
      </w:tr>
      <w:tr w:rsidR="00377A08" w:rsidTr="00377A08">
        <w:tc>
          <w:tcPr>
            <w:tcW w:w="9493" w:type="dxa"/>
            <w:gridSpan w:val="4"/>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Мероприятия, не вошедшие в подпрограммы</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9</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Мероприятие 9.1 «Финансовое и материально-техническое обеспечение деятельности департамента городского хозяйства администрации города Евпатории Республики Крым</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15,240</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3</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10</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Мероприятие 9.2 «Расходы на обеспечение деятельности МБУ «УГХ»</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9,243</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1,8</w:t>
            </w:r>
          </w:p>
        </w:tc>
      </w:tr>
      <w:tr w:rsidR="00377A08" w:rsidTr="00377A08">
        <w:tc>
          <w:tcPr>
            <w:tcW w:w="846"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11</w:t>
            </w:r>
          </w:p>
        </w:tc>
        <w:tc>
          <w:tcPr>
            <w:tcW w:w="6804"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both"/>
              <w:rPr>
                <w:sz w:val="20"/>
                <w:szCs w:val="20"/>
                <w:lang w:eastAsia="en-US"/>
              </w:rPr>
            </w:pPr>
            <w:r>
              <w:rPr>
                <w:sz w:val="20"/>
                <w:szCs w:val="20"/>
                <w:lang w:eastAsia="en-US"/>
              </w:rPr>
              <w:t>Мероприятие 9.3 «Расходы на обеспечение деятельности МБУ «Порядок»</w:t>
            </w:r>
          </w:p>
        </w:tc>
        <w:tc>
          <w:tcPr>
            <w:tcW w:w="941"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73,414</w:t>
            </w:r>
          </w:p>
        </w:tc>
        <w:tc>
          <w:tcPr>
            <w:tcW w:w="902" w:type="dxa"/>
            <w:tcBorders>
              <w:top w:val="single" w:sz="4" w:space="0" w:color="auto"/>
              <w:left w:val="single" w:sz="4" w:space="0" w:color="auto"/>
              <w:bottom w:val="single" w:sz="4" w:space="0" w:color="auto"/>
              <w:right w:val="single" w:sz="4" w:space="0" w:color="auto"/>
            </w:tcBorders>
            <w:shd w:val="clear" w:color="auto" w:fill="F4B083" w:themeFill="accent2" w:themeFillTint="99"/>
            <w:hideMark/>
          </w:tcPr>
          <w:p w:rsidR="00377A08" w:rsidRDefault="00377A08">
            <w:pPr>
              <w:jc w:val="center"/>
              <w:rPr>
                <w:sz w:val="20"/>
                <w:szCs w:val="20"/>
                <w:lang w:eastAsia="en-US"/>
              </w:rPr>
            </w:pPr>
            <w:r>
              <w:rPr>
                <w:sz w:val="20"/>
                <w:szCs w:val="20"/>
                <w:lang w:eastAsia="en-US"/>
              </w:rPr>
              <w:t>14,7</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12</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 xml:space="preserve">Мероприятие 9.4 «Предоставление субсидии из бюджета муниципального образования городской округ Евпатория Республики Крым МУП «ТУ </w:t>
            </w:r>
            <w:proofErr w:type="spellStart"/>
            <w:r>
              <w:rPr>
                <w:sz w:val="20"/>
                <w:szCs w:val="20"/>
                <w:lang w:eastAsia="en-US"/>
              </w:rPr>
              <w:t>им.И.А</w:t>
            </w:r>
            <w:proofErr w:type="spellEnd"/>
            <w:r>
              <w:rPr>
                <w:sz w:val="20"/>
                <w:szCs w:val="20"/>
                <w:lang w:eastAsia="en-US"/>
              </w:rPr>
              <w:t xml:space="preserve">. </w:t>
            </w:r>
            <w:proofErr w:type="spellStart"/>
            <w:r>
              <w:rPr>
                <w:sz w:val="20"/>
                <w:szCs w:val="20"/>
                <w:lang w:eastAsia="en-US"/>
              </w:rPr>
              <w:t>Пятецкого</w:t>
            </w:r>
            <w:proofErr w:type="spellEnd"/>
            <w:r>
              <w:rPr>
                <w:sz w:val="20"/>
                <w:szCs w:val="20"/>
                <w:lang w:eastAsia="en-US"/>
              </w:rPr>
              <w:t>» на возмещение недополученных доходов и затрат на фактически предоставленные услуги по перевозке пассажиров в городском сообщении по установленному  тарифу в 2018-2020гг»</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0</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0</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13</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Мероприятие 9.5 «Выплата вознаграждения участникам, занявшим призовые места в конкурсе «Лучший по профессии» среди работников сферы ЖКХ»</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0,100</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0,02</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14</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Мероприятие 9.6 «Выплата вознаграждения участникам, занявшим призовые места в конкурсе «Лучший по профессии» среди работников муниципальных унитарных предприятий»</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0</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0</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15</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 xml:space="preserve">Мероприятие 9.7 «Приобретение и обслуживание программного комплекса для систем  </w:t>
            </w:r>
            <w:proofErr w:type="gramStart"/>
            <w:r>
              <w:rPr>
                <w:sz w:val="20"/>
                <w:szCs w:val="20"/>
                <w:lang w:eastAsia="en-US"/>
              </w:rPr>
              <w:t>контроля за</w:t>
            </w:r>
            <w:proofErr w:type="gramEnd"/>
            <w:r>
              <w:rPr>
                <w:sz w:val="20"/>
                <w:szCs w:val="20"/>
                <w:lang w:eastAsia="en-US"/>
              </w:rPr>
              <w:t xml:space="preserve"> деятельностью подведомственных предприятий в сфере жилищно-коммунального хозяйства»</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0</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0</w:t>
            </w:r>
          </w:p>
        </w:tc>
      </w:tr>
      <w:tr w:rsidR="00377A08" w:rsidTr="00377A08">
        <w:tc>
          <w:tcPr>
            <w:tcW w:w="846"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16</w:t>
            </w:r>
          </w:p>
        </w:tc>
        <w:tc>
          <w:tcPr>
            <w:tcW w:w="6804" w:type="dxa"/>
            <w:tcBorders>
              <w:top w:val="single" w:sz="4" w:space="0" w:color="auto"/>
              <w:left w:val="single" w:sz="4" w:space="0" w:color="auto"/>
              <w:bottom w:val="single" w:sz="4" w:space="0" w:color="auto"/>
              <w:right w:val="single" w:sz="4" w:space="0" w:color="auto"/>
            </w:tcBorders>
            <w:hideMark/>
          </w:tcPr>
          <w:p w:rsidR="00377A08" w:rsidRDefault="00377A08">
            <w:pPr>
              <w:jc w:val="both"/>
              <w:rPr>
                <w:sz w:val="20"/>
                <w:szCs w:val="20"/>
                <w:lang w:eastAsia="en-US"/>
              </w:rPr>
            </w:pPr>
            <w:r>
              <w:rPr>
                <w:sz w:val="20"/>
                <w:szCs w:val="20"/>
                <w:lang w:eastAsia="en-US"/>
              </w:rPr>
              <w:t>Мероприятие 9.8 «Комплексное развитие систем социальной,  транспортной и коммунальной инфраструктур городского округа Евпатория Республики Крым»</w:t>
            </w:r>
          </w:p>
        </w:tc>
        <w:tc>
          <w:tcPr>
            <w:tcW w:w="941" w:type="dxa"/>
            <w:tcBorders>
              <w:top w:val="single" w:sz="4" w:space="0" w:color="auto"/>
              <w:left w:val="single" w:sz="4" w:space="0" w:color="auto"/>
              <w:bottom w:val="single" w:sz="4" w:space="0" w:color="auto"/>
              <w:right w:val="single" w:sz="4" w:space="0" w:color="auto"/>
            </w:tcBorders>
            <w:hideMark/>
          </w:tcPr>
          <w:p w:rsidR="00377A08" w:rsidRDefault="00377A08">
            <w:pPr>
              <w:jc w:val="center"/>
              <w:rPr>
                <w:sz w:val="20"/>
                <w:szCs w:val="20"/>
                <w:lang w:eastAsia="en-US"/>
              </w:rPr>
            </w:pPr>
            <w:r>
              <w:rPr>
                <w:sz w:val="20"/>
                <w:szCs w:val="20"/>
                <w:lang w:eastAsia="en-US"/>
              </w:rPr>
              <w:t>3,782</w:t>
            </w:r>
          </w:p>
        </w:tc>
        <w:tc>
          <w:tcPr>
            <w:tcW w:w="902"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rsidR="00377A08" w:rsidRDefault="00377A08">
            <w:pPr>
              <w:jc w:val="center"/>
              <w:rPr>
                <w:sz w:val="20"/>
                <w:szCs w:val="20"/>
                <w:lang w:eastAsia="en-US"/>
              </w:rPr>
            </w:pPr>
            <w:r>
              <w:rPr>
                <w:sz w:val="20"/>
                <w:szCs w:val="20"/>
                <w:lang w:eastAsia="en-US"/>
              </w:rPr>
              <w:t>0,8</w:t>
            </w:r>
          </w:p>
        </w:tc>
      </w:tr>
    </w:tbl>
    <w:p w:rsidR="00377A08" w:rsidRDefault="00377A08" w:rsidP="00377A08">
      <w:pPr>
        <w:jc w:val="both"/>
        <w:rPr>
          <w:i/>
          <w:sz w:val="20"/>
          <w:szCs w:val="20"/>
        </w:rPr>
      </w:pPr>
      <w:r>
        <w:rPr>
          <w:i/>
          <w:sz w:val="20"/>
          <w:szCs w:val="20"/>
        </w:rPr>
        <w:t>* В Таблице оранжевым цветом выделены Подпрограммы и мероприятия с наибольшими объёмами расходов</w:t>
      </w:r>
    </w:p>
    <w:p w:rsidR="00377A08" w:rsidRDefault="00377A08" w:rsidP="00377A08">
      <w:pPr>
        <w:ind w:firstLine="567"/>
        <w:jc w:val="both"/>
      </w:pPr>
    </w:p>
    <w:p w:rsidR="00377A08" w:rsidRDefault="00377A08" w:rsidP="00377A08">
      <w:pPr>
        <w:ind w:firstLine="567"/>
        <w:jc w:val="both"/>
        <w:rPr>
          <w:b/>
        </w:rPr>
      </w:pPr>
      <w:r>
        <w:t xml:space="preserve">Наглядно объёмы финансового обеспечения, с распределением по подпрограммам и мероприятиям, и сравнение объёмов запланированных на 2018год с объёмами на 2017год продемонстрированы на примере </w:t>
      </w:r>
      <w:r>
        <w:rPr>
          <w:b/>
        </w:rPr>
        <w:t>Диаграмм №4 и №5.</w:t>
      </w:r>
    </w:p>
    <w:p w:rsidR="00377A08" w:rsidRDefault="00377A08" w:rsidP="00377A08">
      <w:pPr>
        <w:ind w:firstLine="567"/>
        <w:jc w:val="both"/>
      </w:pPr>
      <w:r>
        <w:t xml:space="preserve">Из сравнительного анализа объёмов планового финансового обеспечения по подпрограммам и мероприятиям, не вошедших в подпрограммы муниципальной программы,  на 2017 и на 2018годы, следует, что </w:t>
      </w:r>
    </w:p>
    <w:p w:rsidR="00377A08" w:rsidRDefault="00377A08" w:rsidP="00377A08">
      <w:pPr>
        <w:ind w:firstLine="567"/>
        <w:jc w:val="both"/>
      </w:pPr>
      <w:r>
        <w:t xml:space="preserve">- по Подпрограмме №1 «Проведение капитального ремонта жилого фонда» финансовое обеспечение на 2018год стало значительно (более, чем в 10 раз) </w:t>
      </w:r>
      <w:r>
        <w:rPr>
          <w:b/>
        </w:rPr>
        <w:t>меньше</w:t>
      </w:r>
      <w:r>
        <w:t xml:space="preserve"> в сравнении с финансированием в 2017году; </w:t>
      </w:r>
    </w:p>
    <w:p w:rsidR="00377A08" w:rsidRDefault="00377A08" w:rsidP="00377A08">
      <w:pPr>
        <w:ind w:firstLine="567"/>
        <w:jc w:val="both"/>
      </w:pPr>
      <w:r>
        <w:t xml:space="preserve">- по Подпрограмме №4 «Организация обслуживания объектов наружного освещения городских территорий» финансовое обеспечение на 2018год </w:t>
      </w:r>
      <w:r>
        <w:rPr>
          <w:b/>
        </w:rPr>
        <w:t>снижено</w:t>
      </w:r>
      <w:r>
        <w:t xml:space="preserve"> </w:t>
      </w:r>
      <w:r>
        <w:rPr>
          <w:b/>
        </w:rPr>
        <w:t>по сравнению с 2017</w:t>
      </w:r>
      <w:r>
        <w:t xml:space="preserve">годом в 1,5 раза; </w:t>
      </w:r>
    </w:p>
    <w:p w:rsidR="00377A08" w:rsidRDefault="00377A08" w:rsidP="00377A08">
      <w:pPr>
        <w:ind w:firstLine="567"/>
        <w:jc w:val="both"/>
      </w:pPr>
      <w:r>
        <w:t xml:space="preserve">- по Подпрограмме №6 «Организация обращения с животными» плановое финансовое обеспечение в 2018году  </w:t>
      </w:r>
      <w:r>
        <w:rPr>
          <w:b/>
        </w:rPr>
        <w:t>меньше,</w:t>
      </w:r>
      <w:r>
        <w:t xml:space="preserve"> чем было запланировано на это в 2017году почти в 2 раза. </w:t>
      </w:r>
    </w:p>
    <w:p w:rsidR="00377A08" w:rsidRDefault="003448CA" w:rsidP="00377A08">
      <w:pPr>
        <w:ind w:firstLine="567"/>
        <w:jc w:val="both"/>
      </w:pPr>
      <w:r>
        <w:lastRenderedPageBreak/>
        <w:t xml:space="preserve">- </w:t>
      </w:r>
      <w:r w:rsidR="00377A08">
        <w:t xml:space="preserve"> по </w:t>
      </w:r>
      <w:r w:rsidR="00377A08">
        <w:rPr>
          <w:b/>
        </w:rPr>
        <w:t>Подпрограмме №2 «Содержание, ремонт и развитие дорожного хозяйства»</w:t>
      </w:r>
      <w:r w:rsidR="00377A08">
        <w:t xml:space="preserve"> финансирование её мероприятий </w:t>
      </w:r>
      <w:r w:rsidR="00377A08" w:rsidRPr="003448CA">
        <w:rPr>
          <w:b/>
        </w:rPr>
        <w:t>в 2018году запланировано в объёме,</w:t>
      </w:r>
      <w:r w:rsidR="00377A08">
        <w:t xml:space="preserve"> </w:t>
      </w:r>
      <w:r w:rsidR="00377A08">
        <w:rPr>
          <w:b/>
        </w:rPr>
        <w:t>в 2 раза превышающем объёмы 2017года</w:t>
      </w:r>
      <w:r w:rsidR="00377A08">
        <w:t xml:space="preserve"> (или + 129,625 млн.руб.).</w:t>
      </w:r>
    </w:p>
    <w:p w:rsidR="00377A08" w:rsidRDefault="00377A08" w:rsidP="00377A08">
      <w:pPr>
        <w:ind w:firstLine="567"/>
        <w:jc w:val="both"/>
      </w:pPr>
    </w:p>
    <w:p w:rsidR="00377A08" w:rsidRDefault="00377A08" w:rsidP="0012401C">
      <w:pPr>
        <w:ind w:left="-567"/>
        <w:jc w:val="right"/>
      </w:pPr>
      <w:r>
        <w:rPr>
          <w:b/>
        </w:rPr>
        <w:lastRenderedPageBreak/>
        <w:t>Диаграмма №4</w:t>
      </w:r>
      <w:r>
        <w:rPr>
          <w:noProof/>
        </w:rPr>
        <w:drawing>
          <wp:inline distT="0" distB="0" distL="0" distR="0">
            <wp:extent cx="6619875" cy="8905875"/>
            <wp:effectExtent l="0" t="0" r="9525"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377A08" w:rsidRDefault="00377A08" w:rsidP="00377A08">
      <w:pPr>
        <w:ind w:left="-567" w:firstLine="567"/>
        <w:jc w:val="right"/>
        <w:rPr>
          <w:b/>
        </w:rPr>
      </w:pPr>
      <w:r>
        <w:rPr>
          <w:noProof/>
        </w:rPr>
        <w:lastRenderedPageBreak/>
        <w:drawing>
          <wp:anchor distT="0" distB="0" distL="114300" distR="114300" simplePos="0" relativeHeight="251663360" behindDoc="0" locked="0" layoutInCell="1" allowOverlap="1">
            <wp:simplePos x="0" y="0"/>
            <wp:positionH relativeFrom="column">
              <wp:posOffset>-457835</wp:posOffset>
            </wp:positionH>
            <wp:positionV relativeFrom="paragraph">
              <wp:posOffset>187325</wp:posOffset>
            </wp:positionV>
            <wp:extent cx="6327775" cy="8954770"/>
            <wp:effectExtent l="0" t="0" r="15875" b="17780"/>
            <wp:wrapTopAndBottom/>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r>
        <w:rPr>
          <w:b/>
        </w:rPr>
        <w:t>Диаграмма №5</w:t>
      </w:r>
    </w:p>
    <w:p w:rsidR="00377A08" w:rsidRDefault="00F615D6" w:rsidP="00462A9F">
      <w:pPr>
        <w:pStyle w:val="af0"/>
        <w:numPr>
          <w:ilvl w:val="1"/>
          <w:numId w:val="2"/>
        </w:numPr>
        <w:jc w:val="both"/>
        <w:rPr>
          <w:rFonts w:eastAsiaTheme="minorHAnsi"/>
          <w:b/>
        </w:rPr>
      </w:pPr>
      <w:r>
        <w:rPr>
          <w:b/>
          <w:szCs w:val="28"/>
        </w:rPr>
        <w:lastRenderedPageBreak/>
        <w:t xml:space="preserve"> </w:t>
      </w:r>
      <w:r w:rsidR="00377A08">
        <w:rPr>
          <w:b/>
          <w:szCs w:val="28"/>
        </w:rPr>
        <w:t>Анализ целостности и связанности: целей, задач и мероприятий муниципальной программы; оценка полноты учета в программе мер, осуществляемых администрацией города Евпатории (её структурными подразделениями, муниципальными организациями) в сфере реализации муниципальной программы</w:t>
      </w:r>
      <w:r w:rsidR="00377A08">
        <w:rPr>
          <w:rFonts w:eastAsiaTheme="minorHAnsi"/>
          <w:b/>
        </w:rPr>
        <w:t xml:space="preserve"> </w:t>
      </w:r>
    </w:p>
    <w:p w:rsidR="00377A08" w:rsidRDefault="00377A08" w:rsidP="00377A08">
      <w:pPr>
        <w:ind w:firstLine="567"/>
        <w:jc w:val="both"/>
        <w:rPr>
          <w:b/>
        </w:rPr>
      </w:pPr>
    </w:p>
    <w:p w:rsidR="00377A08" w:rsidRDefault="00377A08" w:rsidP="00377A08">
      <w:pPr>
        <w:ind w:firstLine="540"/>
        <w:jc w:val="both"/>
      </w:pPr>
      <w:r>
        <w:rPr>
          <w:color w:val="000000" w:themeColor="text1"/>
        </w:rPr>
        <w:t>Методическими рекомендациями Минфина предусматривается, что формулировка цели муниципальной программы должна быть краткой и ясной, не предусматривающей специальных терминов, указаний на иные цели, задачи, результаты, которые являются следствиями достижения самой цели, а также описания путей, с</w:t>
      </w:r>
      <w:r w:rsidR="001C30BE">
        <w:rPr>
          <w:color w:val="000000" w:themeColor="text1"/>
        </w:rPr>
        <w:t>редств и методов её достижения (</w:t>
      </w:r>
      <w:r>
        <w:rPr>
          <w:color w:val="000000" w:themeColor="text1"/>
        </w:rPr>
        <w:t>абз. 3 п.8 Р.</w:t>
      </w:r>
      <w:r>
        <w:rPr>
          <w:color w:val="000000" w:themeColor="text1"/>
          <w:lang w:val="en-US"/>
        </w:rPr>
        <w:t>II</w:t>
      </w:r>
      <w:r w:rsidRPr="00377A08">
        <w:rPr>
          <w:color w:val="000000" w:themeColor="text1"/>
        </w:rPr>
        <w:t xml:space="preserve"> </w:t>
      </w:r>
      <w:r>
        <w:rPr>
          <w:color w:val="000000" w:themeColor="text1"/>
        </w:rPr>
        <w:t>Методических рекомендаций Минфина).</w:t>
      </w:r>
    </w:p>
    <w:p w:rsidR="00377A08" w:rsidRDefault="00377A08" w:rsidP="00377A08">
      <w:pPr>
        <w:ind w:firstLine="567"/>
        <w:jc w:val="both"/>
      </w:pPr>
      <w:r w:rsidRPr="00054CD4">
        <w:rPr>
          <w:b/>
        </w:rPr>
        <w:t>Цели и задачи муниципальной программы в 2018 году по сравнению с прошлым периодом не менялись</w:t>
      </w:r>
      <w:r>
        <w:t>.</w:t>
      </w:r>
    </w:p>
    <w:p w:rsidR="00377A08" w:rsidRDefault="00377A08" w:rsidP="00377A08">
      <w:pPr>
        <w:ind w:firstLine="540"/>
        <w:jc w:val="both"/>
        <w:rPr>
          <w:rFonts w:eastAsiaTheme="minorHAnsi"/>
          <w:color w:val="000000"/>
          <w:lang w:eastAsia="en-US"/>
        </w:rPr>
      </w:pPr>
      <w:r>
        <w:t xml:space="preserve">В редакции, утв. постановлением администрации от 15.11.2017 №3071-п целью является: </w:t>
      </w:r>
      <w:r>
        <w:rPr>
          <w:b/>
        </w:rPr>
        <w:t>о</w:t>
      </w:r>
      <w:r>
        <w:rPr>
          <w:rFonts w:eastAsiaTheme="minorHAnsi"/>
          <w:b/>
          <w:color w:val="000000"/>
          <w:lang w:eastAsia="en-US"/>
        </w:rPr>
        <w:t xml:space="preserve">беспечение надлежащих и безопасных условий проживания на территории городского округа Евпатория Республики Крым </w:t>
      </w:r>
      <w:r>
        <w:rPr>
          <w:rFonts w:eastAsiaTheme="minorHAnsi"/>
          <w:color w:val="000000"/>
          <w:lang w:eastAsia="en-US"/>
        </w:rPr>
        <w:t>(цель Программы с 2015 по 2019 гг. не менялась).</w:t>
      </w:r>
    </w:p>
    <w:p w:rsidR="00377A08" w:rsidRPr="00313335" w:rsidRDefault="00377A08" w:rsidP="00377A08">
      <w:pPr>
        <w:ind w:firstLine="567"/>
        <w:jc w:val="both"/>
        <w:rPr>
          <w:sz w:val="20"/>
          <w:szCs w:val="20"/>
        </w:rPr>
      </w:pPr>
      <w:r w:rsidRPr="00313335">
        <w:rPr>
          <w:sz w:val="20"/>
          <w:szCs w:val="20"/>
        </w:rPr>
        <w:t>В 2019году в новой редакции программы цель была изменена</w:t>
      </w:r>
      <w:r w:rsidR="00DB7E78" w:rsidRPr="00313335">
        <w:rPr>
          <w:sz w:val="20"/>
          <w:szCs w:val="20"/>
        </w:rPr>
        <w:t xml:space="preserve"> на</w:t>
      </w:r>
      <w:r w:rsidRPr="00313335">
        <w:rPr>
          <w:sz w:val="20"/>
          <w:szCs w:val="20"/>
        </w:rPr>
        <w:t xml:space="preserve">: </w:t>
      </w:r>
      <w:r w:rsidRPr="00313335">
        <w:rPr>
          <w:b/>
          <w:sz w:val="20"/>
          <w:szCs w:val="20"/>
          <w:u w:val="single"/>
        </w:rPr>
        <w:t>развитие и модернизация системы ЖКХ и городского благоустройства</w:t>
      </w:r>
      <w:r w:rsidRPr="00313335">
        <w:rPr>
          <w:b/>
          <w:sz w:val="20"/>
          <w:szCs w:val="20"/>
        </w:rPr>
        <w:t xml:space="preserve">, обеспечение </w:t>
      </w:r>
      <w:r w:rsidRPr="00313335">
        <w:rPr>
          <w:b/>
          <w:sz w:val="20"/>
          <w:szCs w:val="20"/>
          <w:u w:val="single"/>
        </w:rPr>
        <w:t>надлежащих</w:t>
      </w:r>
      <w:r w:rsidRPr="00313335">
        <w:rPr>
          <w:b/>
          <w:sz w:val="20"/>
          <w:szCs w:val="20"/>
        </w:rPr>
        <w:t xml:space="preserve"> и безопасных условий проживания на территории городского округа Евпатория Республики Крым</w:t>
      </w:r>
      <w:r w:rsidRPr="00313335">
        <w:rPr>
          <w:sz w:val="20"/>
          <w:szCs w:val="20"/>
        </w:rPr>
        <w:t>.</w:t>
      </w:r>
      <w:r w:rsidRPr="00313335">
        <w:rPr>
          <w:rStyle w:val="af2"/>
          <w:sz w:val="20"/>
          <w:szCs w:val="20"/>
        </w:rPr>
        <w:footnoteReference w:id="21"/>
      </w:r>
    </w:p>
    <w:p w:rsidR="00377A08" w:rsidRDefault="00377A08" w:rsidP="00377A08">
      <w:pPr>
        <w:ind w:firstLine="540"/>
        <w:jc w:val="both"/>
      </w:pPr>
      <w:r>
        <w:t xml:space="preserve">В Заключении КСП ГО Евпатория РК от 19.09.2018года указывалось, что </w:t>
      </w:r>
      <w:r>
        <w:rPr>
          <w:rFonts w:eastAsiaTheme="minorHAnsi"/>
          <w:b/>
          <w:color w:val="000000"/>
          <w:lang w:eastAsia="en-US"/>
        </w:rPr>
        <w:t>цель муниципальной программы</w:t>
      </w:r>
      <w:r w:rsidR="00DB7E78">
        <w:rPr>
          <w:rFonts w:eastAsiaTheme="minorHAnsi"/>
          <w:b/>
          <w:color w:val="000000"/>
          <w:lang w:eastAsia="en-US"/>
        </w:rPr>
        <w:t xml:space="preserve"> на 2017годы</w:t>
      </w:r>
      <w:r>
        <w:rPr>
          <w:rFonts w:eastAsiaTheme="minorHAnsi"/>
          <w:b/>
          <w:color w:val="000000"/>
          <w:lang w:eastAsia="en-US"/>
        </w:rPr>
        <w:t xml:space="preserve"> не была ясн</w:t>
      </w:r>
      <w:r w:rsidR="00DB7E78">
        <w:rPr>
          <w:rFonts w:eastAsiaTheme="minorHAnsi"/>
          <w:b/>
          <w:color w:val="000000"/>
          <w:lang w:eastAsia="en-US"/>
        </w:rPr>
        <w:t>о прописана</w:t>
      </w:r>
      <w:r>
        <w:rPr>
          <w:rFonts w:eastAsiaTheme="minorHAnsi"/>
          <w:color w:val="000000"/>
          <w:lang w:eastAsia="en-US"/>
        </w:rPr>
        <w:t xml:space="preserve">, что делало её труднодостижимой для исполнителей, затрудняло текущее управление и контроль её реализации уполномоченными органами администрации города Евпатории. </w:t>
      </w:r>
      <w:r>
        <w:t xml:space="preserve">В частности, указывалось на неопределённость термина «надлежащие» в отношении условий проживания. </w:t>
      </w:r>
      <w:r w:rsidRPr="00E84ABB">
        <w:t>В современной редакции программы данный недостаток не исправлен.</w:t>
      </w:r>
      <w:r>
        <w:t xml:space="preserve"> </w:t>
      </w:r>
    </w:p>
    <w:p w:rsidR="00377A08" w:rsidRDefault="00377A08" w:rsidP="00377A08">
      <w:pPr>
        <w:pStyle w:val="s16"/>
        <w:shd w:val="clear" w:color="auto" w:fill="FFFFFF"/>
        <w:spacing w:before="0" w:beforeAutospacing="0" w:after="0" w:afterAutospacing="0"/>
        <w:ind w:firstLine="567"/>
        <w:jc w:val="both"/>
        <w:rPr>
          <w:shd w:val="clear" w:color="auto" w:fill="FFFFFF"/>
        </w:rPr>
      </w:pPr>
      <w:r>
        <w:rPr>
          <w:b/>
        </w:rPr>
        <w:t xml:space="preserve">Муниципальное образование городской округ Евпатория является также и участником Государственной программы </w:t>
      </w:r>
      <w:r>
        <w:rPr>
          <w:b/>
          <w:shd w:val="clear" w:color="auto" w:fill="FFFFFF"/>
        </w:rPr>
        <w:t>реформирования жилищно-коммунального хозяйства Республики Крым</w:t>
      </w:r>
      <w:r>
        <w:rPr>
          <w:shd w:val="clear" w:color="auto" w:fill="FFFFFF"/>
        </w:rPr>
        <w:t xml:space="preserve">, утверждённой Постановлением Совета министров Республики Крым от 30.01.2018 г. N 35. </w:t>
      </w:r>
    </w:p>
    <w:p w:rsidR="00377A08" w:rsidRDefault="00377A08" w:rsidP="00377A08">
      <w:pPr>
        <w:pStyle w:val="s16"/>
        <w:shd w:val="clear" w:color="auto" w:fill="FFFFFF"/>
        <w:spacing w:before="0" w:beforeAutospacing="0" w:after="0" w:afterAutospacing="0"/>
        <w:ind w:firstLine="567"/>
        <w:jc w:val="both"/>
        <w:rPr>
          <w:shd w:val="clear" w:color="auto" w:fill="FFFFFF"/>
        </w:rPr>
      </w:pPr>
      <w:r>
        <w:rPr>
          <w:shd w:val="clear" w:color="auto" w:fill="FFFFFF"/>
        </w:rPr>
        <w:t xml:space="preserve">В связи с чем рекомендуется соотносить цели и задачи муниципальной программы на местном уровне с целями и задачами государственных программ, участником которых является городской округ. </w:t>
      </w:r>
    </w:p>
    <w:p w:rsidR="00377A08" w:rsidRDefault="00377A08" w:rsidP="00377A08">
      <w:pPr>
        <w:pStyle w:val="s16"/>
        <w:shd w:val="clear" w:color="auto" w:fill="FFFFFF"/>
        <w:spacing w:before="0" w:beforeAutospacing="0" w:after="0" w:afterAutospacing="0"/>
        <w:ind w:firstLine="567"/>
        <w:jc w:val="both"/>
      </w:pPr>
      <w:r>
        <w:rPr>
          <w:shd w:val="clear" w:color="auto" w:fill="FFFFFF"/>
        </w:rPr>
        <w:t xml:space="preserve">Так, например, целями соответствующей государственной программы являются: </w:t>
      </w:r>
      <w:r>
        <w:rPr>
          <w:b/>
        </w:rPr>
        <w:t>создание безопасных и благоприятных условий проживания</w:t>
      </w:r>
      <w:r>
        <w:t xml:space="preserve"> граждан в Республике Крым; реализация государственной политики в сфере жилищно-коммунального хозяйства Республики Крым.</w:t>
      </w:r>
      <w:r w:rsidR="00132BF7">
        <w:t xml:space="preserve"> Такая формулировка целя является ясной и ёмкой.</w:t>
      </w:r>
    </w:p>
    <w:p w:rsidR="00377A08" w:rsidRDefault="00377A08" w:rsidP="00377A08">
      <w:pPr>
        <w:ind w:firstLine="540"/>
        <w:jc w:val="both"/>
      </w:pPr>
      <w:r>
        <w:rPr>
          <w:shd w:val="clear" w:color="auto" w:fill="FFFFFF"/>
        </w:rPr>
        <w:t xml:space="preserve"> </w:t>
      </w:r>
      <w:r>
        <w:t xml:space="preserve">Достижение цели обеспечивается решением задач муниципальной программы. Сформулированные задачи должны быть необходимы и достаточны для достижения соответствующей цели </w:t>
      </w:r>
      <w:r>
        <w:rPr>
          <w:color w:val="000000" w:themeColor="text1"/>
        </w:rPr>
        <w:t xml:space="preserve">(абз. 4 п. 8 Раздела </w:t>
      </w:r>
      <w:r>
        <w:rPr>
          <w:color w:val="000000" w:themeColor="text1"/>
          <w:lang w:val="en-US"/>
        </w:rPr>
        <w:t>II</w:t>
      </w:r>
      <w:r>
        <w:rPr>
          <w:color w:val="000000" w:themeColor="text1"/>
        </w:rPr>
        <w:t xml:space="preserve"> Методических рекомендаций Минфина)</w:t>
      </w:r>
      <w:r>
        <w:t>.</w:t>
      </w:r>
    </w:p>
    <w:p w:rsidR="00377A08" w:rsidRDefault="00377A08" w:rsidP="00377A08">
      <w:pPr>
        <w:ind w:firstLine="540"/>
        <w:jc w:val="both"/>
      </w:pPr>
      <w:r>
        <w:t xml:space="preserve">В соответствии с Порядком №1897-п </w:t>
      </w:r>
      <w:r>
        <w:rPr>
          <w:b/>
        </w:rPr>
        <w:t>задачей программы является планируемый результат выполнения</w:t>
      </w:r>
      <w:r>
        <w:t xml:space="preserve"> совокупности взаимоувязанных </w:t>
      </w:r>
      <w:r>
        <w:rPr>
          <w:b/>
        </w:rPr>
        <w:t>мероприятий</w:t>
      </w:r>
      <w:r>
        <w:t xml:space="preserve"> </w:t>
      </w:r>
      <w:r>
        <w:rPr>
          <w:b/>
        </w:rPr>
        <w:t>или осуществления</w:t>
      </w:r>
      <w:r>
        <w:t xml:space="preserve"> </w:t>
      </w:r>
      <w:r>
        <w:rPr>
          <w:b/>
        </w:rPr>
        <w:t>муниципальных функций</w:t>
      </w:r>
      <w:r>
        <w:t>, направленный на достижение цели реализации муниципальной программы (подпрограммы).</w:t>
      </w:r>
    </w:p>
    <w:p w:rsidR="00054CD4" w:rsidRDefault="00377A08" w:rsidP="00377A08">
      <w:pPr>
        <w:ind w:firstLine="567"/>
        <w:jc w:val="both"/>
        <w:rPr>
          <w:b/>
        </w:rPr>
      </w:pPr>
      <w:r>
        <w:t xml:space="preserve">Количество задач муниципальной программы </w:t>
      </w:r>
      <w:r w:rsidRPr="00132BF7">
        <w:rPr>
          <w:b/>
        </w:rPr>
        <w:t>в 2018году осталось прежним</w:t>
      </w:r>
      <w:r w:rsidR="00054CD4">
        <w:rPr>
          <w:b/>
        </w:rPr>
        <w:t>.</w:t>
      </w:r>
    </w:p>
    <w:p w:rsidR="00054CD4" w:rsidRDefault="00054CD4" w:rsidP="00377A08">
      <w:pPr>
        <w:ind w:firstLine="567"/>
        <w:jc w:val="center"/>
        <w:rPr>
          <w:b/>
        </w:rPr>
      </w:pPr>
    </w:p>
    <w:p w:rsidR="009506FB" w:rsidRDefault="009506FB" w:rsidP="00377A08">
      <w:pPr>
        <w:ind w:firstLine="567"/>
        <w:jc w:val="center"/>
        <w:rPr>
          <w:b/>
        </w:rPr>
      </w:pPr>
    </w:p>
    <w:p w:rsidR="00B13EB7" w:rsidRDefault="00B13EB7" w:rsidP="00377A08">
      <w:pPr>
        <w:ind w:firstLine="567"/>
        <w:jc w:val="center"/>
        <w:rPr>
          <w:b/>
        </w:rPr>
      </w:pPr>
    </w:p>
    <w:p w:rsidR="00054CD4" w:rsidRDefault="00054CD4" w:rsidP="00054CD4">
      <w:pPr>
        <w:ind w:firstLine="567"/>
        <w:jc w:val="right"/>
        <w:rPr>
          <w:b/>
        </w:rPr>
      </w:pPr>
    </w:p>
    <w:p w:rsidR="00A872D2" w:rsidRDefault="00A872D2" w:rsidP="00054CD4">
      <w:pPr>
        <w:ind w:firstLine="567"/>
        <w:jc w:val="right"/>
        <w:rPr>
          <w:b/>
        </w:rPr>
      </w:pPr>
    </w:p>
    <w:p w:rsidR="00A872D2" w:rsidRDefault="00A872D2" w:rsidP="00054CD4">
      <w:pPr>
        <w:ind w:firstLine="567"/>
        <w:jc w:val="right"/>
        <w:rPr>
          <w:b/>
        </w:rPr>
      </w:pPr>
    </w:p>
    <w:p w:rsidR="00377A08" w:rsidRDefault="00377A08" w:rsidP="00054CD4">
      <w:pPr>
        <w:ind w:firstLine="567"/>
        <w:jc w:val="right"/>
        <w:rPr>
          <w:b/>
        </w:rPr>
      </w:pPr>
      <w:r>
        <w:rPr>
          <w:b/>
        </w:rPr>
        <w:lastRenderedPageBreak/>
        <w:t>Сравнение задач муниципальной программы в разных редакциях</w:t>
      </w:r>
    </w:p>
    <w:tbl>
      <w:tblPr>
        <w:tblStyle w:val="af5"/>
        <w:tblW w:w="9493" w:type="dxa"/>
        <w:tblLook w:val="04A0" w:firstRow="1" w:lastRow="0" w:firstColumn="1" w:lastColumn="0" w:noHBand="0" w:noVBand="1"/>
      </w:tblPr>
      <w:tblGrid>
        <w:gridCol w:w="704"/>
        <w:gridCol w:w="5954"/>
        <w:gridCol w:w="2835"/>
      </w:tblGrid>
      <w:tr w:rsidR="00054CD4" w:rsidRPr="008A4664" w:rsidTr="00054CD4">
        <w:tc>
          <w:tcPr>
            <w:tcW w:w="704" w:type="dxa"/>
            <w:tcBorders>
              <w:top w:val="single" w:sz="4" w:space="0" w:color="auto"/>
              <w:left w:val="single" w:sz="4" w:space="0" w:color="auto"/>
              <w:bottom w:val="single" w:sz="4" w:space="0" w:color="auto"/>
              <w:right w:val="single" w:sz="4" w:space="0" w:color="auto"/>
            </w:tcBorders>
          </w:tcPr>
          <w:p w:rsidR="00054CD4" w:rsidRPr="008A4664" w:rsidRDefault="00054CD4">
            <w:pPr>
              <w:jc w:val="center"/>
              <w:rPr>
                <w:sz w:val="20"/>
                <w:szCs w:val="20"/>
                <w:lang w:eastAsia="en-US"/>
              </w:rPr>
            </w:pPr>
            <w:r w:rsidRPr="008A4664">
              <w:rPr>
                <w:sz w:val="20"/>
                <w:szCs w:val="20"/>
                <w:lang w:eastAsia="en-US"/>
              </w:rPr>
              <w:t>№ п/п</w:t>
            </w:r>
          </w:p>
        </w:tc>
        <w:tc>
          <w:tcPr>
            <w:tcW w:w="595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center"/>
              <w:rPr>
                <w:b/>
                <w:sz w:val="20"/>
                <w:szCs w:val="20"/>
                <w:lang w:eastAsia="en-US"/>
              </w:rPr>
            </w:pPr>
            <w:r w:rsidRPr="008A4664">
              <w:rPr>
                <w:b/>
                <w:sz w:val="20"/>
                <w:szCs w:val="20"/>
                <w:lang w:eastAsia="en-US"/>
              </w:rPr>
              <w:t>Редакция от  15.11.2017</w:t>
            </w:r>
          </w:p>
          <w:p w:rsidR="00054CD4" w:rsidRPr="008A4664" w:rsidRDefault="009506FB" w:rsidP="009506FB">
            <w:pPr>
              <w:jc w:val="center"/>
              <w:rPr>
                <w:b/>
                <w:sz w:val="20"/>
                <w:szCs w:val="20"/>
                <w:lang w:eastAsia="en-US"/>
              </w:rPr>
            </w:pPr>
            <w:r w:rsidRPr="008A4664">
              <w:rPr>
                <w:b/>
                <w:sz w:val="20"/>
                <w:szCs w:val="20"/>
                <w:lang w:eastAsia="en-US"/>
              </w:rPr>
              <w:t>и в</w:t>
            </w:r>
            <w:r w:rsidR="00054CD4" w:rsidRPr="008A4664">
              <w:rPr>
                <w:b/>
                <w:sz w:val="20"/>
                <w:szCs w:val="20"/>
                <w:lang w:eastAsia="en-US"/>
              </w:rPr>
              <w:t>се редакции от 2018года</w:t>
            </w:r>
          </w:p>
        </w:tc>
        <w:tc>
          <w:tcPr>
            <w:tcW w:w="2835"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center"/>
              <w:rPr>
                <w:b/>
                <w:sz w:val="20"/>
                <w:szCs w:val="20"/>
                <w:lang w:eastAsia="en-US"/>
              </w:rPr>
            </w:pPr>
            <w:r w:rsidRPr="008A4664">
              <w:rPr>
                <w:b/>
                <w:sz w:val="20"/>
                <w:szCs w:val="20"/>
                <w:lang w:eastAsia="en-US"/>
              </w:rPr>
              <w:t>Редакция от  25.03.2019</w:t>
            </w:r>
          </w:p>
        </w:tc>
      </w:tr>
      <w:tr w:rsidR="00054CD4" w:rsidRPr="008A4664" w:rsidTr="00054CD4">
        <w:tc>
          <w:tcPr>
            <w:tcW w:w="70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1</w:t>
            </w:r>
          </w:p>
        </w:tc>
        <w:tc>
          <w:tcPr>
            <w:tcW w:w="595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Создание безопасных и комфортных условий проживания граждан в МКД, расположенных на территории городского округа</w:t>
            </w:r>
          </w:p>
        </w:tc>
        <w:tc>
          <w:tcPr>
            <w:tcW w:w="2835" w:type="dxa"/>
            <w:vMerge w:val="restart"/>
            <w:tcBorders>
              <w:top w:val="single" w:sz="4" w:space="0" w:color="auto"/>
              <w:left w:val="single" w:sz="4" w:space="0" w:color="auto"/>
              <w:bottom w:val="single" w:sz="4" w:space="0" w:color="auto"/>
              <w:right w:val="single" w:sz="4" w:space="0" w:color="auto"/>
            </w:tcBorders>
          </w:tcPr>
          <w:p w:rsidR="00054CD4" w:rsidRPr="008A4664" w:rsidRDefault="00054CD4">
            <w:pPr>
              <w:jc w:val="both"/>
              <w:rPr>
                <w:sz w:val="20"/>
                <w:szCs w:val="20"/>
                <w:lang w:eastAsia="en-US"/>
              </w:rPr>
            </w:pPr>
          </w:p>
          <w:p w:rsidR="00054CD4" w:rsidRPr="008A4664" w:rsidRDefault="00054CD4">
            <w:pPr>
              <w:jc w:val="both"/>
              <w:rPr>
                <w:sz w:val="20"/>
                <w:szCs w:val="20"/>
                <w:lang w:eastAsia="en-US"/>
              </w:rPr>
            </w:pPr>
          </w:p>
          <w:p w:rsidR="00054CD4" w:rsidRPr="008A4664" w:rsidRDefault="00054CD4">
            <w:pPr>
              <w:jc w:val="both"/>
              <w:rPr>
                <w:sz w:val="20"/>
                <w:szCs w:val="20"/>
                <w:lang w:eastAsia="en-US"/>
              </w:rPr>
            </w:pPr>
            <w:r w:rsidRPr="008A4664">
              <w:rPr>
                <w:sz w:val="20"/>
                <w:szCs w:val="20"/>
                <w:lang w:eastAsia="en-US"/>
              </w:rPr>
              <w:t>Создание условий комфортности проживания населения на основе развития дорожно-транспортной системы городского округа</w:t>
            </w:r>
          </w:p>
        </w:tc>
      </w:tr>
      <w:tr w:rsidR="00054CD4" w:rsidRPr="008A4664" w:rsidTr="00054CD4">
        <w:tc>
          <w:tcPr>
            <w:tcW w:w="70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2</w:t>
            </w:r>
          </w:p>
        </w:tc>
        <w:tc>
          <w:tcPr>
            <w:tcW w:w="595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Улучшение технического состояния автомобильных дорог общего пользования местного значения, находящихся в границах городского округа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54CD4" w:rsidRPr="008A4664" w:rsidRDefault="00054CD4">
            <w:pPr>
              <w:rPr>
                <w:sz w:val="20"/>
                <w:szCs w:val="20"/>
                <w:lang w:eastAsia="en-US"/>
              </w:rPr>
            </w:pPr>
          </w:p>
        </w:tc>
      </w:tr>
      <w:tr w:rsidR="00054CD4" w:rsidRPr="008A4664" w:rsidTr="00054CD4">
        <w:tc>
          <w:tcPr>
            <w:tcW w:w="70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3</w:t>
            </w:r>
          </w:p>
        </w:tc>
        <w:tc>
          <w:tcPr>
            <w:tcW w:w="595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Обеспечение охраны жизни и здоровья граждан и их законных прав на безопасные условия движения на дорогах, предупреждение опасного поведения на дорогах</w:t>
            </w:r>
          </w:p>
        </w:tc>
        <w:tc>
          <w:tcPr>
            <w:tcW w:w="2835"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 xml:space="preserve">Обеспечение высокого уровня экологического и </w:t>
            </w:r>
            <w:r w:rsidRPr="008A4664">
              <w:rPr>
                <w:i/>
                <w:sz w:val="20"/>
                <w:szCs w:val="20"/>
                <w:lang w:eastAsia="en-US"/>
              </w:rPr>
              <w:t>санитарного состояния</w:t>
            </w:r>
            <w:r w:rsidRPr="008A4664">
              <w:rPr>
                <w:sz w:val="20"/>
                <w:szCs w:val="20"/>
                <w:lang w:eastAsia="en-US"/>
              </w:rPr>
              <w:t xml:space="preserve"> </w:t>
            </w:r>
            <w:r w:rsidRPr="008A4664">
              <w:rPr>
                <w:b/>
                <w:sz w:val="20"/>
                <w:szCs w:val="20"/>
                <w:lang w:eastAsia="en-US"/>
              </w:rPr>
              <w:t>города</w:t>
            </w:r>
            <w:r w:rsidRPr="008A4664">
              <w:rPr>
                <w:sz w:val="20"/>
                <w:szCs w:val="20"/>
                <w:lang w:eastAsia="en-US"/>
              </w:rPr>
              <w:t xml:space="preserve">, организация </w:t>
            </w:r>
            <w:r w:rsidRPr="008A4664">
              <w:rPr>
                <w:i/>
                <w:sz w:val="20"/>
                <w:szCs w:val="20"/>
                <w:lang w:eastAsia="en-US"/>
              </w:rPr>
              <w:t>благоустройства</w:t>
            </w:r>
            <w:r w:rsidRPr="008A4664">
              <w:rPr>
                <w:sz w:val="20"/>
                <w:szCs w:val="20"/>
                <w:lang w:eastAsia="en-US"/>
              </w:rPr>
              <w:t xml:space="preserve"> и развитие жилищного хозяйства городского округа</w:t>
            </w:r>
          </w:p>
        </w:tc>
      </w:tr>
      <w:tr w:rsidR="00054CD4" w:rsidRPr="008A4664" w:rsidTr="00054CD4">
        <w:tc>
          <w:tcPr>
            <w:tcW w:w="70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4</w:t>
            </w:r>
          </w:p>
        </w:tc>
        <w:tc>
          <w:tcPr>
            <w:tcW w:w="595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Обеспечение надлежащего обслуживания и функционирования наружного освещения и светофорных объектов в городском округе</w:t>
            </w:r>
          </w:p>
        </w:tc>
        <w:tc>
          <w:tcPr>
            <w:tcW w:w="2835" w:type="dxa"/>
            <w:tcBorders>
              <w:top w:val="single" w:sz="4" w:space="0" w:color="auto"/>
              <w:left w:val="single" w:sz="4" w:space="0" w:color="auto"/>
              <w:bottom w:val="single" w:sz="4" w:space="0" w:color="auto"/>
              <w:right w:val="single" w:sz="4" w:space="0" w:color="auto"/>
            </w:tcBorders>
          </w:tcPr>
          <w:p w:rsidR="00054CD4" w:rsidRPr="008A4664" w:rsidRDefault="00054CD4">
            <w:pPr>
              <w:jc w:val="both"/>
              <w:rPr>
                <w:sz w:val="20"/>
                <w:szCs w:val="20"/>
                <w:lang w:eastAsia="en-US"/>
              </w:rPr>
            </w:pPr>
          </w:p>
        </w:tc>
      </w:tr>
      <w:tr w:rsidR="00054CD4" w:rsidRPr="008A4664" w:rsidTr="00054CD4">
        <w:tc>
          <w:tcPr>
            <w:tcW w:w="70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5</w:t>
            </w:r>
          </w:p>
        </w:tc>
        <w:tc>
          <w:tcPr>
            <w:tcW w:w="595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Организация санитарного содержания городских территорий городского округа</w:t>
            </w:r>
          </w:p>
        </w:tc>
        <w:tc>
          <w:tcPr>
            <w:tcW w:w="2835" w:type="dxa"/>
            <w:tcBorders>
              <w:top w:val="single" w:sz="4" w:space="0" w:color="auto"/>
              <w:left w:val="single" w:sz="4" w:space="0" w:color="auto"/>
              <w:bottom w:val="single" w:sz="4" w:space="0" w:color="auto"/>
              <w:right w:val="single" w:sz="4" w:space="0" w:color="auto"/>
            </w:tcBorders>
          </w:tcPr>
          <w:p w:rsidR="00054CD4" w:rsidRPr="008A4664" w:rsidRDefault="00054CD4">
            <w:pPr>
              <w:jc w:val="both"/>
              <w:rPr>
                <w:sz w:val="20"/>
                <w:szCs w:val="20"/>
                <w:lang w:eastAsia="en-US"/>
              </w:rPr>
            </w:pPr>
          </w:p>
        </w:tc>
      </w:tr>
      <w:tr w:rsidR="00054CD4" w:rsidRPr="008A4664" w:rsidTr="00054CD4">
        <w:tc>
          <w:tcPr>
            <w:tcW w:w="70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6</w:t>
            </w:r>
          </w:p>
        </w:tc>
        <w:tc>
          <w:tcPr>
            <w:tcW w:w="595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Упорядочение обращения с бездомными животными, ограничение их вредного влияния на благоустройство города, здоровье жителей и гостей города, здоровье жителей и гостей городского округа</w:t>
            </w:r>
          </w:p>
        </w:tc>
        <w:tc>
          <w:tcPr>
            <w:tcW w:w="2835" w:type="dxa"/>
            <w:tcBorders>
              <w:top w:val="single" w:sz="4" w:space="0" w:color="auto"/>
              <w:left w:val="single" w:sz="4" w:space="0" w:color="auto"/>
              <w:bottom w:val="single" w:sz="4" w:space="0" w:color="auto"/>
              <w:right w:val="single" w:sz="4" w:space="0" w:color="auto"/>
            </w:tcBorders>
          </w:tcPr>
          <w:p w:rsidR="00054CD4" w:rsidRPr="008A4664" w:rsidRDefault="00054CD4">
            <w:pPr>
              <w:jc w:val="both"/>
              <w:rPr>
                <w:sz w:val="20"/>
                <w:szCs w:val="20"/>
                <w:lang w:eastAsia="en-US"/>
              </w:rPr>
            </w:pPr>
          </w:p>
        </w:tc>
      </w:tr>
      <w:tr w:rsidR="00054CD4" w:rsidRPr="008A4664" w:rsidTr="00054CD4">
        <w:tc>
          <w:tcPr>
            <w:tcW w:w="70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7</w:t>
            </w:r>
          </w:p>
        </w:tc>
        <w:tc>
          <w:tcPr>
            <w:tcW w:w="5954" w:type="dxa"/>
            <w:tcBorders>
              <w:top w:val="single" w:sz="4" w:space="0" w:color="auto"/>
              <w:left w:val="single" w:sz="4" w:space="0" w:color="auto"/>
              <w:bottom w:val="single" w:sz="4" w:space="0" w:color="auto"/>
              <w:right w:val="single" w:sz="4" w:space="0" w:color="auto"/>
            </w:tcBorders>
            <w:hideMark/>
          </w:tcPr>
          <w:p w:rsidR="00054CD4" w:rsidRPr="008A4664" w:rsidRDefault="00054CD4">
            <w:pPr>
              <w:jc w:val="both"/>
              <w:rPr>
                <w:sz w:val="20"/>
                <w:szCs w:val="20"/>
                <w:lang w:eastAsia="en-US"/>
              </w:rPr>
            </w:pPr>
            <w:r w:rsidRPr="008A4664">
              <w:rPr>
                <w:sz w:val="20"/>
                <w:szCs w:val="20"/>
                <w:lang w:eastAsia="en-US"/>
              </w:rPr>
              <w:t>Повышение уровня благоустройства территорий муниципального образования и создание благоприятных условий для проживания и отдыха населения</w:t>
            </w:r>
          </w:p>
        </w:tc>
        <w:tc>
          <w:tcPr>
            <w:tcW w:w="2835" w:type="dxa"/>
            <w:tcBorders>
              <w:top w:val="single" w:sz="4" w:space="0" w:color="auto"/>
              <w:left w:val="single" w:sz="4" w:space="0" w:color="auto"/>
              <w:bottom w:val="single" w:sz="4" w:space="0" w:color="auto"/>
              <w:right w:val="single" w:sz="4" w:space="0" w:color="auto"/>
            </w:tcBorders>
          </w:tcPr>
          <w:p w:rsidR="00054CD4" w:rsidRPr="008A4664" w:rsidRDefault="00054CD4">
            <w:pPr>
              <w:jc w:val="both"/>
              <w:rPr>
                <w:sz w:val="20"/>
                <w:szCs w:val="20"/>
                <w:lang w:eastAsia="en-US"/>
              </w:rPr>
            </w:pPr>
          </w:p>
        </w:tc>
      </w:tr>
    </w:tbl>
    <w:p w:rsidR="00377A08" w:rsidRDefault="00377A08" w:rsidP="00377A08">
      <w:pPr>
        <w:ind w:firstLine="567"/>
        <w:jc w:val="both"/>
      </w:pPr>
      <w:r>
        <w:t>*</w:t>
      </w:r>
      <w:r>
        <w:rPr>
          <w:i/>
          <w:sz w:val="20"/>
          <w:szCs w:val="20"/>
        </w:rPr>
        <w:t>Как видно из сравнительной таблицы, приведённой выше шестая задача, относящаяся к решению проблемы с бездомными животными, была в 2019году исключена из числа задач муниципальной программы. Хотя мероприятие по отлову и регулированию численности безнадзорных животных имеется в редакции муниципальной программы от 25.12.2019г.</w:t>
      </w:r>
      <w:r>
        <w:t xml:space="preserve"> </w:t>
      </w:r>
    </w:p>
    <w:p w:rsidR="00054CD4" w:rsidRDefault="00054CD4" w:rsidP="00054CD4">
      <w:pPr>
        <w:ind w:firstLine="567"/>
        <w:jc w:val="both"/>
      </w:pPr>
      <w:r>
        <w:t>В 2019году (в новых редакциях муниципальной программы) число</w:t>
      </w:r>
      <w:r w:rsidR="0012314C">
        <w:t xml:space="preserve"> задач</w:t>
      </w:r>
      <w:r>
        <w:t xml:space="preserve"> существенно сократилось.</w:t>
      </w:r>
    </w:p>
    <w:p w:rsidR="00054CD4" w:rsidRDefault="00054CD4" w:rsidP="00054CD4">
      <w:pPr>
        <w:ind w:firstLine="567"/>
        <w:jc w:val="both"/>
        <w:rPr>
          <w:b/>
        </w:rPr>
      </w:pPr>
      <w:r>
        <w:t xml:space="preserve">В редакции муниципальной программы </w:t>
      </w:r>
      <w:r>
        <w:rPr>
          <w:b/>
        </w:rPr>
        <w:t>от 29.10.2018</w:t>
      </w:r>
      <w:r>
        <w:t xml:space="preserve"> № 2194-п</w:t>
      </w:r>
      <w:r>
        <w:rPr>
          <w:rStyle w:val="af2"/>
        </w:rPr>
        <w:footnoteReference w:id="22"/>
      </w:r>
      <w:r>
        <w:t xml:space="preserve"> насчитывается в целом </w:t>
      </w:r>
      <w:r>
        <w:rPr>
          <w:b/>
        </w:rPr>
        <w:t>8 подпрограмм</w:t>
      </w:r>
      <w:r>
        <w:t xml:space="preserve"> и </w:t>
      </w:r>
      <w:r>
        <w:rPr>
          <w:b/>
        </w:rPr>
        <w:t xml:space="preserve">59 мероприятий. </w:t>
      </w:r>
    </w:p>
    <w:p w:rsidR="00054CD4" w:rsidRDefault="00054CD4" w:rsidP="00054CD4">
      <w:pPr>
        <w:ind w:firstLine="567"/>
        <w:jc w:val="both"/>
      </w:pPr>
      <w:r>
        <w:t>В 2019году муниципальная программа утверждена в новой редакции, которая имеет другую структуру</w:t>
      </w:r>
      <w:r w:rsidR="00A872D2">
        <w:t>,</w:t>
      </w:r>
      <w:r>
        <w:t xml:space="preserve"> в ней уже не предусматривается наличие подпрограмм.</w:t>
      </w:r>
      <w:r w:rsidR="00ED7029">
        <w:t xml:space="preserve"> </w:t>
      </w:r>
      <w:r>
        <w:t>В редакции муниципальной программы от 09.09.2019 №1743-п количество мероприятий составляет всего 19.</w:t>
      </w:r>
    </w:p>
    <w:p w:rsidR="00054CD4" w:rsidRPr="00054CD4" w:rsidRDefault="00054CD4" w:rsidP="00054CD4">
      <w:pPr>
        <w:ind w:firstLine="708"/>
        <w:jc w:val="both"/>
        <w:rPr>
          <w:b/>
        </w:rPr>
      </w:pPr>
      <w:r w:rsidRPr="00054CD4">
        <w:rPr>
          <w:b/>
        </w:rPr>
        <w:t xml:space="preserve">КСП ГО Евпатория РК обращает внимание на </w:t>
      </w:r>
      <w:r>
        <w:rPr>
          <w:b/>
        </w:rPr>
        <w:t>«</w:t>
      </w:r>
      <w:r w:rsidRPr="00054CD4">
        <w:rPr>
          <w:b/>
        </w:rPr>
        <w:t>задвоение</w:t>
      </w:r>
      <w:r>
        <w:rPr>
          <w:b/>
        </w:rPr>
        <w:t>»</w:t>
      </w:r>
      <w:r w:rsidRPr="00054CD4">
        <w:rPr>
          <w:b/>
        </w:rPr>
        <w:t xml:space="preserve"> мероприятий </w:t>
      </w:r>
      <w:r>
        <w:rPr>
          <w:b/>
        </w:rPr>
        <w:t xml:space="preserve">исследуемой </w:t>
      </w:r>
      <w:r w:rsidRPr="00054CD4">
        <w:rPr>
          <w:b/>
        </w:rPr>
        <w:t>муниципальной программы.</w:t>
      </w:r>
    </w:p>
    <w:p w:rsidR="00054CD4" w:rsidRDefault="00054CD4" w:rsidP="00054CD4">
      <w:pPr>
        <w:ind w:firstLine="708"/>
        <w:jc w:val="both"/>
      </w:pPr>
      <w:r>
        <w:t>Так, постановлением администрации города Евпатории от 08.11.2017 №3018-п</w:t>
      </w:r>
      <w:r>
        <w:rPr>
          <w:rStyle w:val="af2"/>
        </w:rPr>
        <w:t xml:space="preserve"> </w:t>
      </w:r>
      <w:r w:rsidRPr="0047161D">
        <w:rPr>
          <w:rStyle w:val="af2"/>
          <w:vertAlign w:val="baseline"/>
        </w:rPr>
        <w:t>был</w:t>
      </w:r>
      <w:r w:rsidRPr="0047161D">
        <w:t xml:space="preserve"> </w:t>
      </w:r>
      <w:r>
        <w:rPr>
          <w:b/>
        </w:rPr>
        <w:t>утверждён Перечень муниципальных программ</w:t>
      </w:r>
      <w:r>
        <w:t xml:space="preserve"> городского округа Евпатория Республики Крым, действие которого начиналось с 1 января 2018 года (приложение №2).</w:t>
      </w:r>
    </w:p>
    <w:p w:rsidR="00054CD4" w:rsidRDefault="00054CD4" w:rsidP="00054CD4">
      <w:pPr>
        <w:jc w:val="both"/>
      </w:pPr>
      <w:r>
        <w:tab/>
        <w:t xml:space="preserve">Согласно утверждённого на 2018год Перечня муниципальных программ, ДГХ должна быть разработана и подготовлена к утверждению Муниципальная программа реформирования и развития жилищно-коммунального хозяйства городского округа Евпатория Республики Крым на период 2016-2020 годы, в составе которой выделено 7 подпрограмм.  </w:t>
      </w:r>
    </w:p>
    <w:p w:rsidR="00054CD4" w:rsidRDefault="00054CD4" w:rsidP="00054CD4">
      <w:pPr>
        <w:ind w:firstLine="708"/>
        <w:jc w:val="both"/>
      </w:pPr>
      <w:r>
        <w:t>Одновременно, в п.18 вышеуказанного перечня предусмотрено наличие обособленной муниципальной программы «Формирование современной городской среды городского округа Евпатория Республики Крым в 2018-2022 гг.» (ответственный исполнитель также – ДГХ), которой ранее не было</w:t>
      </w:r>
      <w:r w:rsidR="00ED7029">
        <w:t xml:space="preserve"> в перечне</w:t>
      </w:r>
      <w:r>
        <w:t>.</w:t>
      </w:r>
    </w:p>
    <w:p w:rsidR="00054CD4" w:rsidRDefault="00054CD4" w:rsidP="00054CD4">
      <w:pPr>
        <w:jc w:val="both"/>
      </w:pPr>
      <w:r>
        <w:lastRenderedPageBreak/>
        <w:tab/>
        <w:t xml:space="preserve">Во исполнение данного постановления, ответственным исполнителем - ДГХ была разработана, а администрацией утверждена (постановление от 25.12.2017 №3401-п) муниципальная программа «Формирование современной городской среды городского округа Евпатория Республики Крым в 2018-2022 гг.» с объёмами финансирования на 2018-2022года – 0,00 руб. (согласно паспорту муниципальной программы). В марте 2018года, её финансовые показатели были откорректированы постановлением администрации от 30.03.2018 №616-п, она утверждена в новой редакции с объёмами финансирования </w:t>
      </w:r>
      <w:r>
        <w:rPr>
          <w:b/>
        </w:rPr>
        <w:t>58,597 млн.руб.</w:t>
      </w:r>
      <w:r>
        <w:t xml:space="preserve"> (только на 2018 год) </w:t>
      </w:r>
      <w:r>
        <w:rPr>
          <w:b/>
        </w:rPr>
        <w:t>за счёт средств местного бюджета</w:t>
      </w:r>
      <w:r>
        <w:t>.</w:t>
      </w:r>
    </w:p>
    <w:p w:rsidR="00054CD4" w:rsidRDefault="00054CD4" w:rsidP="00054CD4">
      <w:pPr>
        <w:jc w:val="both"/>
      </w:pPr>
      <w:r>
        <w:tab/>
        <w:t>Среди мероприятий муниципальной программы «Формирование современной городской среды городского округа Евпатория Республики Крым в 2018-2022 гг.» на начало 2018 года были предусмотрены такие как:</w:t>
      </w:r>
    </w:p>
    <w:p w:rsidR="00054CD4" w:rsidRDefault="00054CD4" w:rsidP="00054CD4">
      <w:pPr>
        <w:jc w:val="right"/>
        <w:rPr>
          <w:b/>
        </w:rPr>
      </w:pPr>
      <w:r>
        <w:tab/>
      </w:r>
      <w:r>
        <w:rPr>
          <w:b/>
        </w:rPr>
        <w:t>Таблица №6</w:t>
      </w:r>
    </w:p>
    <w:p w:rsidR="00054CD4" w:rsidRDefault="00054CD4" w:rsidP="00054CD4">
      <w:pPr>
        <w:jc w:val="right"/>
        <w:rPr>
          <w:b/>
          <w:sz w:val="20"/>
          <w:szCs w:val="20"/>
        </w:rPr>
      </w:pPr>
      <w:r>
        <w:rPr>
          <w:b/>
          <w:sz w:val="20"/>
          <w:szCs w:val="20"/>
        </w:rPr>
        <w:t xml:space="preserve">Первоначальная редакция Муниципальной программы «Формирование современной городской среды городского округа Евпатория Республики Крым в 2018-2022 гг.»  </w:t>
      </w:r>
    </w:p>
    <w:tbl>
      <w:tblPr>
        <w:tblStyle w:val="af5"/>
        <w:tblW w:w="9434" w:type="dxa"/>
        <w:tblLook w:val="04A0" w:firstRow="1" w:lastRow="0" w:firstColumn="1" w:lastColumn="0" w:noHBand="0" w:noVBand="1"/>
      </w:tblPr>
      <w:tblGrid>
        <w:gridCol w:w="559"/>
        <w:gridCol w:w="6949"/>
        <w:gridCol w:w="1926"/>
      </w:tblGrid>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w:t>
            </w:r>
          </w:p>
          <w:p w:rsidR="00054CD4" w:rsidRDefault="00054CD4" w:rsidP="00054CD4">
            <w:pPr>
              <w:jc w:val="both"/>
              <w:rPr>
                <w:lang w:eastAsia="en-US"/>
              </w:rPr>
            </w:pPr>
            <w:proofErr w:type="gramStart"/>
            <w:r>
              <w:rPr>
                <w:lang w:eastAsia="en-US"/>
              </w:rPr>
              <w:t>п</w:t>
            </w:r>
            <w:proofErr w:type="gramEnd"/>
            <w:r>
              <w:rPr>
                <w:lang w:eastAsia="en-US"/>
              </w:rPr>
              <w:t>/п</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b/>
                <w:lang w:eastAsia="en-US"/>
              </w:rPr>
              <w:t>Мероприятия по реализации муниципальной программы «Формирование современной городской среды городского округа Евпатория Республики Крым в 2018-2022 гг.»  в ред. постановления от 30.03.2018 №616-п</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Объём финансирования в 2018году,</w:t>
            </w:r>
          </w:p>
          <w:p w:rsidR="00054CD4" w:rsidRDefault="00054CD4" w:rsidP="00054CD4">
            <w:pPr>
              <w:jc w:val="right"/>
              <w:rPr>
                <w:lang w:eastAsia="en-US"/>
              </w:rPr>
            </w:pPr>
            <w:r>
              <w:rPr>
                <w:lang w:eastAsia="en-US"/>
              </w:rPr>
              <w:t>в млн</w:t>
            </w:r>
            <w:proofErr w:type="gramStart"/>
            <w:r>
              <w:rPr>
                <w:lang w:eastAsia="en-US"/>
              </w:rPr>
              <w:t>.р</w:t>
            </w:r>
            <w:proofErr w:type="gramEnd"/>
            <w:r>
              <w:rPr>
                <w:lang w:eastAsia="en-US"/>
              </w:rPr>
              <w:t>уб</w:t>
            </w:r>
          </w:p>
        </w:tc>
      </w:tr>
      <w:tr w:rsidR="00054CD4" w:rsidTr="00054CD4">
        <w:tc>
          <w:tcPr>
            <w:tcW w:w="9434" w:type="dxa"/>
            <w:gridSpan w:val="3"/>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lang w:eastAsia="en-US"/>
              </w:rPr>
            </w:pPr>
            <w:r>
              <w:rPr>
                <w:lang w:eastAsia="en-US"/>
              </w:rPr>
              <w:t>Дворовые территории</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1</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Капитальный ремонт дворовых территорий</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lang w:eastAsia="en-US"/>
              </w:rPr>
            </w:pPr>
            <w:r>
              <w:rPr>
                <w:lang w:eastAsia="en-US"/>
              </w:rPr>
              <w:t>8,5</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2</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Поставка и установка детского игрового оборудования для детских игровых площадок</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lang w:eastAsia="en-US"/>
              </w:rPr>
            </w:pPr>
            <w:r>
              <w:rPr>
                <w:lang w:eastAsia="en-US"/>
              </w:rPr>
              <w:t>17,994</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3</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Поставка оборудования и элементов для детских игровых площадок</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lang w:eastAsia="en-US"/>
              </w:rPr>
            </w:pPr>
            <w:r>
              <w:rPr>
                <w:lang w:eastAsia="en-US"/>
              </w:rPr>
              <w:t>5,003</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4</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Текущий ремонт тротуаров</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lang w:eastAsia="en-US"/>
              </w:rPr>
            </w:pPr>
            <w:r>
              <w:rPr>
                <w:lang w:eastAsia="en-US"/>
              </w:rPr>
              <w:t>8,000</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5</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Ремонт контейнерных площадок</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lang w:eastAsia="en-US"/>
              </w:rPr>
            </w:pPr>
            <w:r>
              <w:rPr>
                <w:lang w:eastAsia="en-US"/>
              </w:rPr>
              <w:t>5,000</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6</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Ремонт покрытия внутридворовых проездов</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lang w:eastAsia="en-US"/>
              </w:rPr>
            </w:pPr>
            <w:r>
              <w:rPr>
                <w:lang w:eastAsia="en-US"/>
              </w:rPr>
              <w:t>3,500</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7</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 xml:space="preserve">Устройство внутридомового освещения </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lang w:eastAsia="en-US"/>
              </w:rPr>
            </w:pPr>
            <w:r>
              <w:rPr>
                <w:lang w:eastAsia="en-US"/>
              </w:rPr>
              <w:t>0,598</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8</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Обустройство парковочных карманов (в рамках проведения марафона «Чистый двор-уютный город»)</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lang w:eastAsia="en-US"/>
              </w:rPr>
            </w:pPr>
            <w:r>
              <w:rPr>
                <w:lang w:eastAsia="en-US"/>
              </w:rPr>
              <w:t>6,000</w:t>
            </w:r>
          </w:p>
        </w:tc>
      </w:tr>
      <w:tr w:rsidR="00054CD4" w:rsidTr="00054CD4">
        <w:tc>
          <w:tcPr>
            <w:tcW w:w="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54CD4" w:rsidRDefault="00054CD4" w:rsidP="00054CD4">
            <w:pPr>
              <w:jc w:val="both"/>
              <w:rPr>
                <w:lang w:eastAsia="en-US"/>
              </w:rPr>
            </w:pPr>
            <w:r>
              <w:rPr>
                <w:lang w:eastAsia="en-US"/>
              </w:rPr>
              <w:t>9</w:t>
            </w:r>
          </w:p>
        </w:tc>
        <w:tc>
          <w:tcPr>
            <w:tcW w:w="694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54CD4" w:rsidRDefault="00054CD4" w:rsidP="00054CD4">
            <w:pPr>
              <w:jc w:val="both"/>
              <w:rPr>
                <w:lang w:eastAsia="en-US"/>
              </w:rPr>
            </w:pPr>
            <w:r>
              <w:rPr>
                <w:lang w:eastAsia="en-US"/>
              </w:rPr>
              <w:t>Услуги по содержанию и ремонту автоматического дорожного блокиратора «Боллард»</w:t>
            </w:r>
          </w:p>
        </w:tc>
        <w:tc>
          <w:tcPr>
            <w:tcW w:w="19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54CD4" w:rsidRDefault="00054CD4" w:rsidP="00054CD4">
            <w:pPr>
              <w:jc w:val="center"/>
              <w:rPr>
                <w:lang w:eastAsia="en-US"/>
              </w:rPr>
            </w:pPr>
            <w:r>
              <w:rPr>
                <w:lang w:eastAsia="en-US"/>
              </w:rPr>
              <w:t>0,548</w:t>
            </w:r>
          </w:p>
        </w:tc>
      </w:tr>
      <w:tr w:rsidR="00054CD4" w:rsidTr="00054CD4">
        <w:tc>
          <w:tcPr>
            <w:tcW w:w="9434" w:type="dxa"/>
            <w:gridSpan w:val="3"/>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lang w:eastAsia="en-US"/>
              </w:rPr>
            </w:pPr>
            <w:r>
              <w:rPr>
                <w:lang w:eastAsia="en-US"/>
              </w:rPr>
              <w:t>Общественные территории</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10</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b/>
                <w:lang w:eastAsia="en-US"/>
              </w:rPr>
            </w:pPr>
            <w:r>
              <w:rPr>
                <w:b/>
                <w:lang w:eastAsia="en-US"/>
              </w:rPr>
              <w:t>Услуги  по ремонтным работам в сквере им. Гоголя</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b/>
                <w:lang w:eastAsia="en-US"/>
              </w:rPr>
            </w:pPr>
            <w:r>
              <w:rPr>
                <w:b/>
                <w:lang w:eastAsia="en-US"/>
              </w:rPr>
              <w:t>0,424</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11</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b/>
                <w:lang w:eastAsia="en-US"/>
              </w:rPr>
            </w:pPr>
            <w:r>
              <w:rPr>
                <w:b/>
                <w:lang w:eastAsia="en-US"/>
              </w:rPr>
              <w:t>Ремонт фонтана в сквере им Гоголя</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b/>
                <w:lang w:eastAsia="en-US"/>
              </w:rPr>
            </w:pPr>
            <w:r>
              <w:rPr>
                <w:b/>
                <w:lang w:eastAsia="en-US"/>
              </w:rPr>
              <w:t>1,182</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12</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b/>
                <w:lang w:eastAsia="en-US"/>
              </w:rPr>
            </w:pPr>
            <w:r>
              <w:rPr>
                <w:b/>
                <w:lang w:eastAsia="en-US"/>
              </w:rPr>
              <w:t>Услуги по ремонту фонтана возле кинотеатра «Ракета»</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center"/>
              <w:rPr>
                <w:b/>
                <w:lang w:eastAsia="en-US"/>
              </w:rPr>
            </w:pPr>
            <w:r>
              <w:rPr>
                <w:b/>
                <w:lang w:eastAsia="en-US"/>
              </w:rPr>
              <w:t>0,797</w:t>
            </w:r>
          </w:p>
        </w:tc>
      </w:tr>
      <w:tr w:rsidR="00054CD4" w:rsidTr="00054CD4">
        <w:tc>
          <w:tcPr>
            <w:tcW w:w="55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13</w:t>
            </w:r>
          </w:p>
        </w:tc>
        <w:tc>
          <w:tcPr>
            <w:tcW w:w="6949"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Поставка и установка детского игрового оборудования для детских игровых площадок на территории МО (ул. Шевченко, резиновое покрытие)</w:t>
            </w: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lang w:eastAsia="en-US"/>
              </w:rPr>
              <w:t>1,048</w:t>
            </w:r>
          </w:p>
        </w:tc>
      </w:tr>
      <w:tr w:rsidR="00054CD4" w:rsidTr="00054CD4">
        <w:tc>
          <w:tcPr>
            <w:tcW w:w="559" w:type="dxa"/>
            <w:tcBorders>
              <w:top w:val="single" w:sz="4" w:space="0" w:color="auto"/>
              <w:left w:val="single" w:sz="4" w:space="0" w:color="auto"/>
              <w:bottom w:val="single" w:sz="4" w:space="0" w:color="auto"/>
              <w:right w:val="single" w:sz="4" w:space="0" w:color="auto"/>
            </w:tcBorders>
          </w:tcPr>
          <w:p w:rsidR="00054CD4" w:rsidRDefault="00054CD4" w:rsidP="00054CD4">
            <w:pPr>
              <w:jc w:val="both"/>
              <w:rPr>
                <w:lang w:eastAsia="en-US"/>
              </w:rPr>
            </w:pPr>
          </w:p>
        </w:tc>
        <w:tc>
          <w:tcPr>
            <w:tcW w:w="6949" w:type="dxa"/>
            <w:tcBorders>
              <w:top w:val="single" w:sz="4" w:space="0" w:color="auto"/>
              <w:left w:val="single" w:sz="4" w:space="0" w:color="auto"/>
              <w:bottom w:val="single" w:sz="4" w:space="0" w:color="auto"/>
              <w:right w:val="single" w:sz="4" w:space="0" w:color="auto"/>
            </w:tcBorders>
          </w:tcPr>
          <w:p w:rsidR="00054CD4" w:rsidRDefault="00054CD4" w:rsidP="00054CD4">
            <w:pPr>
              <w:jc w:val="both"/>
              <w:rPr>
                <w:lang w:eastAsia="en-US"/>
              </w:rPr>
            </w:pPr>
          </w:p>
        </w:tc>
        <w:tc>
          <w:tcPr>
            <w:tcW w:w="1926" w:type="dxa"/>
            <w:tcBorders>
              <w:top w:val="single" w:sz="4" w:space="0" w:color="auto"/>
              <w:left w:val="single" w:sz="4" w:space="0" w:color="auto"/>
              <w:bottom w:val="single" w:sz="4" w:space="0" w:color="auto"/>
              <w:right w:val="single" w:sz="4" w:space="0" w:color="auto"/>
            </w:tcBorders>
            <w:hideMark/>
          </w:tcPr>
          <w:p w:rsidR="00054CD4" w:rsidRDefault="00054CD4" w:rsidP="00054CD4">
            <w:pPr>
              <w:jc w:val="both"/>
              <w:rPr>
                <w:lang w:eastAsia="en-US"/>
              </w:rPr>
            </w:pPr>
            <w:r>
              <w:rPr>
                <w:b/>
                <w:lang w:eastAsia="en-US"/>
              </w:rPr>
              <w:t>58,597 млн.руб</w:t>
            </w:r>
          </w:p>
        </w:tc>
      </w:tr>
    </w:tbl>
    <w:p w:rsidR="00054CD4" w:rsidRDefault="00054CD4" w:rsidP="00054CD4">
      <w:pPr>
        <w:ind w:firstLine="708"/>
        <w:jc w:val="both"/>
      </w:pPr>
    </w:p>
    <w:p w:rsidR="00054CD4" w:rsidRDefault="00054CD4" w:rsidP="00054CD4">
      <w:pPr>
        <w:ind w:firstLine="708"/>
        <w:jc w:val="both"/>
      </w:pPr>
      <w:r>
        <w:t xml:space="preserve">Ниже, в таблице №8, продемонстрировано, что в первоначальной редакции Муниципальной программы «Формирование современной городской среды городского округа Евпатория Республики Крым в 2018-2022 гг.» её мероприятия созвучны с мероприятиями Муниципальной программы реформирования и развития жилищно-коммунального хозяйства городского округа Евпатория Республики Крым на период 2016-2020 годы. </w:t>
      </w:r>
    </w:p>
    <w:p w:rsidR="00054CD4" w:rsidRDefault="00054CD4" w:rsidP="00054CD4">
      <w:pPr>
        <w:ind w:firstLine="708"/>
        <w:jc w:val="both"/>
      </w:pPr>
      <w:r>
        <w:t xml:space="preserve">В течении 2018года в муниципальную программу </w:t>
      </w:r>
      <w:r>
        <w:rPr>
          <w:b/>
        </w:rPr>
        <w:t>вносились</w:t>
      </w:r>
      <w:r>
        <w:t xml:space="preserve"> изменения (в состав мероприятий их названия, источники и объемы финансового обеспечения), в результате к декабрю 2018 общий </w:t>
      </w:r>
      <w:r>
        <w:rPr>
          <w:b/>
        </w:rPr>
        <w:t>объём финансового обеспечения мероприятий вырос до 113,440 млн.руб.</w:t>
      </w:r>
      <w:r>
        <w:t xml:space="preserve">, а перечень мероприятий увеличился с 13 до 44, количество «задвоенных» мероприятий увеличилось, что наглядно видно в Таблицах №7 и №8: </w:t>
      </w:r>
    </w:p>
    <w:p w:rsidR="00B13EB7" w:rsidRDefault="00B13EB7" w:rsidP="00054CD4">
      <w:pPr>
        <w:ind w:firstLine="708"/>
        <w:jc w:val="right"/>
        <w:rPr>
          <w:b/>
        </w:rPr>
      </w:pPr>
    </w:p>
    <w:p w:rsidR="00B13EB7" w:rsidRDefault="00B13EB7" w:rsidP="00054CD4">
      <w:pPr>
        <w:ind w:firstLine="708"/>
        <w:jc w:val="right"/>
        <w:rPr>
          <w:b/>
        </w:rPr>
      </w:pPr>
    </w:p>
    <w:p w:rsidR="00054CD4" w:rsidRDefault="00054CD4" w:rsidP="00054CD4">
      <w:pPr>
        <w:ind w:firstLine="708"/>
        <w:jc w:val="right"/>
        <w:rPr>
          <w:b/>
        </w:rPr>
      </w:pPr>
      <w:r>
        <w:rPr>
          <w:b/>
        </w:rPr>
        <w:t>Таблица №7</w:t>
      </w:r>
    </w:p>
    <w:p w:rsidR="00054CD4" w:rsidRDefault="00054CD4" w:rsidP="00054CD4">
      <w:pPr>
        <w:ind w:firstLine="708"/>
        <w:jc w:val="right"/>
        <w:rPr>
          <w:b/>
          <w:sz w:val="20"/>
          <w:szCs w:val="20"/>
        </w:rPr>
      </w:pPr>
      <w:r>
        <w:rPr>
          <w:b/>
          <w:sz w:val="20"/>
          <w:szCs w:val="20"/>
        </w:rPr>
        <w:t xml:space="preserve">Анализ мероприятий Муниципальной программы </w:t>
      </w:r>
      <w:r>
        <w:rPr>
          <w:b/>
          <w:sz w:val="20"/>
          <w:szCs w:val="20"/>
          <w:u w:val="single"/>
        </w:rPr>
        <w:t>«Формирование современной городской среды городского округа Евпатория Республики Крым в 2018-2022 гг.»</w:t>
      </w:r>
      <w:r>
        <w:rPr>
          <w:b/>
          <w:sz w:val="20"/>
          <w:szCs w:val="20"/>
        </w:rPr>
        <w:t xml:space="preserve">   в редакции на декабрь 2018года на предмет «задвоения» с мероприятиями Муниципальной программы реформирования и развития жилищно-коммунального хозяйства городского округа Евпатория Республики Крым на период 2016-2020 годы</w:t>
      </w:r>
    </w:p>
    <w:tbl>
      <w:tblPr>
        <w:tblStyle w:val="af5"/>
        <w:tblW w:w="0" w:type="auto"/>
        <w:tblLook w:val="04A0" w:firstRow="1" w:lastRow="0" w:firstColumn="1" w:lastColumn="0" w:noHBand="0" w:noVBand="1"/>
      </w:tblPr>
      <w:tblGrid>
        <w:gridCol w:w="668"/>
        <w:gridCol w:w="5621"/>
        <w:gridCol w:w="1641"/>
        <w:gridCol w:w="1641"/>
      </w:tblGrid>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w:t>
            </w:r>
          </w:p>
          <w:p w:rsidR="00054CD4" w:rsidRPr="008A4664" w:rsidRDefault="00054CD4" w:rsidP="00054CD4">
            <w:pPr>
              <w:jc w:val="both"/>
              <w:rPr>
                <w:sz w:val="20"/>
                <w:szCs w:val="20"/>
                <w:lang w:eastAsia="en-US"/>
              </w:rPr>
            </w:pPr>
            <w:proofErr w:type="gramStart"/>
            <w:r w:rsidRPr="008A4664">
              <w:rPr>
                <w:sz w:val="20"/>
                <w:szCs w:val="20"/>
                <w:lang w:eastAsia="en-US"/>
              </w:rPr>
              <w:t>п</w:t>
            </w:r>
            <w:proofErr w:type="gramEnd"/>
            <w:r w:rsidRPr="008A4664">
              <w:rPr>
                <w:sz w:val="20"/>
                <w:szCs w:val="20"/>
                <w:lang w:eastAsia="en-US"/>
              </w:rPr>
              <w:t>/п</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sz w:val="20"/>
                <w:szCs w:val="20"/>
                <w:lang w:eastAsia="en-US"/>
              </w:rPr>
            </w:pPr>
            <w:r w:rsidRPr="008A4664">
              <w:rPr>
                <w:b/>
                <w:sz w:val="20"/>
                <w:szCs w:val="20"/>
                <w:lang w:eastAsia="en-US"/>
              </w:rPr>
              <w:t xml:space="preserve">Наименования мероприятий муниципальной программы </w:t>
            </w:r>
            <w:r w:rsidRPr="008A4664">
              <w:rPr>
                <w:b/>
                <w:i/>
                <w:sz w:val="20"/>
                <w:szCs w:val="20"/>
                <w:lang w:eastAsia="en-US"/>
              </w:rPr>
              <w:t>«Формирование современной городской среды городского округа Евпатория Республики Крым в 2018-2022 гг.»</w:t>
            </w:r>
            <w:r w:rsidRPr="008A4664">
              <w:rPr>
                <w:b/>
                <w:sz w:val="20"/>
                <w:szCs w:val="20"/>
                <w:lang w:eastAsia="en-US"/>
              </w:rPr>
              <w:t xml:space="preserve"> </w:t>
            </w:r>
            <w:r w:rsidRPr="008A4664">
              <w:rPr>
                <w:sz w:val="20"/>
                <w:szCs w:val="20"/>
                <w:lang w:eastAsia="en-US"/>
              </w:rPr>
              <w:t>в ред. постановления от 26.12.2018</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Источники финансирования</w:t>
            </w:r>
          </w:p>
        </w:tc>
        <w:tc>
          <w:tcPr>
            <w:tcW w:w="1157" w:type="dxa"/>
            <w:tcBorders>
              <w:top w:val="single" w:sz="4" w:space="0" w:color="auto"/>
              <w:left w:val="single" w:sz="4" w:space="0" w:color="auto"/>
              <w:bottom w:val="single" w:sz="4" w:space="0" w:color="auto"/>
              <w:right w:val="single" w:sz="4" w:space="0" w:color="auto"/>
            </w:tcBorders>
          </w:tcPr>
          <w:p w:rsidR="00054CD4" w:rsidRPr="008A4664" w:rsidRDefault="00054CD4" w:rsidP="00054CD4">
            <w:pPr>
              <w:jc w:val="both"/>
              <w:rPr>
                <w:sz w:val="20"/>
                <w:szCs w:val="20"/>
                <w:lang w:eastAsia="en-US"/>
              </w:rPr>
            </w:pPr>
            <w:r w:rsidRPr="008A4664">
              <w:rPr>
                <w:sz w:val="20"/>
                <w:szCs w:val="20"/>
                <w:lang w:eastAsia="en-US"/>
              </w:rPr>
              <w:t>Объём финансирования в 2018году</w:t>
            </w:r>
          </w:p>
          <w:p w:rsidR="00054CD4" w:rsidRPr="008A4664" w:rsidRDefault="00054CD4" w:rsidP="00054CD4">
            <w:pPr>
              <w:jc w:val="right"/>
              <w:rPr>
                <w:sz w:val="20"/>
                <w:szCs w:val="20"/>
                <w:lang w:eastAsia="en-US"/>
              </w:rPr>
            </w:pPr>
          </w:p>
          <w:p w:rsidR="00054CD4" w:rsidRPr="008A4664" w:rsidRDefault="00054CD4" w:rsidP="00054CD4">
            <w:pPr>
              <w:jc w:val="right"/>
              <w:rPr>
                <w:sz w:val="20"/>
                <w:szCs w:val="20"/>
                <w:lang w:eastAsia="en-US"/>
              </w:rPr>
            </w:pPr>
          </w:p>
          <w:p w:rsidR="00054CD4" w:rsidRPr="008A4664" w:rsidRDefault="00054CD4" w:rsidP="00054CD4">
            <w:pPr>
              <w:jc w:val="right"/>
              <w:rPr>
                <w:sz w:val="20"/>
                <w:szCs w:val="20"/>
                <w:lang w:eastAsia="en-US"/>
              </w:rPr>
            </w:pPr>
            <w:r w:rsidRPr="008A4664">
              <w:rPr>
                <w:sz w:val="20"/>
                <w:szCs w:val="20"/>
                <w:lang w:eastAsia="en-US"/>
              </w:rPr>
              <w:t>в млн</w:t>
            </w:r>
            <w:proofErr w:type="gramStart"/>
            <w:r w:rsidRPr="008A4664">
              <w:rPr>
                <w:sz w:val="20"/>
                <w:szCs w:val="20"/>
                <w:lang w:eastAsia="en-US"/>
              </w:rPr>
              <w:t>.р</w:t>
            </w:r>
            <w:proofErr w:type="gramEnd"/>
            <w:r w:rsidRPr="008A4664">
              <w:rPr>
                <w:sz w:val="20"/>
                <w:szCs w:val="20"/>
                <w:lang w:eastAsia="en-US"/>
              </w:rPr>
              <w:t>уб.</w:t>
            </w:r>
          </w:p>
        </w:tc>
      </w:tr>
      <w:tr w:rsidR="00054CD4" w:rsidRPr="008A4664" w:rsidTr="00054CD4">
        <w:tc>
          <w:tcPr>
            <w:tcW w:w="9345" w:type="dxa"/>
            <w:gridSpan w:val="4"/>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center"/>
              <w:rPr>
                <w:b/>
                <w:sz w:val="20"/>
                <w:szCs w:val="20"/>
                <w:lang w:eastAsia="en-US"/>
              </w:rPr>
            </w:pPr>
            <w:r w:rsidRPr="008A4664">
              <w:rPr>
                <w:b/>
                <w:sz w:val="20"/>
                <w:szCs w:val="20"/>
                <w:lang w:eastAsia="en-US"/>
              </w:rPr>
              <w:t>Благоустройство дворовых территорий</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1</w:t>
            </w:r>
          </w:p>
        </w:tc>
        <w:tc>
          <w:tcPr>
            <w:tcW w:w="6150"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Капитальный ремонт дворовой территории по адресу: г. Евпатория ул. 9 Мая, 41А,41Б</w:t>
            </w:r>
          </w:p>
        </w:tc>
        <w:tc>
          <w:tcPr>
            <w:tcW w:w="134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b/>
                <w:color w:val="FF0000"/>
                <w:sz w:val="20"/>
                <w:szCs w:val="20"/>
                <w:lang w:eastAsia="en-US"/>
              </w:rPr>
            </w:pPr>
            <w:proofErr w:type="gramStart"/>
            <w:r w:rsidRPr="008A4664">
              <w:rPr>
                <w:b/>
                <w:color w:val="FF0000"/>
                <w:sz w:val="20"/>
                <w:szCs w:val="20"/>
                <w:lang w:eastAsia="en-US"/>
              </w:rPr>
              <w:t>ф/б</w:t>
            </w:r>
            <w:proofErr w:type="gramEnd"/>
          </w:p>
        </w:tc>
        <w:tc>
          <w:tcPr>
            <w:tcW w:w="1157"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b/>
                <w:sz w:val="20"/>
                <w:szCs w:val="20"/>
                <w:lang w:eastAsia="en-US"/>
              </w:rPr>
            </w:pPr>
            <w:r w:rsidRPr="008A4664">
              <w:rPr>
                <w:b/>
                <w:sz w:val="20"/>
                <w:szCs w:val="20"/>
                <w:lang w:eastAsia="en-US"/>
              </w:rPr>
              <w:t>3,758</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2</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Услуги строительного контроля по объекту: Капитальный ремонт дворовой территории по адресу: г. Евпатория ул. 9 Мая, 41А,41Б</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color w:val="FF0000"/>
                <w:sz w:val="20"/>
                <w:szCs w:val="20"/>
                <w:lang w:eastAsia="en-US"/>
              </w:rPr>
            </w:pPr>
            <w:proofErr w:type="gramStart"/>
            <w:r w:rsidRPr="008A4664">
              <w:rPr>
                <w:b/>
                <w:color w:val="FF0000"/>
                <w:sz w:val="20"/>
                <w:szCs w:val="20"/>
                <w:lang w:eastAsia="en-US"/>
              </w:rPr>
              <w:t>ф/б</w:t>
            </w:r>
            <w:proofErr w:type="gramEnd"/>
            <w:r w:rsidRPr="008A4664">
              <w:rPr>
                <w:b/>
                <w:color w:val="FF0000"/>
                <w:sz w:val="20"/>
                <w:szCs w:val="20"/>
                <w:lang w:eastAsia="en-US"/>
              </w:rPr>
              <w:t xml:space="preserve"> </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sz w:val="20"/>
                <w:szCs w:val="20"/>
                <w:lang w:eastAsia="en-US"/>
              </w:rPr>
            </w:pPr>
            <w:r w:rsidRPr="008A4664">
              <w:rPr>
                <w:b/>
                <w:sz w:val="20"/>
                <w:szCs w:val="20"/>
                <w:lang w:eastAsia="en-US"/>
              </w:rPr>
              <w:t>0,080</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3</w:t>
            </w:r>
          </w:p>
        </w:tc>
        <w:tc>
          <w:tcPr>
            <w:tcW w:w="6150"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Капитальный ремонт дворовой территории по адресу: г. Евпатория ул. Интернациональная, 140,144</w:t>
            </w:r>
          </w:p>
        </w:tc>
        <w:tc>
          <w:tcPr>
            <w:tcW w:w="134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b/>
                <w:color w:val="FF0000"/>
                <w:sz w:val="20"/>
                <w:szCs w:val="20"/>
                <w:lang w:eastAsia="en-US"/>
              </w:rPr>
            </w:pPr>
            <w:proofErr w:type="gramStart"/>
            <w:r w:rsidRPr="008A4664">
              <w:rPr>
                <w:b/>
                <w:color w:val="FF0000"/>
                <w:sz w:val="20"/>
                <w:szCs w:val="20"/>
                <w:lang w:eastAsia="en-US"/>
              </w:rPr>
              <w:t>ф/б</w:t>
            </w:r>
            <w:proofErr w:type="gramEnd"/>
            <w:r w:rsidRPr="008A4664">
              <w:rPr>
                <w:b/>
                <w:color w:val="FF0000"/>
                <w:sz w:val="20"/>
                <w:szCs w:val="20"/>
                <w:lang w:eastAsia="en-US"/>
              </w:rPr>
              <w:t xml:space="preserve"> </w:t>
            </w:r>
          </w:p>
          <w:p w:rsidR="00054CD4" w:rsidRPr="008A4664" w:rsidRDefault="00054CD4" w:rsidP="00054CD4">
            <w:pPr>
              <w:jc w:val="both"/>
              <w:rPr>
                <w:b/>
                <w:sz w:val="20"/>
                <w:szCs w:val="20"/>
                <w:lang w:eastAsia="en-US"/>
              </w:rPr>
            </w:pPr>
            <w:proofErr w:type="gramStart"/>
            <w:r w:rsidRPr="008A4664">
              <w:rPr>
                <w:b/>
                <w:color w:val="0070C0"/>
                <w:sz w:val="20"/>
                <w:szCs w:val="20"/>
                <w:lang w:eastAsia="en-US"/>
              </w:rPr>
              <w:t>р</w:t>
            </w:r>
            <w:proofErr w:type="gramEnd"/>
            <w:r w:rsidRPr="008A4664">
              <w:rPr>
                <w:b/>
                <w:color w:val="0070C0"/>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b/>
                <w:sz w:val="20"/>
                <w:szCs w:val="20"/>
                <w:lang w:eastAsia="en-US"/>
              </w:rPr>
            </w:pPr>
            <w:r w:rsidRPr="008A4664">
              <w:rPr>
                <w:b/>
                <w:sz w:val="20"/>
                <w:szCs w:val="20"/>
                <w:lang w:eastAsia="en-US"/>
              </w:rPr>
              <w:t>9,875</w:t>
            </w:r>
          </w:p>
          <w:p w:rsidR="00054CD4" w:rsidRPr="008A4664" w:rsidRDefault="00054CD4" w:rsidP="00054CD4">
            <w:pPr>
              <w:jc w:val="both"/>
              <w:rPr>
                <w:b/>
                <w:sz w:val="20"/>
                <w:szCs w:val="20"/>
                <w:lang w:eastAsia="en-US"/>
              </w:rPr>
            </w:pPr>
            <w:r w:rsidRPr="008A4664">
              <w:rPr>
                <w:b/>
                <w:sz w:val="20"/>
                <w:szCs w:val="20"/>
                <w:lang w:eastAsia="en-US"/>
              </w:rPr>
              <w:t>1,500</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4</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Услуги строительного контроля по объекту: Капитальный ремонт дворовой территории по адресу: г. Евпатория ул. Интернациональная, 140,144</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color w:val="FF0000"/>
                <w:sz w:val="20"/>
                <w:szCs w:val="20"/>
                <w:lang w:eastAsia="en-US"/>
              </w:rPr>
            </w:pPr>
            <w:proofErr w:type="gramStart"/>
            <w:r w:rsidRPr="008A4664">
              <w:rPr>
                <w:b/>
                <w:color w:val="FF0000"/>
                <w:sz w:val="20"/>
                <w:szCs w:val="20"/>
                <w:lang w:eastAsia="en-US"/>
              </w:rPr>
              <w:t>ф/б</w:t>
            </w:r>
            <w:proofErr w:type="gramEnd"/>
            <w:r w:rsidRPr="008A4664">
              <w:rPr>
                <w:b/>
                <w:color w:val="FF0000"/>
                <w:sz w:val="20"/>
                <w:szCs w:val="20"/>
                <w:lang w:eastAsia="en-US"/>
              </w:rPr>
              <w:t xml:space="preserve"> </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sz w:val="20"/>
                <w:szCs w:val="20"/>
                <w:lang w:eastAsia="en-US"/>
              </w:rPr>
            </w:pPr>
            <w:r w:rsidRPr="008A4664">
              <w:rPr>
                <w:b/>
                <w:sz w:val="20"/>
                <w:szCs w:val="20"/>
                <w:lang w:eastAsia="en-US"/>
              </w:rPr>
              <w:t>0,243</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5</w:t>
            </w:r>
          </w:p>
        </w:tc>
        <w:tc>
          <w:tcPr>
            <w:tcW w:w="6150"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Капитальный ремонт дворовой территории по адресу: г. Евпатория ул.Чапаева,43,47</w:t>
            </w:r>
          </w:p>
        </w:tc>
        <w:tc>
          <w:tcPr>
            <w:tcW w:w="134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b/>
                <w:color w:val="FF0000"/>
                <w:sz w:val="20"/>
                <w:szCs w:val="20"/>
                <w:lang w:eastAsia="en-US"/>
              </w:rPr>
            </w:pPr>
            <w:proofErr w:type="gramStart"/>
            <w:r w:rsidRPr="008A4664">
              <w:rPr>
                <w:b/>
                <w:color w:val="FF0000"/>
                <w:sz w:val="20"/>
                <w:szCs w:val="20"/>
                <w:lang w:eastAsia="en-US"/>
              </w:rPr>
              <w:t>ф/б</w:t>
            </w:r>
            <w:proofErr w:type="gramEnd"/>
          </w:p>
        </w:tc>
        <w:tc>
          <w:tcPr>
            <w:tcW w:w="1157"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b/>
                <w:sz w:val="20"/>
                <w:szCs w:val="20"/>
                <w:lang w:eastAsia="en-US"/>
              </w:rPr>
            </w:pPr>
            <w:r w:rsidRPr="008A4664">
              <w:rPr>
                <w:b/>
                <w:sz w:val="20"/>
                <w:szCs w:val="20"/>
                <w:lang w:eastAsia="en-US"/>
              </w:rPr>
              <w:t>6,556</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6</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Услуги строительного контроля по объекту: Капитальный ремонт дворовой территории по адресу: г. Евпатория ул.Чапаева,43,47</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color w:val="FF0000"/>
                <w:sz w:val="20"/>
                <w:szCs w:val="20"/>
                <w:lang w:eastAsia="en-US"/>
              </w:rPr>
            </w:pPr>
            <w:proofErr w:type="gramStart"/>
            <w:r w:rsidRPr="008A4664">
              <w:rPr>
                <w:b/>
                <w:color w:val="FF0000"/>
                <w:sz w:val="20"/>
                <w:szCs w:val="20"/>
                <w:lang w:eastAsia="en-US"/>
              </w:rPr>
              <w:t>ф/б</w:t>
            </w:r>
            <w:proofErr w:type="gramEnd"/>
            <w:r w:rsidRPr="008A4664">
              <w:rPr>
                <w:b/>
                <w:color w:val="FF0000"/>
                <w:sz w:val="20"/>
                <w:szCs w:val="20"/>
                <w:lang w:eastAsia="en-US"/>
              </w:rPr>
              <w:t xml:space="preserve"> </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sz w:val="20"/>
                <w:szCs w:val="20"/>
                <w:lang w:eastAsia="en-US"/>
              </w:rPr>
            </w:pPr>
            <w:r w:rsidRPr="008A4664">
              <w:rPr>
                <w:b/>
                <w:sz w:val="20"/>
                <w:szCs w:val="20"/>
                <w:lang w:eastAsia="en-US"/>
              </w:rPr>
              <w:t>0,140</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7</w:t>
            </w:r>
          </w:p>
        </w:tc>
        <w:tc>
          <w:tcPr>
            <w:tcW w:w="6150"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Капитальный ремонт дворовой территории по адресу: г. Евпатория ул. Интернациональная, 132-138</w:t>
            </w:r>
          </w:p>
        </w:tc>
        <w:tc>
          <w:tcPr>
            <w:tcW w:w="134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b/>
                <w:color w:val="FF0000"/>
                <w:sz w:val="20"/>
                <w:szCs w:val="20"/>
                <w:lang w:eastAsia="en-US"/>
              </w:rPr>
            </w:pPr>
            <w:proofErr w:type="gramStart"/>
            <w:r w:rsidRPr="008A4664">
              <w:rPr>
                <w:b/>
                <w:color w:val="FF0000"/>
                <w:sz w:val="20"/>
                <w:szCs w:val="20"/>
                <w:lang w:eastAsia="en-US"/>
              </w:rPr>
              <w:t>ф/б</w:t>
            </w:r>
            <w:proofErr w:type="gramEnd"/>
          </w:p>
        </w:tc>
        <w:tc>
          <w:tcPr>
            <w:tcW w:w="1157"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b/>
                <w:sz w:val="20"/>
                <w:szCs w:val="20"/>
                <w:lang w:eastAsia="en-US"/>
              </w:rPr>
            </w:pPr>
            <w:r w:rsidRPr="008A4664">
              <w:rPr>
                <w:b/>
                <w:sz w:val="20"/>
                <w:szCs w:val="20"/>
                <w:lang w:eastAsia="en-US"/>
              </w:rPr>
              <w:t>9,135</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8</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Услуги строительного контроля по объекту: Капитальный ремонт дворовой территории по адресу: г. Евпатория ул. Интернациональная, 132-138</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color w:val="FF0000"/>
                <w:sz w:val="20"/>
                <w:szCs w:val="20"/>
                <w:lang w:eastAsia="en-US"/>
              </w:rPr>
            </w:pPr>
            <w:proofErr w:type="gramStart"/>
            <w:r w:rsidRPr="008A4664">
              <w:rPr>
                <w:b/>
                <w:color w:val="FF0000"/>
                <w:sz w:val="20"/>
                <w:szCs w:val="20"/>
                <w:lang w:eastAsia="en-US"/>
              </w:rPr>
              <w:t>ф/б</w:t>
            </w:r>
            <w:proofErr w:type="gramEnd"/>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sz w:val="20"/>
                <w:szCs w:val="20"/>
                <w:lang w:eastAsia="en-US"/>
              </w:rPr>
            </w:pPr>
            <w:r w:rsidRPr="008A4664">
              <w:rPr>
                <w:b/>
                <w:sz w:val="20"/>
                <w:szCs w:val="20"/>
                <w:lang w:eastAsia="en-US"/>
              </w:rPr>
              <w:t>0,195</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9</w:t>
            </w:r>
          </w:p>
        </w:tc>
        <w:tc>
          <w:tcPr>
            <w:tcW w:w="6150"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Капитальный ремонт дворовой территории по адресу: ул. Чапаева, 55</w:t>
            </w:r>
          </w:p>
        </w:tc>
        <w:tc>
          <w:tcPr>
            <w:tcW w:w="134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b/>
                <w:color w:val="FF0000"/>
                <w:sz w:val="20"/>
                <w:szCs w:val="20"/>
                <w:lang w:eastAsia="en-US"/>
              </w:rPr>
            </w:pPr>
            <w:proofErr w:type="gramStart"/>
            <w:r w:rsidRPr="008A4664">
              <w:rPr>
                <w:b/>
                <w:color w:val="FF0000"/>
                <w:sz w:val="20"/>
                <w:szCs w:val="20"/>
                <w:lang w:eastAsia="en-US"/>
              </w:rPr>
              <w:t>ф/б</w:t>
            </w:r>
            <w:proofErr w:type="gramEnd"/>
            <w:r w:rsidRPr="008A4664">
              <w:rPr>
                <w:b/>
                <w:color w:val="FF0000"/>
                <w:sz w:val="20"/>
                <w:szCs w:val="20"/>
                <w:lang w:eastAsia="en-US"/>
              </w:rPr>
              <w:t xml:space="preserve"> </w:t>
            </w:r>
          </w:p>
        </w:tc>
        <w:tc>
          <w:tcPr>
            <w:tcW w:w="1157"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b/>
                <w:sz w:val="20"/>
                <w:szCs w:val="20"/>
                <w:lang w:eastAsia="en-US"/>
              </w:rPr>
            </w:pPr>
            <w:r w:rsidRPr="008A4664">
              <w:rPr>
                <w:b/>
                <w:sz w:val="20"/>
                <w:szCs w:val="20"/>
                <w:lang w:eastAsia="en-US"/>
              </w:rPr>
              <w:t>3,007</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10</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Услуги строительного контроля по объекту: Капитальный ремонт дворовой территории по адресу: ул. Чапаева, 55</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color w:val="FF0000"/>
                <w:sz w:val="20"/>
                <w:szCs w:val="20"/>
                <w:lang w:eastAsia="en-US"/>
              </w:rPr>
            </w:pPr>
            <w:proofErr w:type="gramStart"/>
            <w:r w:rsidRPr="008A4664">
              <w:rPr>
                <w:b/>
                <w:color w:val="FF0000"/>
                <w:sz w:val="20"/>
                <w:szCs w:val="20"/>
                <w:lang w:eastAsia="en-US"/>
              </w:rPr>
              <w:t>ф/б</w:t>
            </w:r>
            <w:proofErr w:type="gramEnd"/>
            <w:r w:rsidRPr="008A4664">
              <w:rPr>
                <w:b/>
                <w:color w:val="FF0000"/>
                <w:sz w:val="20"/>
                <w:szCs w:val="20"/>
                <w:lang w:eastAsia="en-US"/>
              </w:rPr>
              <w:t xml:space="preserve"> </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sz w:val="20"/>
                <w:szCs w:val="20"/>
                <w:lang w:eastAsia="en-US"/>
              </w:rPr>
            </w:pPr>
            <w:r w:rsidRPr="008A4664">
              <w:rPr>
                <w:b/>
                <w:sz w:val="20"/>
                <w:szCs w:val="20"/>
                <w:lang w:eastAsia="en-US"/>
              </w:rPr>
              <w:t>0,064</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054CD4" w:rsidRPr="008A4664" w:rsidRDefault="00054CD4" w:rsidP="00054CD4">
            <w:pPr>
              <w:jc w:val="both"/>
              <w:rPr>
                <w:sz w:val="20"/>
                <w:szCs w:val="20"/>
                <w:lang w:eastAsia="en-US"/>
              </w:rPr>
            </w:pPr>
            <w:r w:rsidRPr="008A4664">
              <w:rPr>
                <w:sz w:val="20"/>
                <w:szCs w:val="20"/>
                <w:lang w:eastAsia="en-US"/>
              </w:rPr>
              <w:t>11</w:t>
            </w:r>
          </w:p>
        </w:tc>
        <w:tc>
          <w:tcPr>
            <w:tcW w:w="6150"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054CD4" w:rsidRPr="008A4664" w:rsidRDefault="00054CD4" w:rsidP="00054CD4">
            <w:pPr>
              <w:jc w:val="both"/>
              <w:rPr>
                <w:sz w:val="20"/>
                <w:szCs w:val="20"/>
                <w:lang w:eastAsia="en-US"/>
              </w:rPr>
            </w:pPr>
            <w:r w:rsidRPr="008A4664">
              <w:rPr>
                <w:sz w:val="20"/>
                <w:szCs w:val="20"/>
                <w:lang w:eastAsia="en-US"/>
              </w:rPr>
              <w:t>Текущий ремонт детских игровых площадок на дворовых территориях в г. Евпатория Республики Крым</w:t>
            </w:r>
          </w:p>
        </w:tc>
        <w:tc>
          <w:tcPr>
            <w:tcW w:w="134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054CD4" w:rsidRPr="008A4664" w:rsidRDefault="00054CD4" w:rsidP="00054CD4">
            <w:pPr>
              <w:jc w:val="both"/>
              <w:rPr>
                <w:sz w:val="20"/>
                <w:szCs w:val="20"/>
                <w:lang w:eastAsia="en-US"/>
              </w:rPr>
            </w:pPr>
            <w:r w:rsidRPr="008A4664">
              <w:rPr>
                <w:sz w:val="20"/>
                <w:szCs w:val="20"/>
                <w:lang w:eastAsia="en-US"/>
              </w:rPr>
              <w:t>5,295</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12</w:t>
            </w:r>
          </w:p>
        </w:tc>
        <w:tc>
          <w:tcPr>
            <w:tcW w:w="6150"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Благоустройство придомовых территорий и ремонт детских игровых площадок на территории муниципального образования городской округ Евпатория Республики Крым</w:t>
            </w:r>
          </w:p>
        </w:tc>
        <w:tc>
          <w:tcPr>
            <w:tcW w:w="134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6,112</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13</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Услуги по строительному контролю и  техническому надзору по объекту: «Благоустройство придомовых территорий и ремонт детских игровых площадок на территории муниципального образования городской округ Евпатория Республики Крым</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0,100</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14</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Поставка, монтаж и установка оборудования и элементов для детских площадок</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 xml:space="preserve">/б </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3,626</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15</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Поставка и установка детского игрового оборудования для детских игровых площадок по адресу: г. Евпатория, ул. 9 Мая, 45 А</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 xml:space="preserve">/б </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0,100</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16</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Поставка и установка детского игрового оборудования для детских игровых площадок по адресу: г. Евпатория, ул. 9 Дм.Ульянова,64</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0,036</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17</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Поставка и установка детского игрового оборудования для детских игровых площадок по адресу: г. Евпатория, пр. Победы, 46</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0,067</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18</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 xml:space="preserve">Поставка и установка детского игрового оборудования для </w:t>
            </w:r>
            <w:r w:rsidRPr="008A4664">
              <w:rPr>
                <w:sz w:val="20"/>
                <w:szCs w:val="20"/>
                <w:lang w:eastAsia="en-US"/>
              </w:rPr>
              <w:lastRenderedPageBreak/>
              <w:t>детских игровых площадок по адресу: г. Евпатория, ул. 60 лет ВЛКСМ, 32</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lastRenderedPageBreak/>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0,097</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lastRenderedPageBreak/>
              <w:t>19</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 xml:space="preserve">Поставка и установка детского игрового оборудования для детских игровых площадок по адресу: пгт. </w:t>
            </w:r>
            <w:proofErr w:type="spellStart"/>
            <w:r w:rsidRPr="008A4664">
              <w:rPr>
                <w:sz w:val="20"/>
                <w:szCs w:val="20"/>
                <w:lang w:eastAsia="en-US"/>
              </w:rPr>
              <w:t>Новоозёрное</w:t>
            </w:r>
            <w:proofErr w:type="spellEnd"/>
            <w:r w:rsidRPr="008A4664">
              <w:rPr>
                <w:sz w:val="20"/>
                <w:szCs w:val="20"/>
                <w:lang w:eastAsia="en-US"/>
              </w:rPr>
              <w:t>, ул. Парковая,6</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 xml:space="preserve">/б </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0,099</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20</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 xml:space="preserve">Поставка и установка детского игрового оборудования для детских игровых площадок по адресу: г. Евпатория, ул. </w:t>
            </w:r>
            <w:proofErr w:type="spellStart"/>
            <w:r w:rsidRPr="008A4664">
              <w:rPr>
                <w:sz w:val="20"/>
                <w:szCs w:val="20"/>
                <w:lang w:eastAsia="en-US"/>
              </w:rPr>
              <w:t>Казаса</w:t>
            </w:r>
            <w:proofErr w:type="spellEnd"/>
            <w:r w:rsidRPr="008A4664">
              <w:rPr>
                <w:sz w:val="20"/>
                <w:szCs w:val="20"/>
                <w:lang w:eastAsia="en-US"/>
              </w:rPr>
              <w:t>, 100</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 xml:space="preserve">/б </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0,097</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21</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Поставка и установка детского игрового оборудования для детских игровых площадок по адресу: г. Евпатория, ул. Некрасова,102</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0,097</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22</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Поставка и установка детского игрового оборудования для детских игровых площадок по адресу: г. Евпатория, проезд Советский,4</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 xml:space="preserve">/б </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0,099</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23</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 xml:space="preserve">Поставка и установка детского игрового оборудования для детских игровых площадок по </w:t>
            </w:r>
            <w:proofErr w:type="spellStart"/>
            <w:r w:rsidRPr="008A4664">
              <w:rPr>
                <w:sz w:val="20"/>
                <w:szCs w:val="20"/>
                <w:lang w:eastAsia="en-US"/>
              </w:rPr>
              <w:t>адресу</w:t>
            </w:r>
            <w:proofErr w:type="gramStart"/>
            <w:r w:rsidRPr="008A4664">
              <w:rPr>
                <w:sz w:val="20"/>
                <w:szCs w:val="20"/>
                <w:lang w:eastAsia="en-US"/>
              </w:rPr>
              <w:t>:г</w:t>
            </w:r>
            <w:proofErr w:type="spellEnd"/>
            <w:proofErr w:type="gramEnd"/>
            <w:r w:rsidRPr="008A4664">
              <w:rPr>
                <w:sz w:val="20"/>
                <w:szCs w:val="20"/>
                <w:lang w:eastAsia="en-US"/>
              </w:rPr>
              <w:t>. Евпатория, ул. Первомайская,3</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0,099</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24</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Поставка и установка детского игрового оборудования для детских игровых площадок по адресу: г. Евпатория, пр-т Победы, 38</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0,099</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25</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Поставка и установка детского игрового оборудования для детских игровых площадок по адресу: г. Евпатория, пр-т Ленина,20</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 xml:space="preserve">/б </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0,099</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26</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Поставка и установка детского игрового оборудования для детских игровых площадок по адресу: г. Евпатория, ул. 9 Мая,39Б</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0,099</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27</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Поставка и установка детского игрового оборудования для детских игровых площадок по адресу: г. Евпатория, ул. 9 Мая,43</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0,099</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054CD4" w:rsidRPr="008A4664" w:rsidRDefault="00054CD4" w:rsidP="00054CD4">
            <w:pPr>
              <w:jc w:val="both"/>
              <w:rPr>
                <w:sz w:val="20"/>
                <w:szCs w:val="20"/>
                <w:lang w:eastAsia="en-US"/>
              </w:rPr>
            </w:pPr>
            <w:r w:rsidRPr="008A4664">
              <w:rPr>
                <w:sz w:val="20"/>
                <w:szCs w:val="20"/>
                <w:lang w:eastAsia="en-US"/>
              </w:rPr>
              <w:t>28</w:t>
            </w:r>
          </w:p>
        </w:tc>
        <w:tc>
          <w:tcPr>
            <w:tcW w:w="6150"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054CD4" w:rsidRPr="008A4664" w:rsidRDefault="00054CD4" w:rsidP="00054CD4">
            <w:pPr>
              <w:jc w:val="both"/>
              <w:rPr>
                <w:sz w:val="20"/>
                <w:szCs w:val="20"/>
                <w:lang w:eastAsia="en-US"/>
              </w:rPr>
            </w:pPr>
            <w:r w:rsidRPr="008A4664">
              <w:rPr>
                <w:sz w:val="20"/>
                <w:szCs w:val="20"/>
                <w:lang w:eastAsia="en-US"/>
              </w:rPr>
              <w:t>Текущий ремонт детских игровых площадок на дворовых территориях в г. Евпатория Республики Крым</w:t>
            </w:r>
          </w:p>
        </w:tc>
        <w:tc>
          <w:tcPr>
            <w:tcW w:w="134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054CD4" w:rsidRPr="008A4664" w:rsidRDefault="00054CD4" w:rsidP="00054CD4">
            <w:pPr>
              <w:jc w:val="both"/>
              <w:rPr>
                <w:sz w:val="20"/>
                <w:szCs w:val="20"/>
                <w:lang w:eastAsia="en-US"/>
              </w:rPr>
            </w:pPr>
            <w:r w:rsidRPr="008A4664">
              <w:rPr>
                <w:sz w:val="20"/>
                <w:szCs w:val="20"/>
                <w:lang w:eastAsia="en-US"/>
              </w:rPr>
              <w:t>5,003</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29</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Текущий ремонт тротуаров</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 xml:space="preserve">/б </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8,000</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30</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 xml:space="preserve"> Поставка сборно-разборной металлических защитных конструкций для контейнерных площадок</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4,121</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054CD4" w:rsidRPr="008A4664" w:rsidRDefault="00054CD4" w:rsidP="00054CD4">
            <w:pPr>
              <w:jc w:val="both"/>
              <w:rPr>
                <w:sz w:val="20"/>
                <w:szCs w:val="20"/>
                <w:lang w:eastAsia="en-US"/>
              </w:rPr>
            </w:pPr>
            <w:r w:rsidRPr="008A4664">
              <w:rPr>
                <w:sz w:val="20"/>
                <w:szCs w:val="20"/>
                <w:lang w:eastAsia="en-US"/>
              </w:rPr>
              <w:t>31</w:t>
            </w:r>
          </w:p>
        </w:tc>
        <w:tc>
          <w:tcPr>
            <w:tcW w:w="615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054CD4" w:rsidRPr="008A4664" w:rsidRDefault="00054CD4" w:rsidP="00054CD4">
            <w:pPr>
              <w:jc w:val="both"/>
              <w:rPr>
                <w:sz w:val="20"/>
                <w:szCs w:val="20"/>
                <w:lang w:eastAsia="en-US"/>
              </w:rPr>
            </w:pPr>
            <w:r w:rsidRPr="008A4664">
              <w:rPr>
                <w:sz w:val="20"/>
                <w:szCs w:val="20"/>
                <w:lang w:eastAsia="en-US"/>
              </w:rPr>
              <w:t>Текущий ремонт контейнерных площадок на территории муниципального образования городской округ Евпатория Республики Крым</w:t>
            </w:r>
          </w:p>
        </w:tc>
        <w:tc>
          <w:tcPr>
            <w:tcW w:w="134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054CD4" w:rsidRPr="008A4664" w:rsidRDefault="00054CD4" w:rsidP="00054CD4">
            <w:pPr>
              <w:jc w:val="both"/>
              <w:rPr>
                <w:sz w:val="20"/>
                <w:szCs w:val="20"/>
                <w:lang w:eastAsia="en-US"/>
              </w:rPr>
            </w:pPr>
            <w:r w:rsidRPr="008A4664">
              <w:rPr>
                <w:sz w:val="20"/>
                <w:szCs w:val="20"/>
                <w:lang w:eastAsia="en-US"/>
              </w:rPr>
              <w:t>0,878</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32</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Ремонт покрытия внутридворовых проездов</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8,396</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33</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Устройство внутридворового освещения (в рамках проведения марафона «Чистый двор – уютный город»)</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0,449</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34</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Обустройство парковочных карманов во дворах (в рамках проведения марафона «Чистый двор – уютный город»)</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6,000</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54CD4" w:rsidRPr="008A4664" w:rsidRDefault="00054CD4" w:rsidP="00054CD4">
            <w:pPr>
              <w:jc w:val="both"/>
              <w:rPr>
                <w:sz w:val="20"/>
                <w:szCs w:val="20"/>
                <w:lang w:eastAsia="en-US"/>
              </w:rPr>
            </w:pPr>
            <w:r w:rsidRPr="008A4664">
              <w:rPr>
                <w:sz w:val="20"/>
                <w:szCs w:val="20"/>
                <w:lang w:eastAsia="en-US"/>
              </w:rPr>
              <w:t>35</w:t>
            </w:r>
          </w:p>
        </w:tc>
        <w:tc>
          <w:tcPr>
            <w:tcW w:w="61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54CD4" w:rsidRPr="008A4664" w:rsidRDefault="00054CD4" w:rsidP="00054CD4">
            <w:pPr>
              <w:jc w:val="both"/>
              <w:rPr>
                <w:sz w:val="20"/>
                <w:szCs w:val="20"/>
                <w:lang w:eastAsia="en-US"/>
              </w:rPr>
            </w:pPr>
            <w:r w:rsidRPr="008A4664">
              <w:rPr>
                <w:sz w:val="20"/>
                <w:szCs w:val="20"/>
                <w:lang w:eastAsia="en-US"/>
              </w:rPr>
              <w:t>Услуги по содержанию и ремонту автоматического дорожного блокиратора «Боллард»</w:t>
            </w:r>
          </w:p>
        </w:tc>
        <w:tc>
          <w:tcPr>
            <w:tcW w:w="1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054CD4" w:rsidRPr="008A4664" w:rsidRDefault="00054CD4" w:rsidP="00054CD4">
            <w:pPr>
              <w:jc w:val="both"/>
              <w:rPr>
                <w:sz w:val="20"/>
                <w:szCs w:val="20"/>
                <w:lang w:eastAsia="en-US"/>
              </w:rPr>
            </w:pPr>
            <w:r w:rsidRPr="008A4664">
              <w:rPr>
                <w:sz w:val="20"/>
                <w:szCs w:val="20"/>
                <w:lang w:eastAsia="en-US"/>
              </w:rPr>
              <w:t>0,299</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36</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Капитальный ремонт дворовых территорий ул. Чапаева,69, в г. Евпатория, Республики Крым</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4,949</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37</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Услуги строительного контроля по объекту: «Капитальный ремонт дворовых территорий ул. Чапаева,69, в г. Евпатория, Республики Крым»</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0,103</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38</w:t>
            </w:r>
          </w:p>
        </w:tc>
        <w:tc>
          <w:tcPr>
            <w:tcW w:w="6150"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both"/>
              <w:rPr>
                <w:sz w:val="20"/>
                <w:szCs w:val="20"/>
                <w:lang w:eastAsia="en-US"/>
              </w:rPr>
            </w:pPr>
            <w:r w:rsidRPr="008A4664">
              <w:rPr>
                <w:sz w:val="20"/>
                <w:szCs w:val="20"/>
                <w:lang w:eastAsia="en-US"/>
              </w:rPr>
              <w:t>Капитальный ремонт дворовых территорий</w:t>
            </w:r>
          </w:p>
        </w:tc>
        <w:tc>
          <w:tcPr>
            <w:tcW w:w="1344" w:type="dxa"/>
            <w:tcBorders>
              <w:top w:val="single" w:sz="4" w:space="0" w:color="auto"/>
              <w:left w:val="single" w:sz="4" w:space="0" w:color="auto"/>
              <w:bottom w:val="single" w:sz="4" w:space="0" w:color="auto"/>
              <w:right w:val="single" w:sz="4" w:space="0" w:color="auto"/>
            </w:tcBorders>
            <w:shd w:val="clear" w:color="auto" w:fill="E7E6E6" w:themeFill="background2"/>
          </w:tcPr>
          <w:p w:rsidR="00054CD4" w:rsidRPr="008A4664" w:rsidRDefault="00054CD4" w:rsidP="00054CD4">
            <w:pPr>
              <w:jc w:val="both"/>
              <w:rPr>
                <w:sz w:val="20"/>
                <w:szCs w:val="20"/>
                <w:lang w:eastAsia="en-US"/>
              </w:rPr>
            </w:pPr>
          </w:p>
        </w:tc>
        <w:tc>
          <w:tcPr>
            <w:tcW w:w="1157"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054CD4" w:rsidRPr="008A4664" w:rsidRDefault="00054CD4" w:rsidP="00054CD4">
            <w:pPr>
              <w:jc w:val="center"/>
              <w:rPr>
                <w:sz w:val="20"/>
                <w:szCs w:val="20"/>
                <w:lang w:eastAsia="en-US"/>
              </w:rPr>
            </w:pPr>
            <w:r w:rsidRPr="008A4664">
              <w:rPr>
                <w:sz w:val="20"/>
                <w:szCs w:val="20"/>
                <w:lang w:eastAsia="en-US"/>
              </w:rPr>
              <w:t>-</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39</w:t>
            </w:r>
          </w:p>
        </w:tc>
        <w:tc>
          <w:tcPr>
            <w:tcW w:w="6150"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both"/>
              <w:rPr>
                <w:sz w:val="20"/>
                <w:szCs w:val="20"/>
                <w:lang w:eastAsia="en-US"/>
              </w:rPr>
            </w:pPr>
            <w:r w:rsidRPr="008A4664">
              <w:rPr>
                <w:sz w:val="20"/>
                <w:szCs w:val="20"/>
                <w:lang w:eastAsia="en-US"/>
              </w:rPr>
              <w:t>Поставка и установка детского игрового оборудования для детских игровых площадок</w:t>
            </w:r>
          </w:p>
        </w:tc>
        <w:tc>
          <w:tcPr>
            <w:tcW w:w="1344"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rsidR="00054CD4" w:rsidRPr="008A4664" w:rsidRDefault="00054CD4" w:rsidP="00054CD4">
            <w:pPr>
              <w:jc w:val="both"/>
              <w:rPr>
                <w:sz w:val="20"/>
                <w:szCs w:val="20"/>
                <w:lang w:eastAsia="en-US"/>
              </w:rPr>
            </w:pPr>
          </w:p>
        </w:tc>
        <w:tc>
          <w:tcPr>
            <w:tcW w:w="115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54CD4" w:rsidRPr="008A4664" w:rsidRDefault="00054CD4" w:rsidP="00054CD4">
            <w:pPr>
              <w:jc w:val="center"/>
              <w:rPr>
                <w:sz w:val="20"/>
                <w:szCs w:val="20"/>
                <w:lang w:eastAsia="en-US"/>
              </w:rPr>
            </w:pPr>
            <w:r w:rsidRPr="008A4664">
              <w:rPr>
                <w:sz w:val="20"/>
                <w:szCs w:val="20"/>
                <w:lang w:eastAsia="en-US"/>
              </w:rPr>
              <w:t>-</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054CD4" w:rsidRPr="008A4664" w:rsidRDefault="00054CD4" w:rsidP="00054CD4">
            <w:pPr>
              <w:jc w:val="both"/>
              <w:rPr>
                <w:sz w:val="20"/>
                <w:szCs w:val="20"/>
                <w:lang w:eastAsia="en-US"/>
              </w:rPr>
            </w:pPr>
            <w:r w:rsidRPr="008A4664">
              <w:rPr>
                <w:sz w:val="20"/>
                <w:szCs w:val="20"/>
                <w:lang w:eastAsia="en-US"/>
              </w:rPr>
              <w:t>40</w:t>
            </w:r>
          </w:p>
        </w:tc>
        <w:tc>
          <w:tcPr>
            <w:tcW w:w="615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054CD4" w:rsidRPr="008A4664" w:rsidRDefault="00054CD4" w:rsidP="00054CD4">
            <w:pPr>
              <w:jc w:val="both"/>
              <w:rPr>
                <w:sz w:val="20"/>
                <w:szCs w:val="20"/>
                <w:lang w:eastAsia="en-US"/>
              </w:rPr>
            </w:pPr>
            <w:r w:rsidRPr="008A4664">
              <w:rPr>
                <w:sz w:val="20"/>
                <w:szCs w:val="20"/>
                <w:lang w:eastAsia="en-US"/>
              </w:rPr>
              <w:t>Ремонт контейнерных площадок</w:t>
            </w:r>
          </w:p>
        </w:tc>
        <w:tc>
          <w:tcPr>
            <w:tcW w:w="134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054CD4" w:rsidRPr="008A4664" w:rsidRDefault="00054CD4" w:rsidP="00054CD4">
            <w:pPr>
              <w:jc w:val="both"/>
              <w:rPr>
                <w:sz w:val="20"/>
                <w:szCs w:val="20"/>
                <w:lang w:eastAsia="en-US"/>
              </w:rPr>
            </w:pPr>
          </w:p>
        </w:tc>
        <w:tc>
          <w:tcPr>
            <w:tcW w:w="115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054CD4" w:rsidRPr="008A4664" w:rsidRDefault="00054CD4" w:rsidP="00054CD4">
            <w:pPr>
              <w:jc w:val="center"/>
              <w:rPr>
                <w:sz w:val="20"/>
                <w:szCs w:val="20"/>
                <w:lang w:eastAsia="en-US"/>
              </w:rPr>
            </w:pPr>
            <w:r w:rsidRPr="008A4664">
              <w:rPr>
                <w:sz w:val="20"/>
                <w:szCs w:val="20"/>
                <w:lang w:eastAsia="en-US"/>
              </w:rPr>
              <w:t>-</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41</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Приобретение автоматических дорожных блокираторов</w:t>
            </w:r>
          </w:p>
        </w:tc>
        <w:tc>
          <w:tcPr>
            <w:tcW w:w="1344" w:type="dxa"/>
            <w:tcBorders>
              <w:top w:val="single" w:sz="4" w:space="0" w:color="auto"/>
              <w:left w:val="single" w:sz="4" w:space="0" w:color="auto"/>
              <w:bottom w:val="single" w:sz="4" w:space="0" w:color="auto"/>
              <w:right w:val="single" w:sz="4" w:space="0" w:color="auto"/>
            </w:tcBorders>
          </w:tcPr>
          <w:p w:rsidR="00054CD4" w:rsidRPr="008A4664" w:rsidRDefault="00054CD4" w:rsidP="00054CD4">
            <w:pPr>
              <w:jc w:val="both"/>
              <w:rPr>
                <w:sz w:val="20"/>
                <w:szCs w:val="20"/>
                <w:lang w:eastAsia="en-US"/>
              </w:rPr>
            </w:pP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center"/>
              <w:rPr>
                <w:sz w:val="20"/>
                <w:szCs w:val="20"/>
                <w:lang w:eastAsia="en-US"/>
              </w:rPr>
            </w:pPr>
            <w:r w:rsidRPr="008A4664">
              <w:rPr>
                <w:sz w:val="20"/>
                <w:szCs w:val="20"/>
                <w:lang w:eastAsia="en-US"/>
              </w:rPr>
              <w:t>-</w:t>
            </w:r>
          </w:p>
        </w:tc>
      </w:tr>
      <w:tr w:rsidR="00054CD4" w:rsidRPr="008A4664" w:rsidTr="00054CD4">
        <w:tc>
          <w:tcPr>
            <w:tcW w:w="9345" w:type="dxa"/>
            <w:gridSpan w:val="4"/>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center"/>
              <w:rPr>
                <w:b/>
                <w:sz w:val="20"/>
                <w:szCs w:val="20"/>
                <w:lang w:eastAsia="en-US"/>
              </w:rPr>
            </w:pPr>
            <w:r w:rsidRPr="008A4664">
              <w:rPr>
                <w:b/>
                <w:sz w:val="20"/>
                <w:szCs w:val="20"/>
                <w:lang w:eastAsia="en-US"/>
              </w:rPr>
              <w:t>Благоустройство общественных территорий</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1</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 xml:space="preserve">Текущий ремонт детской игровой площадки в </w:t>
            </w:r>
            <w:proofErr w:type="spellStart"/>
            <w:r w:rsidRPr="008A4664">
              <w:rPr>
                <w:sz w:val="20"/>
                <w:szCs w:val="20"/>
                <w:lang w:eastAsia="en-US"/>
              </w:rPr>
              <w:t>ПКиО</w:t>
            </w:r>
            <w:proofErr w:type="spellEnd"/>
            <w:r w:rsidRPr="008A4664">
              <w:rPr>
                <w:sz w:val="20"/>
                <w:szCs w:val="20"/>
                <w:lang w:eastAsia="en-US"/>
              </w:rPr>
              <w:t xml:space="preserve"> им. Фрунзе, ул. Шевченко, г. Евпатория</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0,666</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2</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Капитальный ремонт аллеи, расположенной между ул. Полтавской  и ул. Чапаева г. Евпатория Республики Крым</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color w:val="FF0000"/>
                <w:sz w:val="20"/>
                <w:szCs w:val="20"/>
                <w:lang w:eastAsia="en-US"/>
              </w:rPr>
            </w:pPr>
            <w:proofErr w:type="gramStart"/>
            <w:r w:rsidRPr="008A4664">
              <w:rPr>
                <w:b/>
                <w:color w:val="FF0000"/>
                <w:sz w:val="20"/>
                <w:szCs w:val="20"/>
                <w:lang w:eastAsia="en-US"/>
              </w:rPr>
              <w:t>ф/б</w:t>
            </w:r>
            <w:proofErr w:type="gramEnd"/>
          </w:p>
          <w:p w:rsidR="00054CD4" w:rsidRPr="008A4664" w:rsidRDefault="00054CD4" w:rsidP="00054CD4">
            <w:pPr>
              <w:jc w:val="both"/>
              <w:rPr>
                <w:b/>
                <w:color w:val="0070C0"/>
                <w:sz w:val="20"/>
                <w:szCs w:val="20"/>
                <w:lang w:eastAsia="en-US"/>
              </w:rPr>
            </w:pPr>
            <w:proofErr w:type="gramStart"/>
            <w:r w:rsidRPr="008A4664">
              <w:rPr>
                <w:b/>
                <w:color w:val="0070C0"/>
                <w:sz w:val="20"/>
                <w:szCs w:val="20"/>
                <w:lang w:eastAsia="en-US"/>
              </w:rPr>
              <w:t>р</w:t>
            </w:r>
            <w:proofErr w:type="gramEnd"/>
            <w:r w:rsidRPr="008A4664">
              <w:rPr>
                <w:b/>
                <w:color w:val="0070C0"/>
                <w:sz w:val="20"/>
                <w:szCs w:val="20"/>
                <w:lang w:eastAsia="en-US"/>
              </w:rPr>
              <w:t>/б</w:t>
            </w:r>
          </w:p>
          <w:p w:rsidR="00054CD4" w:rsidRPr="008A4664" w:rsidRDefault="00054CD4" w:rsidP="00054CD4">
            <w:pPr>
              <w:jc w:val="both"/>
              <w:rPr>
                <w:sz w:val="20"/>
                <w:szCs w:val="20"/>
                <w:lang w:eastAsia="en-US"/>
              </w:rPr>
            </w:pPr>
            <w:proofErr w:type="gramStart"/>
            <w:r w:rsidRPr="008A4664">
              <w:rPr>
                <w:sz w:val="20"/>
                <w:szCs w:val="20"/>
                <w:lang w:eastAsia="en-US"/>
              </w:rPr>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23,943</w:t>
            </w:r>
          </w:p>
          <w:p w:rsidR="00054CD4" w:rsidRPr="008A4664" w:rsidRDefault="00054CD4" w:rsidP="00054CD4">
            <w:pPr>
              <w:jc w:val="both"/>
              <w:rPr>
                <w:sz w:val="20"/>
                <w:szCs w:val="20"/>
                <w:lang w:eastAsia="en-US"/>
              </w:rPr>
            </w:pPr>
            <w:r w:rsidRPr="008A4664">
              <w:rPr>
                <w:sz w:val="20"/>
                <w:szCs w:val="20"/>
                <w:lang w:eastAsia="en-US"/>
              </w:rPr>
              <w:t>1,500</w:t>
            </w:r>
          </w:p>
          <w:p w:rsidR="00054CD4" w:rsidRPr="008A4664" w:rsidRDefault="00054CD4" w:rsidP="00054CD4">
            <w:pPr>
              <w:jc w:val="both"/>
              <w:rPr>
                <w:sz w:val="20"/>
                <w:szCs w:val="20"/>
                <w:lang w:eastAsia="en-US"/>
              </w:rPr>
            </w:pPr>
            <w:r w:rsidRPr="008A4664">
              <w:rPr>
                <w:sz w:val="20"/>
                <w:szCs w:val="20"/>
                <w:lang w:eastAsia="en-US"/>
              </w:rPr>
              <w:t>0,696</w:t>
            </w:r>
          </w:p>
        </w:tc>
      </w:tr>
      <w:tr w:rsidR="00054CD4" w:rsidRPr="008A4664" w:rsidTr="00054CD4">
        <w:tc>
          <w:tcPr>
            <w:tcW w:w="69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3</w:t>
            </w:r>
          </w:p>
        </w:tc>
        <w:tc>
          <w:tcPr>
            <w:tcW w:w="615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 xml:space="preserve">Услуги строительного контроля по объекту: «Капитальный </w:t>
            </w:r>
            <w:r w:rsidRPr="008A4664">
              <w:rPr>
                <w:sz w:val="20"/>
                <w:szCs w:val="20"/>
                <w:lang w:eastAsia="en-US"/>
              </w:rPr>
              <w:lastRenderedPageBreak/>
              <w:t>ремонт аллеи, расположенной между ул. Полтавской  и ул. Чапаева г. Евпатория Республики Крым»</w:t>
            </w:r>
          </w:p>
        </w:tc>
        <w:tc>
          <w:tcPr>
            <w:tcW w:w="1344"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proofErr w:type="gramStart"/>
            <w:r w:rsidRPr="008A4664">
              <w:rPr>
                <w:sz w:val="20"/>
                <w:szCs w:val="20"/>
                <w:lang w:eastAsia="en-US"/>
              </w:rPr>
              <w:lastRenderedPageBreak/>
              <w:t>м</w:t>
            </w:r>
            <w:proofErr w:type="gramEnd"/>
            <w:r w:rsidRPr="008A4664">
              <w:rPr>
                <w:sz w:val="20"/>
                <w:szCs w:val="20"/>
                <w:lang w:eastAsia="en-US"/>
              </w:rPr>
              <w:t>/б</w:t>
            </w:r>
          </w:p>
        </w:tc>
        <w:tc>
          <w:tcPr>
            <w:tcW w:w="1157"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sz w:val="20"/>
                <w:szCs w:val="20"/>
                <w:lang w:eastAsia="en-US"/>
              </w:rPr>
              <w:t>0,548</w:t>
            </w:r>
          </w:p>
        </w:tc>
      </w:tr>
    </w:tbl>
    <w:p w:rsidR="00054CD4" w:rsidRDefault="00054CD4" w:rsidP="00054CD4">
      <w:pPr>
        <w:jc w:val="both"/>
        <w:rPr>
          <w:i/>
          <w:sz w:val="20"/>
          <w:szCs w:val="20"/>
        </w:rPr>
      </w:pPr>
      <w:r>
        <w:lastRenderedPageBreak/>
        <w:tab/>
      </w:r>
      <w:r>
        <w:rPr>
          <w:i/>
          <w:sz w:val="20"/>
          <w:szCs w:val="20"/>
        </w:rPr>
        <w:t xml:space="preserve">Как видно из таблицы №7 </w:t>
      </w:r>
      <w:r>
        <w:rPr>
          <w:b/>
          <w:i/>
          <w:sz w:val="20"/>
          <w:szCs w:val="20"/>
        </w:rPr>
        <w:t>ряд мероприятий по своему смыслу дублируются</w:t>
      </w:r>
      <w:r>
        <w:rPr>
          <w:i/>
          <w:sz w:val="20"/>
          <w:szCs w:val="20"/>
        </w:rPr>
        <w:t xml:space="preserve"> в муниципальной программе «Формирование современной городской среды городского округа Евпатория Республики Крым в 2018-2022 гг.». Например: в мероприятиях под №№ 15-27 мероприятия называются «Поставка и установка детского игрового оборудования для детских игровых площадок по адресу: …» (указаны 13 конкретных адресов), а мероприятие №39 называется: «Поставка и установка детского игрового оборудования для детских игровых площадок» без указания конкретных адресов. Таким образом, и мероприятия с 15 по 27 и мероприятие 39 являются идентичными по смыслу и содержанию. </w:t>
      </w:r>
      <w:r>
        <w:rPr>
          <w:i/>
          <w:sz w:val="20"/>
          <w:szCs w:val="20"/>
        </w:rPr>
        <w:tab/>
        <w:t xml:space="preserve">Аналогично по мероприятиям №11 и №28, №31 и №40. </w:t>
      </w:r>
    </w:p>
    <w:p w:rsidR="00054CD4" w:rsidRDefault="00054CD4" w:rsidP="00054CD4">
      <w:pPr>
        <w:jc w:val="both"/>
      </w:pPr>
      <w:r>
        <w:tab/>
      </w:r>
    </w:p>
    <w:p w:rsidR="00054CD4" w:rsidRDefault="00054CD4" w:rsidP="00054CD4">
      <w:pPr>
        <w:jc w:val="both"/>
      </w:pPr>
      <w:r>
        <w:tab/>
      </w:r>
      <w:r>
        <w:rPr>
          <w:b/>
        </w:rPr>
        <w:t>При сравнении двух муниципальных программ</w:t>
      </w:r>
      <w:r>
        <w:t xml:space="preserve">: Реформирования и развития жилищно-коммунального хозяйства городского округа Евпатория Республики Крым на период 2016-2018 (редакции за весь 2018год) годы и «Формирование современной городской среды городского округа Евпатория Республики Крым в 2018-2022 гг.» </w:t>
      </w:r>
      <w:r>
        <w:rPr>
          <w:b/>
        </w:rPr>
        <w:t>наблюдается дублирование ряда мероприятий:</w:t>
      </w:r>
    </w:p>
    <w:p w:rsidR="00054CD4" w:rsidRDefault="00054CD4" w:rsidP="00054CD4">
      <w:pPr>
        <w:jc w:val="right"/>
        <w:rPr>
          <w:b/>
        </w:rPr>
      </w:pPr>
      <w:r>
        <w:rPr>
          <w:b/>
        </w:rPr>
        <w:t>Таблица №8</w:t>
      </w:r>
    </w:p>
    <w:p w:rsidR="00054CD4" w:rsidRDefault="00054CD4" w:rsidP="00054CD4">
      <w:pPr>
        <w:jc w:val="right"/>
        <w:rPr>
          <w:b/>
        </w:rPr>
      </w:pPr>
      <w:r>
        <w:rPr>
          <w:b/>
        </w:rPr>
        <w:t>Сравнение мероприятий двух муниципальных программ на предмет дублирования</w:t>
      </w:r>
    </w:p>
    <w:p w:rsidR="00054CD4" w:rsidRDefault="00054CD4" w:rsidP="00054CD4">
      <w:pPr>
        <w:jc w:val="right"/>
        <w:rPr>
          <w:b/>
        </w:rPr>
      </w:pPr>
    </w:p>
    <w:tbl>
      <w:tblPr>
        <w:tblStyle w:val="af5"/>
        <w:tblW w:w="9351" w:type="dxa"/>
        <w:tblLook w:val="04A0" w:firstRow="1" w:lastRow="0" w:firstColumn="1" w:lastColumn="0" w:noHBand="0" w:noVBand="1"/>
      </w:tblPr>
      <w:tblGrid>
        <w:gridCol w:w="4390"/>
        <w:gridCol w:w="4961"/>
      </w:tblGrid>
      <w:tr w:rsidR="00054CD4" w:rsidRPr="008A4664" w:rsidTr="00054CD4">
        <w:tc>
          <w:tcPr>
            <w:tcW w:w="439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sz w:val="20"/>
                <w:szCs w:val="20"/>
                <w:lang w:eastAsia="en-US"/>
              </w:rPr>
            </w:pPr>
            <w:r w:rsidRPr="008A4664">
              <w:rPr>
                <w:b/>
                <w:sz w:val="20"/>
                <w:szCs w:val="20"/>
                <w:lang w:eastAsia="en-US"/>
              </w:rPr>
              <w:t>Мероприятия муниципальной программы реформирования и развития жилищно-коммунального хозяйства городского округа Евпатория Республики Крым</w:t>
            </w:r>
          </w:p>
        </w:tc>
        <w:tc>
          <w:tcPr>
            <w:tcW w:w="4961"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sz w:val="20"/>
                <w:szCs w:val="20"/>
                <w:lang w:eastAsia="en-US"/>
              </w:rPr>
            </w:pPr>
            <w:r w:rsidRPr="008A4664">
              <w:rPr>
                <w:b/>
                <w:sz w:val="20"/>
                <w:szCs w:val="20"/>
                <w:lang w:eastAsia="en-US"/>
              </w:rPr>
              <w:t>Мероприятия муниципальной программы «Формирование современной городской среды городского округа Евпатория Республики Крым в 2018-2022 гг.»</w:t>
            </w:r>
          </w:p>
        </w:tc>
      </w:tr>
      <w:tr w:rsidR="00054CD4" w:rsidRPr="008A4664" w:rsidTr="00054CD4">
        <w:tc>
          <w:tcPr>
            <w:tcW w:w="439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b/>
                <w:sz w:val="20"/>
                <w:szCs w:val="20"/>
                <w:lang w:eastAsia="en-US"/>
              </w:rPr>
              <w:t>1.2.1</w:t>
            </w:r>
            <w:r w:rsidRPr="008A4664">
              <w:rPr>
                <w:sz w:val="20"/>
                <w:szCs w:val="20"/>
                <w:lang w:eastAsia="en-US"/>
              </w:rPr>
              <w:t xml:space="preserve"> Приобретение* детского игрового оборудования </w:t>
            </w:r>
          </w:p>
        </w:tc>
        <w:tc>
          <w:tcPr>
            <w:tcW w:w="4961"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b/>
                <w:sz w:val="20"/>
                <w:szCs w:val="20"/>
                <w:lang w:eastAsia="en-US"/>
              </w:rPr>
              <w:t>1.2</w:t>
            </w:r>
            <w:r w:rsidRPr="008A4664">
              <w:rPr>
                <w:sz w:val="20"/>
                <w:szCs w:val="20"/>
                <w:lang w:eastAsia="en-US"/>
              </w:rPr>
              <w:t xml:space="preserve"> Поставка* и установка детского игрового оборудования для детских игровых площадок (ред. от 30.03.2018 №616-п)</w:t>
            </w:r>
          </w:p>
          <w:p w:rsidR="00054CD4" w:rsidRPr="008A4664" w:rsidRDefault="00054CD4" w:rsidP="00054CD4">
            <w:pPr>
              <w:jc w:val="both"/>
              <w:rPr>
                <w:sz w:val="20"/>
                <w:szCs w:val="20"/>
                <w:lang w:eastAsia="en-US"/>
              </w:rPr>
            </w:pPr>
            <w:r w:rsidRPr="008A4664">
              <w:rPr>
                <w:b/>
                <w:sz w:val="20"/>
                <w:szCs w:val="20"/>
                <w:lang w:eastAsia="en-US"/>
              </w:rPr>
              <w:t>1.15-1.27</w:t>
            </w:r>
            <w:r w:rsidRPr="008A4664">
              <w:rPr>
                <w:sz w:val="20"/>
                <w:szCs w:val="20"/>
                <w:lang w:eastAsia="en-US"/>
              </w:rPr>
              <w:t xml:space="preserve"> Поставка и установка детского игрового оборудования для детских игровых площадок по адресу: … (ред. от 26.12.2018 №2716-п)</w:t>
            </w:r>
          </w:p>
        </w:tc>
      </w:tr>
      <w:tr w:rsidR="00054CD4" w:rsidRPr="008A4664" w:rsidTr="00054CD4">
        <w:tc>
          <w:tcPr>
            <w:tcW w:w="439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462A9F">
            <w:pPr>
              <w:pStyle w:val="af0"/>
              <w:numPr>
                <w:ilvl w:val="2"/>
                <w:numId w:val="5"/>
              </w:numPr>
              <w:ind w:left="29" w:firstLine="0"/>
              <w:jc w:val="both"/>
              <w:rPr>
                <w:sz w:val="20"/>
                <w:szCs w:val="20"/>
                <w:lang w:eastAsia="en-US"/>
              </w:rPr>
            </w:pPr>
            <w:r w:rsidRPr="008A4664">
              <w:rPr>
                <w:sz w:val="20"/>
                <w:szCs w:val="20"/>
                <w:lang w:eastAsia="en-US"/>
              </w:rPr>
              <w:t>Освещение придомовых территорий, устройство внутридворового освещения (срок реализации 2016-2020гг) финансовое обеспечение 0,00 тыс.руб</w:t>
            </w:r>
          </w:p>
        </w:tc>
        <w:tc>
          <w:tcPr>
            <w:tcW w:w="4961"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b/>
                <w:sz w:val="20"/>
                <w:szCs w:val="20"/>
                <w:lang w:eastAsia="en-US"/>
              </w:rPr>
              <w:t>1.33</w:t>
            </w:r>
            <w:r w:rsidRPr="008A4664">
              <w:rPr>
                <w:sz w:val="20"/>
                <w:szCs w:val="20"/>
                <w:lang w:eastAsia="en-US"/>
              </w:rPr>
              <w:t xml:space="preserve"> Устройство внутридворового освещения (в рамках проведения марафона «Чистый двор – уютный город») (ред. от 26.12.2018 №2716-п) срок реализации 2018-2022гг., финансовое обеспечение 449,445тыс. руб.</w:t>
            </w:r>
          </w:p>
        </w:tc>
      </w:tr>
      <w:tr w:rsidR="00054CD4" w:rsidRPr="008A4664" w:rsidTr="00054CD4">
        <w:tc>
          <w:tcPr>
            <w:tcW w:w="439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462A9F">
            <w:pPr>
              <w:pStyle w:val="af0"/>
              <w:numPr>
                <w:ilvl w:val="2"/>
                <w:numId w:val="5"/>
              </w:numPr>
              <w:ind w:left="29" w:hanging="29"/>
              <w:jc w:val="both"/>
              <w:rPr>
                <w:sz w:val="20"/>
                <w:szCs w:val="20"/>
                <w:lang w:eastAsia="en-US"/>
              </w:rPr>
            </w:pPr>
            <w:r w:rsidRPr="008A4664">
              <w:rPr>
                <w:sz w:val="20"/>
                <w:szCs w:val="20"/>
                <w:lang w:eastAsia="en-US"/>
              </w:rPr>
              <w:t>Ремонт покрытия внутридворовых проездов (срок реализации 2016-2020гг) финансовое обеспечение 0,00 тыс.руб.</w:t>
            </w:r>
          </w:p>
        </w:tc>
        <w:tc>
          <w:tcPr>
            <w:tcW w:w="4961"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b/>
                <w:sz w:val="20"/>
                <w:szCs w:val="20"/>
                <w:lang w:eastAsia="en-US"/>
              </w:rPr>
              <w:t>1.32</w:t>
            </w:r>
            <w:r w:rsidRPr="008A4664">
              <w:rPr>
                <w:sz w:val="20"/>
                <w:szCs w:val="20"/>
                <w:lang w:eastAsia="en-US"/>
              </w:rPr>
              <w:t xml:space="preserve"> Ремонт покрытия внутридворовых проездов (ред. от 26.12.2018 №2716-п) реализации 2018-2022гг., финансовое обеспечение 5 396,39216 тыс. руб.</w:t>
            </w:r>
          </w:p>
        </w:tc>
      </w:tr>
      <w:tr w:rsidR="00054CD4" w:rsidRPr="008A4664" w:rsidTr="00054CD4">
        <w:tc>
          <w:tcPr>
            <w:tcW w:w="439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462A9F">
            <w:pPr>
              <w:pStyle w:val="af0"/>
              <w:numPr>
                <w:ilvl w:val="2"/>
                <w:numId w:val="5"/>
              </w:numPr>
              <w:ind w:left="29" w:firstLine="0"/>
              <w:jc w:val="both"/>
              <w:rPr>
                <w:sz w:val="20"/>
                <w:szCs w:val="20"/>
                <w:lang w:eastAsia="en-US"/>
              </w:rPr>
            </w:pPr>
            <w:r w:rsidRPr="008A4664">
              <w:rPr>
                <w:sz w:val="20"/>
                <w:szCs w:val="20"/>
                <w:lang w:eastAsia="en-US"/>
              </w:rPr>
              <w:t>Капитальный ремонт внутридворовых территорий (в т.ч. ПИР, экспертиза)</w:t>
            </w:r>
          </w:p>
          <w:p w:rsidR="00054CD4" w:rsidRPr="008A4664" w:rsidRDefault="00054CD4" w:rsidP="00054CD4">
            <w:pPr>
              <w:ind w:left="29"/>
              <w:jc w:val="both"/>
              <w:rPr>
                <w:sz w:val="20"/>
                <w:szCs w:val="20"/>
                <w:lang w:eastAsia="en-US"/>
              </w:rPr>
            </w:pPr>
            <w:r w:rsidRPr="008A4664">
              <w:rPr>
                <w:sz w:val="20"/>
                <w:szCs w:val="20"/>
                <w:lang w:eastAsia="en-US"/>
              </w:rPr>
              <w:t>(срок реализации 2018-2020гг) финансовое обеспечение 0,00 тыс</w:t>
            </w:r>
            <w:proofErr w:type="gramStart"/>
            <w:r w:rsidRPr="008A4664">
              <w:rPr>
                <w:sz w:val="20"/>
                <w:szCs w:val="20"/>
                <w:lang w:eastAsia="en-US"/>
              </w:rPr>
              <w:t>.р</w:t>
            </w:r>
            <w:proofErr w:type="gramEnd"/>
            <w:r w:rsidRPr="008A4664">
              <w:rPr>
                <w:sz w:val="20"/>
                <w:szCs w:val="20"/>
                <w:lang w:eastAsia="en-US"/>
              </w:rPr>
              <w:t>уб.</w:t>
            </w:r>
          </w:p>
        </w:tc>
        <w:tc>
          <w:tcPr>
            <w:tcW w:w="4961" w:type="dxa"/>
            <w:tcBorders>
              <w:top w:val="single" w:sz="4" w:space="0" w:color="auto"/>
              <w:left w:val="single" w:sz="4" w:space="0" w:color="auto"/>
              <w:bottom w:val="single" w:sz="4" w:space="0" w:color="auto"/>
              <w:right w:val="single" w:sz="4" w:space="0" w:color="auto"/>
            </w:tcBorders>
          </w:tcPr>
          <w:p w:rsidR="00054CD4" w:rsidRPr="008A4664" w:rsidRDefault="00054CD4" w:rsidP="00054CD4">
            <w:pPr>
              <w:jc w:val="both"/>
              <w:rPr>
                <w:sz w:val="20"/>
                <w:szCs w:val="20"/>
                <w:lang w:eastAsia="en-US"/>
              </w:rPr>
            </w:pPr>
            <w:r w:rsidRPr="008A4664">
              <w:rPr>
                <w:b/>
                <w:sz w:val="20"/>
                <w:szCs w:val="20"/>
                <w:lang w:eastAsia="en-US"/>
              </w:rPr>
              <w:t>1.1</w:t>
            </w:r>
            <w:r w:rsidRPr="008A4664">
              <w:rPr>
                <w:sz w:val="20"/>
                <w:szCs w:val="20"/>
                <w:lang w:eastAsia="en-US"/>
              </w:rPr>
              <w:t>.Капитальный ремонт дворовых территорий (ред. от 30.03.2018 №616-п)</w:t>
            </w:r>
          </w:p>
          <w:p w:rsidR="00054CD4" w:rsidRPr="008A4664" w:rsidRDefault="00054CD4" w:rsidP="00054CD4">
            <w:pPr>
              <w:pStyle w:val="af0"/>
              <w:ind w:left="33"/>
              <w:jc w:val="both"/>
              <w:rPr>
                <w:sz w:val="20"/>
                <w:szCs w:val="20"/>
                <w:lang w:eastAsia="en-US"/>
              </w:rPr>
            </w:pPr>
          </w:p>
          <w:p w:rsidR="00054CD4" w:rsidRPr="008A4664" w:rsidRDefault="00054CD4" w:rsidP="00462A9F">
            <w:pPr>
              <w:pStyle w:val="af0"/>
              <w:numPr>
                <w:ilvl w:val="1"/>
                <w:numId w:val="6"/>
              </w:numPr>
              <w:ind w:left="33" w:hanging="33"/>
              <w:jc w:val="both"/>
              <w:rPr>
                <w:sz w:val="20"/>
                <w:szCs w:val="20"/>
                <w:lang w:eastAsia="en-US"/>
              </w:rPr>
            </w:pPr>
            <w:r w:rsidRPr="008A4664">
              <w:rPr>
                <w:sz w:val="20"/>
                <w:szCs w:val="20"/>
                <w:lang w:eastAsia="en-US"/>
              </w:rPr>
              <w:t>Капитальный ремонт дворовой территории по адресу: г. Евпатория ул. 9 Мая, 41А,41Б (ред. от 26.12.2018 №2716-п)</w:t>
            </w:r>
          </w:p>
          <w:p w:rsidR="00054CD4" w:rsidRPr="008A4664" w:rsidRDefault="00054CD4" w:rsidP="00054CD4">
            <w:pPr>
              <w:pStyle w:val="af0"/>
              <w:ind w:left="33"/>
              <w:jc w:val="both"/>
              <w:rPr>
                <w:sz w:val="20"/>
                <w:szCs w:val="20"/>
                <w:lang w:eastAsia="en-US"/>
              </w:rPr>
            </w:pPr>
            <w:r w:rsidRPr="008A4664">
              <w:rPr>
                <w:b/>
                <w:sz w:val="20"/>
                <w:szCs w:val="20"/>
                <w:lang w:eastAsia="en-US"/>
              </w:rPr>
              <w:t>1.3.</w:t>
            </w:r>
            <w:r w:rsidRPr="008A4664">
              <w:rPr>
                <w:sz w:val="20"/>
                <w:szCs w:val="20"/>
                <w:lang w:eastAsia="en-US"/>
              </w:rPr>
              <w:t>Капитальный ремонт дворовой территории по адресу: г. Евпатория ул. Интернациональная, 140,144 (ред. от 26.12.2018 №2716-п)</w:t>
            </w:r>
          </w:p>
          <w:p w:rsidR="00054CD4" w:rsidRPr="008A4664" w:rsidRDefault="00054CD4" w:rsidP="00054CD4">
            <w:pPr>
              <w:ind w:left="33"/>
              <w:jc w:val="both"/>
              <w:rPr>
                <w:sz w:val="20"/>
                <w:szCs w:val="20"/>
                <w:lang w:eastAsia="en-US"/>
              </w:rPr>
            </w:pPr>
            <w:r w:rsidRPr="008A4664">
              <w:rPr>
                <w:b/>
                <w:sz w:val="20"/>
                <w:szCs w:val="20"/>
                <w:lang w:eastAsia="en-US"/>
              </w:rPr>
              <w:t>1.5</w:t>
            </w:r>
            <w:r w:rsidRPr="008A4664">
              <w:rPr>
                <w:sz w:val="20"/>
                <w:szCs w:val="20"/>
                <w:lang w:eastAsia="en-US"/>
              </w:rPr>
              <w:t xml:space="preserve"> Капитальный ремонт дворовой территории по адресу: г. Евпатория ул.Чапаева,43,47 (ред. от 26.12.2018 №2716-п)</w:t>
            </w:r>
          </w:p>
          <w:p w:rsidR="00054CD4" w:rsidRPr="008A4664" w:rsidRDefault="00054CD4" w:rsidP="00054CD4">
            <w:pPr>
              <w:ind w:left="33"/>
              <w:jc w:val="both"/>
              <w:rPr>
                <w:sz w:val="20"/>
                <w:szCs w:val="20"/>
                <w:lang w:eastAsia="en-US"/>
              </w:rPr>
            </w:pPr>
            <w:r w:rsidRPr="008A4664">
              <w:rPr>
                <w:b/>
                <w:sz w:val="20"/>
                <w:szCs w:val="20"/>
                <w:lang w:eastAsia="en-US"/>
              </w:rPr>
              <w:t>1.6.</w:t>
            </w:r>
            <w:r w:rsidRPr="008A4664">
              <w:rPr>
                <w:sz w:val="20"/>
                <w:szCs w:val="20"/>
                <w:lang w:eastAsia="en-US"/>
              </w:rPr>
              <w:t xml:space="preserve"> Капитальный ремонт дворовой территории по адресу: г. Евпатория ул. Интернациональная, 132-138 (ред. от 26.12.2018 №2716-п)</w:t>
            </w:r>
          </w:p>
          <w:p w:rsidR="00054CD4" w:rsidRPr="008A4664" w:rsidRDefault="00054CD4" w:rsidP="00054CD4">
            <w:pPr>
              <w:ind w:left="33"/>
              <w:jc w:val="both"/>
              <w:rPr>
                <w:sz w:val="20"/>
                <w:szCs w:val="20"/>
                <w:lang w:eastAsia="en-US"/>
              </w:rPr>
            </w:pPr>
            <w:r w:rsidRPr="008A4664">
              <w:rPr>
                <w:b/>
                <w:sz w:val="20"/>
                <w:szCs w:val="20"/>
                <w:lang w:eastAsia="en-US"/>
              </w:rPr>
              <w:t>1.8</w:t>
            </w:r>
            <w:r w:rsidRPr="008A4664">
              <w:rPr>
                <w:sz w:val="20"/>
                <w:szCs w:val="20"/>
                <w:lang w:eastAsia="en-US"/>
              </w:rPr>
              <w:t xml:space="preserve"> Капитальный ремонт дворовой территории по адресу: ул. Чапаева, 55 (ред. от 26.12.2018 №2716-п)</w:t>
            </w:r>
          </w:p>
          <w:p w:rsidR="00054CD4" w:rsidRPr="008A4664" w:rsidRDefault="00054CD4" w:rsidP="00054CD4">
            <w:pPr>
              <w:ind w:left="33"/>
              <w:jc w:val="both"/>
              <w:rPr>
                <w:sz w:val="20"/>
                <w:szCs w:val="20"/>
                <w:lang w:eastAsia="en-US"/>
              </w:rPr>
            </w:pPr>
            <w:r w:rsidRPr="008A4664">
              <w:rPr>
                <w:b/>
                <w:sz w:val="20"/>
                <w:szCs w:val="20"/>
                <w:lang w:eastAsia="en-US"/>
              </w:rPr>
              <w:t>1.36</w:t>
            </w:r>
            <w:r w:rsidRPr="008A4664">
              <w:rPr>
                <w:sz w:val="20"/>
                <w:szCs w:val="20"/>
                <w:lang w:eastAsia="en-US"/>
              </w:rPr>
              <w:t xml:space="preserve"> Капитальный ремонт дворовых территорий ул. Чапаева,69, в г. Евпатория, Республики Крым (ред. от 26.12.2018 №2716-п)</w:t>
            </w:r>
          </w:p>
          <w:p w:rsidR="00054CD4" w:rsidRPr="008A4664" w:rsidRDefault="00054CD4" w:rsidP="00054CD4">
            <w:pPr>
              <w:ind w:left="33"/>
              <w:jc w:val="both"/>
              <w:rPr>
                <w:sz w:val="20"/>
                <w:szCs w:val="20"/>
                <w:lang w:eastAsia="en-US"/>
              </w:rPr>
            </w:pPr>
            <w:r w:rsidRPr="008A4664">
              <w:rPr>
                <w:b/>
                <w:sz w:val="20"/>
                <w:szCs w:val="20"/>
                <w:lang w:eastAsia="en-US"/>
              </w:rPr>
              <w:t>1.38</w:t>
            </w:r>
            <w:r w:rsidRPr="008A4664">
              <w:rPr>
                <w:sz w:val="20"/>
                <w:szCs w:val="20"/>
                <w:lang w:eastAsia="en-US"/>
              </w:rPr>
              <w:t xml:space="preserve"> Капитальный ремонт дворовых территорий (ред. от 26.12.2018 №2716-п)</w:t>
            </w:r>
          </w:p>
          <w:p w:rsidR="00054CD4" w:rsidRPr="008A4664" w:rsidRDefault="00054CD4" w:rsidP="00054CD4">
            <w:pPr>
              <w:jc w:val="both"/>
              <w:rPr>
                <w:sz w:val="20"/>
                <w:szCs w:val="20"/>
                <w:lang w:eastAsia="en-US"/>
              </w:rPr>
            </w:pPr>
          </w:p>
        </w:tc>
      </w:tr>
      <w:tr w:rsidR="00054CD4" w:rsidRPr="008A4664" w:rsidTr="00054CD4">
        <w:tc>
          <w:tcPr>
            <w:tcW w:w="439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b/>
                <w:sz w:val="20"/>
                <w:szCs w:val="20"/>
                <w:lang w:eastAsia="en-US"/>
              </w:rPr>
              <w:lastRenderedPageBreak/>
              <w:t>1.2.5</w:t>
            </w:r>
            <w:r w:rsidRPr="008A4664">
              <w:rPr>
                <w:sz w:val="20"/>
                <w:szCs w:val="20"/>
                <w:lang w:eastAsia="en-US"/>
              </w:rPr>
              <w:t>. Обустройство парковочных карманов на внутридворовой территории (срок реализации 2016-2020гг) финансовое обеспечение 0,00 тыс.руб.</w:t>
            </w:r>
          </w:p>
        </w:tc>
        <w:tc>
          <w:tcPr>
            <w:tcW w:w="4961"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sz w:val="20"/>
                <w:szCs w:val="20"/>
                <w:lang w:eastAsia="en-US"/>
              </w:rPr>
            </w:pPr>
            <w:r w:rsidRPr="008A4664">
              <w:rPr>
                <w:b/>
                <w:sz w:val="20"/>
                <w:szCs w:val="20"/>
                <w:lang w:eastAsia="en-US"/>
              </w:rPr>
              <w:t>1.8</w:t>
            </w:r>
            <w:r w:rsidRPr="008A4664">
              <w:rPr>
                <w:sz w:val="20"/>
                <w:szCs w:val="20"/>
                <w:lang w:eastAsia="en-US"/>
              </w:rPr>
              <w:t xml:space="preserve"> Обустройство парковочных карманов (в рамках проведения марафона «Чистый двор-уютный город») (ред. от 30.03.2018 №616-п)</w:t>
            </w:r>
          </w:p>
          <w:p w:rsidR="00054CD4" w:rsidRPr="008A4664" w:rsidRDefault="00054CD4" w:rsidP="00054CD4">
            <w:pPr>
              <w:jc w:val="both"/>
              <w:rPr>
                <w:sz w:val="20"/>
                <w:szCs w:val="20"/>
                <w:lang w:eastAsia="en-US"/>
              </w:rPr>
            </w:pPr>
            <w:r w:rsidRPr="008A4664">
              <w:rPr>
                <w:b/>
                <w:sz w:val="20"/>
                <w:szCs w:val="20"/>
                <w:lang w:eastAsia="en-US"/>
              </w:rPr>
              <w:t>1.34</w:t>
            </w:r>
            <w:r w:rsidRPr="008A4664">
              <w:rPr>
                <w:sz w:val="20"/>
                <w:szCs w:val="20"/>
                <w:lang w:eastAsia="en-US"/>
              </w:rPr>
              <w:t xml:space="preserve"> Обустройство парковочных карманов во дворах (в рамках проведения марафона «Чистый двор – уютный город») (ред. от 26.12.2018 №2716-п) (срок реализации 2018-2022гг) финансовое обеспечение 6 000,00 тыс.руб.</w:t>
            </w:r>
          </w:p>
        </w:tc>
      </w:tr>
      <w:tr w:rsidR="00054CD4" w:rsidRPr="008A4664" w:rsidTr="00054CD4">
        <w:tc>
          <w:tcPr>
            <w:tcW w:w="4390"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sz w:val="20"/>
                <w:szCs w:val="20"/>
                <w:lang w:eastAsia="en-US"/>
              </w:rPr>
            </w:pPr>
            <w:r w:rsidRPr="008A4664">
              <w:rPr>
                <w:b/>
                <w:sz w:val="20"/>
                <w:szCs w:val="20"/>
                <w:lang w:eastAsia="en-US"/>
              </w:rPr>
              <w:t xml:space="preserve">1.2.7 </w:t>
            </w:r>
            <w:r w:rsidRPr="008A4664">
              <w:rPr>
                <w:sz w:val="20"/>
                <w:szCs w:val="20"/>
                <w:lang w:eastAsia="en-US"/>
              </w:rPr>
              <w:t>Обустройство детских игровых площадок (срок реализации 2017-2020гг) финансовое обеспечение 0,00 тыс.руб.</w:t>
            </w:r>
          </w:p>
        </w:tc>
        <w:tc>
          <w:tcPr>
            <w:tcW w:w="4961" w:type="dxa"/>
            <w:tcBorders>
              <w:top w:val="single" w:sz="4" w:space="0" w:color="auto"/>
              <w:left w:val="single" w:sz="4" w:space="0" w:color="auto"/>
              <w:bottom w:val="single" w:sz="4" w:space="0" w:color="auto"/>
              <w:right w:val="single" w:sz="4" w:space="0" w:color="auto"/>
            </w:tcBorders>
            <w:hideMark/>
          </w:tcPr>
          <w:p w:rsidR="00054CD4" w:rsidRPr="008A4664" w:rsidRDefault="00054CD4" w:rsidP="00054CD4">
            <w:pPr>
              <w:jc w:val="both"/>
              <w:rPr>
                <w:b/>
                <w:sz w:val="20"/>
                <w:szCs w:val="20"/>
                <w:lang w:eastAsia="en-US"/>
              </w:rPr>
            </w:pPr>
            <w:r w:rsidRPr="008A4664">
              <w:rPr>
                <w:b/>
                <w:sz w:val="20"/>
                <w:szCs w:val="20"/>
                <w:lang w:eastAsia="en-US"/>
              </w:rPr>
              <w:t xml:space="preserve">1.14 </w:t>
            </w:r>
            <w:r w:rsidRPr="008A4664">
              <w:rPr>
                <w:sz w:val="20"/>
                <w:szCs w:val="20"/>
                <w:lang w:eastAsia="en-US"/>
              </w:rPr>
              <w:t>Поставка, монтаж и установка оборудования и элементов для детских площадок (срок реализации 2018-2022гг) финансовое обеспечение 3 626,468 тыс.руб.</w:t>
            </w:r>
          </w:p>
        </w:tc>
      </w:tr>
    </w:tbl>
    <w:p w:rsidR="00054CD4" w:rsidRDefault="00054CD4" w:rsidP="00054CD4">
      <w:pPr>
        <w:ind w:firstLine="708"/>
        <w:jc w:val="both"/>
        <w:rPr>
          <w:i/>
        </w:rPr>
      </w:pPr>
      <w:r>
        <w:t xml:space="preserve">Согласно п.1.7 Порядка разработки, реализации и оценки эффективности муниципальных программ городского округа Евпатория Республики Крым (утв. постановлением администрации от 11.12.2015 №1897-п): </w:t>
      </w:r>
      <w:r>
        <w:rPr>
          <w:i/>
        </w:rPr>
        <w:t>не допускается внесение в муниципальную программу мероприятий, аналогичных предусмотренным в других муниципальных программах.</w:t>
      </w:r>
    </w:p>
    <w:p w:rsidR="00054CD4" w:rsidRDefault="00054CD4" w:rsidP="00054CD4">
      <w:pPr>
        <w:ind w:firstLine="708"/>
        <w:jc w:val="both"/>
      </w:pPr>
      <w:r>
        <w:t>В новом Порядке разработки, реализации и оценки эффективности муниципальных программ городского округа Евпатория Республики Крым, который действует с 20.02.2019г.(дата обнародования на сайте муниципального образования постановления №</w:t>
      </w:r>
      <w:r w:rsidR="00132BC0">
        <w:t>2</w:t>
      </w:r>
      <w:r>
        <w:t xml:space="preserve">17-п от 19.02.2019), также предусмотрено данное правило (п.1.7). </w:t>
      </w:r>
    </w:p>
    <w:p w:rsidR="00054CD4" w:rsidRDefault="00054CD4" w:rsidP="00054CD4">
      <w:pPr>
        <w:ind w:firstLine="708"/>
        <w:jc w:val="both"/>
      </w:pPr>
      <w:r>
        <w:t>На запрос КСП ГО Евпатория РК в адрес ДГХ о пояснении причин дублирования мероприятий в муниципальных программах, поступил ответ</w:t>
      </w:r>
      <w:r>
        <w:rPr>
          <w:rStyle w:val="af2"/>
        </w:rPr>
        <w:footnoteReference w:id="23"/>
      </w:r>
      <w:r>
        <w:t>, что в 2017году возникла необходимость утверждения отдельной программы в соответствии с Постановлением Правительства РФ от 10.</w:t>
      </w:r>
      <w:r>
        <w:rPr>
          <w:b/>
        </w:rPr>
        <w:t>07</w:t>
      </w:r>
      <w:r>
        <w:t>.2017</w:t>
      </w:r>
      <w:r>
        <w:rPr>
          <w:rStyle w:val="af2"/>
        </w:rPr>
        <w:footnoteReference w:id="24"/>
      </w:r>
      <w:r>
        <w:t xml:space="preserve"> №169, вследствие чего была принята подпрограмма 8 «Формирование современной городской среды городского округа Евпатория Республики Крым в 2017году».  В 2018году запланированные на 2018год мероприятия были перенесены из муниципальной программы реформирования и развития ЖКХ в новую муниципальную программу «Формирование современной городской среды городского округа Евпатория Республики Крым на 2018-2022гг.», но реализация аналогичных мероприятий в 2018год</w:t>
      </w:r>
      <w:r w:rsidR="00A513E5">
        <w:t>у</w:t>
      </w:r>
      <w:r>
        <w:t xml:space="preserve"> произведена строго по разным муниципальным программам без «задвоения» результатов и финансирования.</w:t>
      </w:r>
    </w:p>
    <w:p w:rsidR="00054CD4" w:rsidRDefault="00054CD4" w:rsidP="00054CD4">
      <w:pPr>
        <w:ind w:firstLine="708"/>
        <w:jc w:val="both"/>
      </w:pPr>
      <w:r>
        <w:t xml:space="preserve">Письмо ДГХ не может быть принято во внимание, поскольку перечисленные выше (в Таблице №6) мероприятия предусмотрены к реализации в 2018году (одинаковый период) как в муниципальной программе реформирования и развития ЖКХ, так и в муниципальной программе «Формирование современной городской среды городского округа Евпатория Республики Крым на 2018-2020год». </w:t>
      </w:r>
    </w:p>
    <w:p w:rsidR="00054CD4" w:rsidRDefault="00054CD4" w:rsidP="00054CD4">
      <w:pPr>
        <w:ind w:firstLine="708"/>
        <w:jc w:val="both"/>
      </w:pPr>
      <w:r>
        <w:t xml:space="preserve">В муниципальной программе реформирования и развития ЖКХ (редакция от 29.10.2018) сроки мероприятий 1.2.1, 1.2.2, 1.2.3, 1.2.4, 1.2.5 и 1.2.7 остались прежними и выпадали на 2018год при условии утверждения уже 25.12.2017 муниципальной программы Формирование современной городской среды городского округа Евпатория Республики Крым на 2018-2020год» с аналогичными мероприятиями, которые предусмотрены к реализации в тот же период времени.  </w:t>
      </w:r>
    </w:p>
    <w:p w:rsidR="009506FB" w:rsidRDefault="009506FB" w:rsidP="009506FB">
      <w:pPr>
        <w:jc w:val="both"/>
        <w:rPr>
          <w:noProof/>
        </w:rPr>
      </w:pPr>
    </w:p>
    <w:p w:rsidR="00054CD4" w:rsidRPr="00A201C8" w:rsidRDefault="00054CD4" w:rsidP="009506FB">
      <w:pPr>
        <w:jc w:val="both"/>
        <w:rPr>
          <w:b/>
        </w:rPr>
      </w:pPr>
      <w:r>
        <w:t xml:space="preserve">Также следует отметить, что мероприятия 1.2.1, 1.2.2, 1.2.3, 1.2.4, 1.2.5 и 1.2.7 не относятся к Подпрограмме 8 «Формирование современной городской среды городского округа Евпатория Республики Крым в 2017году» муниципальной программы реформирования и развития ЖКХ, а относятся к Подпрограмме 1 «Проведение капитального ремонта жилого фонда» задаче 2 «Благоустройство придомовых </w:t>
      </w:r>
      <w:r>
        <w:lastRenderedPageBreak/>
        <w:t xml:space="preserve">территорий». Таким образом, ответом ДГХ от 13.11.2019 исх. №2513 лишь подтверждается </w:t>
      </w:r>
      <w:r w:rsidRPr="00A201C8">
        <w:rPr>
          <w:b/>
        </w:rPr>
        <w:t xml:space="preserve">включение в две разные муниципальные программы аналогичных мероприятий, чем допущено нарушение п.1.7 Порядка разработки, реализации и оценки эффективности муниципальных программ городского округа Евпатория Республики Крым (утв. постановлением администрации от 11.12.2015 №1897-п). </w:t>
      </w:r>
    </w:p>
    <w:p w:rsidR="00054CD4" w:rsidRDefault="00054CD4" w:rsidP="00054CD4">
      <w:pPr>
        <w:ind w:firstLine="708"/>
        <w:jc w:val="both"/>
      </w:pPr>
      <w:r>
        <w:t xml:space="preserve">Описанное выше нарушение имеет также </w:t>
      </w:r>
      <w:r w:rsidRPr="00A513E5">
        <w:rPr>
          <w:b/>
        </w:rPr>
        <w:t>последствия в виде искажения оценки эффективности подпрограмм и муниципальной программы в целом, поскольку количество мероприятий, запланированных в подпрограмме к реализации и фактически реализованных в отчётном периоде является одним из данных алгоритма, по которому производится расчёт эффективности её реализации и эффективности использования бюджетных средств</w:t>
      </w:r>
      <w:r>
        <w:t>.</w:t>
      </w:r>
    </w:p>
    <w:p w:rsidR="00054CD4" w:rsidRDefault="00054CD4" w:rsidP="00054CD4">
      <w:pPr>
        <w:jc w:val="both"/>
      </w:pPr>
      <w:r>
        <w:tab/>
        <w:t>На запрос КСП ГО Евпатория РК</w:t>
      </w:r>
      <w:r>
        <w:rPr>
          <w:rStyle w:val="af2"/>
        </w:rPr>
        <w:footnoteReference w:id="25"/>
      </w:r>
      <w:r>
        <w:t xml:space="preserve"> в адрес УЭР о предоставлении копий заключений на проекты двух вышеуказанных муниципальных программ, подготовленные УЭР во исполнение</w:t>
      </w:r>
      <w:r>
        <w:rPr>
          <w:b/>
        </w:rPr>
        <w:t xml:space="preserve"> </w:t>
      </w:r>
      <w:r>
        <w:t>п.2.10</w:t>
      </w:r>
      <w:r>
        <w:rPr>
          <w:b/>
        </w:rPr>
        <w:t xml:space="preserve"> </w:t>
      </w:r>
      <w:r>
        <w:t>Порядка разработки, реализации и оценки эффективности муниципальных программ городского округа Евпатория Республики Крым (утв. постановлением администрации от 11.12.2015 №1897-п), поступили положительные заключения УЭР</w:t>
      </w:r>
      <w:r>
        <w:rPr>
          <w:rStyle w:val="af2"/>
        </w:rPr>
        <w:footnoteReference w:id="26"/>
      </w:r>
      <w:r>
        <w:t xml:space="preserve">, в которых не указано на задвоения мероприятий. </w:t>
      </w:r>
    </w:p>
    <w:p w:rsidR="00054CD4" w:rsidRDefault="00054CD4" w:rsidP="00054CD4">
      <w:pPr>
        <w:ind w:firstLine="567"/>
        <w:jc w:val="both"/>
      </w:pPr>
      <w:r w:rsidRPr="00A201C8">
        <w:t xml:space="preserve">Таким образом </w:t>
      </w:r>
      <w:r w:rsidRPr="00A201C8">
        <w:rPr>
          <w:b/>
        </w:rPr>
        <w:t>ответственным исполнителем и разработчиком</w:t>
      </w:r>
      <w:r w:rsidRPr="00A201C8">
        <w:t xml:space="preserve"> муниципальной программы реформирования и развития жилищно-коммунального хозяйства городского округа Евпатория Республики Крым и муниципальной программы «Формирование современной городской среды городского округа Евпатория Республики Крым в 2018-2022 гг.»</w:t>
      </w:r>
      <w:r w:rsidRPr="00A201C8">
        <w:rPr>
          <w:b/>
        </w:rPr>
        <w:t xml:space="preserve"> нарушен п.1.7 Порядка №1897-п, </w:t>
      </w:r>
      <w:r w:rsidRPr="00A201C8">
        <w:t>утв.</w:t>
      </w:r>
      <w:r w:rsidRPr="00A201C8">
        <w:rPr>
          <w:b/>
        </w:rPr>
        <w:t xml:space="preserve"> </w:t>
      </w:r>
      <w:r w:rsidRPr="00A201C8">
        <w:t>постановлением администрации от 11.12.2015 и действовавший в 2018.</w:t>
      </w:r>
    </w:p>
    <w:p w:rsidR="00054CD4" w:rsidRDefault="00054CD4" w:rsidP="00054CD4">
      <w:pPr>
        <w:tabs>
          <w:tab w:val="left" w:pos="567"/>
        </w:tabs>
        <w:ind w:firstLine="567"/>
        <w:jc w:val="both"/>
      </w:pPr>
    </w:p>
    <w:p w:rsidR="00054CD4" w:rsidRPr="00054CD4" w:rsidRDefault="00054CD4" w:rsidP="00462A9F">
      <w:pPr>
        <w:pStyle w:val="af0"/>
        <w:numPr>
          <w:ilvl w:val="0"/>
          <w:numId w:val="2"/>
        </w:numPr>
        <w:tabs>
          <w:tab w:val="left" w:pos="567"/>
        </w:tabs>
        <w:rPr>
          <w:b/>
        </w:rPr>
      </w:pPr>
      <w:r w:rsidRPr="00054CD4">
        <w:rPr>
          <w:b/>
        </w:rPr>
        <w:t>Анализ планирования и использования средств бюджета городского округа Евпатории Республики Крым, предусмотренных в 2018 году на реализацию отдельных мероприятий муниципальной программы.</w:t>
      </w:r>
    </w:p>
    <w:p w:rsidR="00132BF7" w:rsidRPr="00054CD4" w:rsidRDefault="00132BF7" w:rsidP="00054CD4">
      <w:pPr>
        <w:ind w:firstLine="567"/>
        <w:jc w:val="center"/>
        <w:rPr>
          <w:b/>
        </w:rPr>
      </w:pPr>
    </w:p>
    <w:p w:rsidR="00377A08" w:rsidRDefault="00377A08" w:rsidP="00377A08">
      <w:pPr>
        <w:ind w:firstLine="567"/>
        <w:jc w:val="both"/>
      </w:pPr>
      <w:r>
        <w:t xml:space="preserve">Для сравнения с актуальной редакцией (сентябрь 2019) всю Муниципальную программу можно образно разбить по нескольким направлениям </w:t>
      </w:r>
      <w:r w:rsidR="00ED7029">
        <w:t>деятельности</w:t>
      </w:r>
      <w:r>
        <w:t>:</w:t>
      </w:r>
    </w:p>
    <w:p w:rsidR="00377A08" w:rsidRDefault="00377A08" w:rsidP="00462A9F">
      <w:pPr>
        <w:pStyle w:val="af0"/>
        <w:numPr>
          <w:ilvl w:val="0"/>
          <w:numId w:val="4"/>
        </w:numPr>
        <w:ind w:left="0" w:firstLine="567"/>
        <w:jc w:val="both"/>
      </w:pPr>
      <w:r>
        <w:t>Ремонт жилого фонда, строительство сетей (канализация, водопровод)</w:t>
      </w:r>
    </w:p>
    <w:p w:rsidR="00377A08" w:rsidRDefault="00377A08" w:rsidP="00462A9F">
      <w:pPr>
        <w:pStyle w:val="af0"/>
        <w:numPr>
          <w:ilvl w:val="0"/>
          <w:numId w:val="4"/>
        </w:numPr>
        <w:jc w:val="both"/>
      </w:pPr>
      <w:r>
        <w:t>Дороги и безопасность школьников</w:t>
      </w:r>
    </w:p>
    <w:p w:rsidR="00377A08" w:rsidRDefault="00377A08" w:rsidP="00462A9F">
      <w:pPr>
        <w:pStyle w:val="af0"/>
        <w:numPr>
          <w:ilvl w:val="0"/>
          <w:numId w:val="4"/>
        </w:numPr>
        <w:jc w:val="both"/>
      </w:pPr>
      <w:r>
        <w:t>Освещение</w:t>
      </w:r>
    </w:p>
    <w:p w:rsidR="00377A08" w:rsidRDefault="00377A08" w:rsidP="00462A9F">
      <w:pPr>
        <w:pStyle w:val="af0"/>
        <w:numPr>
          <w:ilvl w:val="0"/>
          <w:numId w:val="4"/>
        </w:numPr>
        <w:jc w:val="both"/>
      </w:pPr>
      <w:r>
        <w:t>Санитарное содержание</w:t>
      </w:r>
    </w:p>
    <w:p w:rsidR="00377A08" w:rsidRDefault="00377A08" w:rsidP="00462A9F">
      <w:pPr>
        <w:pStyle w:val="af0"/>
        <w:numPr>
          <w:ilvl w:val="0"/>
          <w:numId w:val="4"/>
        </w:numPr>
        <w:jc w:val="both"/>
      </w:pPr>
      <w:r>
        <w:t>Безнадзорные животные</w:t>
      </w:r>
    </w:p>
    <w:p w:rsidR="00377A08" w:rsidRDefault="00377A08" w:rsidP="00462A9F">
      <w:pPr>
        <w:pStyle w:val="af0"/>
        <w:numPr>
          <w:ilvl w:val="0"/>
          <w:numId w:val="4"/>
        </w:numPr>
        <w:jc w:val="both"/>
      </w:pPr>
      <w:r>
        <w:t>Благоустройство</w:t>
      </w:r>
    </w:p>
    <w:p w:rsidR="00BD59B9" w:rsidRDefault="00377A08" w:rsidP="00462A9F">
      <w:pPr>
        <w:pStyle w:val="af0"/>
        <w:numPr>
          <w:ilvl w:val="0"/>
          <w:numId w:val="4"/>
        </w:numPr>
        <w:jc w:val="both"/>
      </w:pPr>
      <w:r>
        <w:t>Содержание ДГХ, УГХ и МБУ «Порядок»</w:t>
      </w:r>
    </w:p>
    <w:p w:rsidR="006C36B1" w:rsidRDefault="006C36B1" w:rsidP="00132BF7">
      <w:pPr>
        <w:ind w:firstLine="284"/>
        <w:jc w:val="both"/>
      </w:pPr>
    </w:p>
    <w:p w:rsidR="00C715D7" w:rsidRDefault="00377A08" w:rsidP="00132BF7">
      <w:pPr>
        <w:ind w:firstLine="284"/>
        <w:jc w:val="both"/>
      </w:pPr>
      <w:r>
        <w:t xml:space="preserve">На примере </w:t>
      </w:r>
      <w:r w:rsidRPr="00BD59B9">
        <w:rPr>
          <w:b/>
        </w:rPr>
        <w:t>Диаграммы №6</w:t>
      </w:r>
      <w:r>
        <w:t xml:space="preserve"> можно увидеть, как распределяются объёмы финансирования </w:t>
      </w:r>
      <w:r w:rsidRPr="00132BF7">
        <w:rPr>
          <w:b/>
        </w:rPr>
        <w:t>по направлениям</w:t>
      </w:r>
      <w:r>
        <w:t xml:space="preserve"> </w:t>
      </w:r>
      <w:r w:rsidR="00A513E5">
        <w:t xml:space="preserve">деятельности </w:t>
      </w:r>
      <w:r>
        <w:t xml:space="preserve">в современной редакции муниципальной программы по сравнению с 2018годом.  </w:t>
      </w:r>
      <w:r w:rsidR="004975E2">
        <w:t xml:space="preserve">                                                                                                 </w:t>
      </w:r>
    </w:p>
    <w:p w:rsidR="00377A08" w:rsidRDefault="00132BF7" w:rsidP="00C715D7">
      <w:pPr>
        <w:jc w:val="right"/>
      </w:pPr>
      <w:r>
        <w:rPr>
          <w:noProof/>
        </w:rPr>
        <w:lastRenderedPageBreak/>
        <w:drawing>
          <wp:anchor distT="0" distB="0" distL="114300" distR="114300" simplePos="0" relativeHeight="251652096" behindDoc="1" locked="0" layoutInCell="1" allowOverlap="1" wp14:anchorId="35CC4443" wp14:editId="78638A8A">
            <wp:simplePos x="0" y="0"/>
            <wp:positionH relativeFrom="page">
              <wp:posOffset>952500</wp:posOffset>
            </wp:positionH>
            <wp:positionV relativeFrom="paragraph">
              <wp:posOffset>256540</wp:posOffset>
            </wp:positionV>
            <wp:extent cx="5991225" cy="4552950"/>
            <wp:effectExtent l="0" t="0" r="9525" b="0"/>
            <wp:wrapTight wrapText="bothSides">
              <wp:wrapPolygon edited="0">
                <wp:start x="0" y="0"/>
                <wp:lineTo x="0" y="21510"/>
                <wp:lineTo x="21566" y="21510"/>
                <wp:lineTo x="21566" y="0"/>
                <wp:lineTo x="0" y="0"/>
              </wp:wrapPolygon>
            </wp:wrapTight>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r w:rsidR="00377A08" w:rsidRPr="00BD59B9">
        <w:rPr>
          <w:b/>
        </w:rPr>
        <w:t>Диаграмма№6</w:t>
      </w:r>
    </w:p>
    <w:p w:rsidR="00377A08" w:rsidRDefault="00377A08" w:rsidP="00377A08">
      <w:pPr>
        <w:ind w:firstLine="567"/>
        <w:jc w:val="both"/>
      </w:pPr>
      <w:r>
        <w:t xml:space="preserve">Как видно из представленной диаграммы, </w:t>
      </w:r>
      <w:r w:rsidR="001C30BE">
        <w:t>при</w:t>
      </w:r>
      <w:r>
        <w:t xml:space="preserve"> </w:t>
      </w:r>
      <w:r w:rsidR="001C30BE">
        <w:t xml:space="preserve">сравнении программы в редакции 2018 с </w:t>
      </w:r>
      <w:r>
        <w:t>2019</w:t>
      </w:r>
      <w:r w:rsidR="001C30BE">
        <w:t xml:space="preserve">, в 2019 </w:t>
      </w:r>
      <w:r w:rsidR="00132BC0">
        <w:t>году в</w:t>
      </w:r>
      <w:r w:rsidR="003448CA">
        <w:t xml:space="preserve"> части финансирования больше</w:t>
      </w:r>
      <w:r>
        <w:t xml:space="preserve"> внимания уделено направлению «Санитарное содержание города» (организация уборки территории городского округа, противоэпидемиологические мероприятия, ликвидация несанкционированных свалок на территории городского округа), </w:t>
      </w:r>
      <w:r w:rsidR="00BE660B">
        <w:t>т.к.</w:t>
      </w:r>
      <w:r>
        <w:t xml:space="preserve"> наибольш</w:t>
      </w:r>
      <w:r w:rsidR="00BE660B">
        <w:t>ий объём</w:t>
      </w:r>
      <w:r>
        <w:t xml:space="preserve"> планируемых расходов </w:t>
      </w:r>
      <w:r w:rsidR="00BE660B">
        <w:t>предусмотрен на</w:t>
      </w:r>
      <w:r>
        <w:t xml:space="preserve"> мероприятия муниципальной программы</w:t>
      </w:r>
      <w:r w:rsidR="00BE660B">
        <w:t xml:space="preserve"> по уборке</w:t>
      </w:r>
      <w:r w:rsidR="001C30BE">
        <w:t>.</w:t>
      </w:r>
      <w:r w:rsidR="00BE660B">
        <w:t xml:space="preserve"> </w:t>
      </w:r>
      <w:r>
        <w:t xml:space="preserve"> Тогда как в 2018году самый большой объём финансирования приходился на направление «Дороги». Вторым по затратности как в 2018 так и в 2019году стало направление муниципальной программы </w:t>
      </w:r>
      <w:r w:rsidR="00CF0441">
        <w:t>связанное с с</w:t>
      </w:r>
      <w:r>
        <w:t>одержание</w:t>
      </w:r>
      <w:r w:rsidR="00CF0441">
        <w:t>м</w:t>
      </w:r>
      <w:r>
        <w:t xml:space="preserve"> ДГХ, УГХ и МБУ «Порядок». Наименьший объём финансирования приходится на направление «Безнадзорные животные» (отлов, содержание и регулирование численности безнадзорных животных, строительство приюта было только в планах на 2018год).</w:t>
      </w:r>
    </w:p>
    <w:p w:rsidR="00054CD4" w:rsidRDefault="00054CD4" w:rsidP="0047161D">
      <w:pPr>
        <w:ind w:firstLine="567"/>
        <w:jc w:val="center"/>
        <w:rPr>
          <w:b/>
        </w:rPr>
      </w:pPr>
    </w:p>
    <w:p w:rsidR="00781737" w:rsidRDefault="00781737" w:rsidP="00781737">
      <w:pPr>
        <w:ind w:firstLine="567"/>
        <w:jc w:val="both"/>
      </w:pPr>
      <w:r w:rsidRPr="00781737">
        <w:rPr>
          <w:spacing w:val="-10"/>
        </w:rPr>
        <w:t xml:space="preserve">В соответствии с </w:t>
      </w:r>
      <w:r w:rsidR="00077F20" w:rsidRPr="00781737">
        <w:rPr>
          <w:spacing w:val="-10"/>
        </w:rPr>
        <w:t>п.2.8</w:t>
      </w:r>
      <w:r w:rsidR="00077F20">
        <w:rPr>
          <w:spacing w:val="-10"/>
        </w:rPr>
        <w:t xml:space="preserve"> </w:t>
      </w:r>
      <w:r w:rsidR="00077F20" w:rsidRPr="00781737">
        <w:rPr>
          <w:spacing w:val="-10"/>
        </w:rPr>
        <w:t>Порядка</w:t>
      </w:r>
      <w:r w:rsidRPr="00781737">
        <w:t xml:space="preserve"> №1897-п от 11.12.2015г., </w:t>
      </w:r>
      <w:r w:rsidRPr="00655B44">
        <w:t>в департамент финансов вместе с проектом муниципальной программы ответственный исполнитель в обязательном поряд</w:t>
      </w:r>
      <w:r w:rsidR="00655B44">
        <w:t>ке направляет расчет финансово-</w:t>
      </w:r>
      <w:r w:rsidRPr="00655B44">
        <w:t>экономического обоснования ресурсов, необходимых для реализации муниципальной программы и входящих в ее состав подпрограмм.</w:t>
      </w:r>
    </w:p>
    <w:p w:rsidR="00655B44" w:rsidRDefault="00077F20" w:rsidP="00781737">
      <w:pPr>
        <w:ind w:firstLine="567"/>
        <w:jc w:val="both"/>
      </w:pPr>
      <w:r>
        <w:t xml:space="preserve">Из </w:t>
      </w:r>
      <w:r w:rsidR="00655B44">
        <w:t>представленных с письмом ДФ от 28.11.2019 исх. №01-12/1751 копий документов</w:t>
      </w:r>
      <w:r w:rsidR="00F84729">
        <w:rPr>
          <w:rStyle w:val="af2"/>
        </w:rPr>
        <w:footnoteReference w:id="27"/>
      </w:r>
      <w:r>
        <w:t>следует, что</w:t>
      </w:r>
      <w:r w:rsidR="00655B44">
        <w:t xml:space="preserve"> расчётов как таковых не </w:t>
      </w:r>
      <w:r>
        <w:t>приложено</w:t>
      </w:r>
      <w:r w:rsidR="00655B44">
        <w:t>. В качестве расчётов финансово-экономического обоснования ресурсов, необходимых для реализации муниципальной программы</w:t>
      </w:r>
      <w:r>
        <w:t>,</w:t>
      </w:r>
      <w:r w:rsidR="00F84729">
        <w:t xml:space="preserve"> представлены </w:t>
      </w:r>
      <w:r w:rsidR="005140FD">
        <w:t>письменные пояснения</w:t>
      </w:r>
      <w:r w:rsidR="00F84729">
        <w:t xml:space="preserve"> к проектам </w:t>
      </w:r>
      <w:r w:rsidR="00F84729">
        <w:lastRenderedPageBreak/>
        <w:t>постановлений о внесении изменений в муниципальную программу</w:t>
      </w:r>
      <w:r w:rsidR="005140FD">
        <w:t xml:space="preserve"> </w:t>
      </w:r>
      <w:r>
        <w:t xml:space="preserve">и бюджетные запросы </w:t>
      </w:r>
      <w:r w:rsidR="005140FD">
        <w:t xml:space="preserve">без </w:t>
      </w:r>
      <w:r w:rsidR="00A95150">
        <w:t xml:space="preserve">каких-либо </w:t>
      </w:r>
      <w:r w:rsidR="005140FD">
        <w:t>расчётов</w:t>
      </w:r>
      <w:r w:rsidR="00CB68AD">
        <w:t>.</w:t>
      </w:r>
    </w:p>
    <w:p w:rsidR="00781737" w:rsidRPr="00781737" w:rsidRDefault="00781737" w:rsidP="00781737">
      <w:pPr>
        <w:ind w:firstLine="567"/>
        <w:jc w:val="both"/>
      </w:pPr>
      <w:r w:rsidRPr="00781737">
        <w:rPr>
          <w:spacing w:val="-10"/>
        </w:rPr>
        <w:t xml:space="preserve">В соответствии с </w:t>
      </w:r>
      <w:proofErr w:type="spellStart"/>
      <w:r w:rsidRPr="00781737">
        <w:rPr>
          <w:spacing w:val="-10"/>
        </w:rPr>
        <w:t>пп</w:t>
      </w:r>
      <w:proofErr w:type="spellEnd"/>
      <w:r w:rsidRPr="00781737">
        <w:rPr>
          <w:spacing w:val="-10"/>
        </w:rPr>
        <w:t xml:space="preserve">. «и» </w:t>
      </w:r>
      <w:r w:rsidR="00077F20">
        <w:rPr>
          <w:spacing w:val="-10"/>
        </w:rPr>
        <w:t xml:space="preserve">п.3.2.2 </w:t>
      </w:r>
      <w:r w:rsidR="00077F20">
        <w:t xml:space="preserve">Порядка </w:t>
      </w:r>
      <w:r w:rsidRPr="00781737">
        <w:t>№1897-п от 11.12.2015г. текстовая часть</w:t>
      </w:r>
      <w:r w:rsidR="00077F20">
        <w:t xml:space="preserve"> муниципальной</w:t>
      </w:r>
      <w:r w:rsidRPr="00781737">
        <w:t xml:space="preserve"> программы должна содержать обоснование объемов финансовых ресурсов, необходимых для реализации муниципальной программы.</w:t>
      </w:r>
    </w:p>
    <w:p w:rsidR="00781737" w:rsidRPr="00781737" w:rsidRDefault="00781737" w:rsidP="00781737">
      <w:pPr>
        <w:ind w:firstLine="567"/>
        <w:jc w:val="both"/>
      </w:pPr>
      <w:r w:rsidRPr="00781737">
        <w:t>Анализ муниципальной программы показал, что текстовая часть не содержит обоснования объемов финансовых ресурсов, необходимых для реализации муниципальной программы.</w:t>
      </w:r>
    </w:p>
    <w:p w:rsidR="00377A08" w:rsidRPr="00781737" w:rsidRDefault="00377A08" w:rsidP="00377A08">
      <w:pPr>
        <w:jc w:val="both"/>
      </w:pPr>
    </w:p>
    <w:p w:rsidR="00377A08" w:rsidRDefault="00377A08" w:rsidP="00377A08">
      <w:pPr>
        <w:ind w:firstLine="567"/>
        <w:jc w:val="center"/>
        <w:rPr>
          <w:b/>
        </w:rPr>
      </w:pPr>
      <w:r>
        <w:rPr>
          <w:b/>
        </w:rPr>
        <w:t>Подпрограмма 1</w:t>
      </w:r>
    </w:p>
    <w:p w:rsidR="00377A08" w:rsidRDefault="00377A08" w:rsidP="00377A08">
      <w:pPr>
        <w:ind w:firstLine="567"/>
        <w:jc w:val="center"/>
        <w:rPr>
          <w:b/>
        </w:rPr>
      </w:pPr>
      <w:r>
        <w:rPr>
          <w:b/>
        </w:rPr>
        <w:t>«Проведение капитального ремонта жилого фонда»</w:t>
      </w:r>
    </w:p>
    <w:p w:rsidR="00377A08" w:rsidRDefault="00377A08" w:rsidP="00377A08">
      <w:pPr>
        <w:shd w:val="clear" w:color="auto" w:fill="FFFFFF"/>
        <w:jc w:val="both"/>
      </w:pPr>
    </w:p>
    <w:p w:rsidR="00C22D03" w:rsidRDefault="00253FE4" w:rsidP="00377A08">
      <w:pPr>
        <w:ind w:firstLine="567"/>
        <w:jc w:val="both"/>
      </w:pPr>
      <w:r w:rsidRPr="008E0F52">
        <w:rPr>
          <w:noProof/>
        </w:rPr>
        <w:drawing>
          <wp:anchor distT="0" distB="0" distL="114300" distR="114300" simplePos="0" relativeHeight="251686912" behindDoc="1" locked="0" layoutInCell="1" allowOverlap="1" wp14:anchorId="0103B0C8" wp14:editId="05A19432">
            <wp:simplePos x="0" y="0"/>
            <wp:positionH relativeFrom="margin">
              <wp:align>right</wp:align>
            </wp:positionH>
            <wp:positionV relativeFrom="paragraph">
              <wp:posOffset>7620</wp:posOffset>
            </wp:positionV>
            <wp:extent cx="1638300" cy="1638300"/>
            <wp:effectExtent l="0" t="0" r="0" b="0"/>
            <wp:wrapTight wrapText="bothSides">
              <wp:wrapPolygon edited="0">
                <wp:start x="0" y="0"/>
                <wp:lineTo x="0" y="21349"/>
                <wp:lineTo x="21349" y="21349"/>
                <wp:lineTo x="21349" y="0"/>
                <wp:lineTo x="0" y="0"/>
              </wp:wrapPolygon>
            </wp:wrapTight>
            <wp:docPr id="19" name="Рисунок 19" descr="C:\Users\admin\Pictures\ЖКХ\5efecd4541d59f501b7d233c59d242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ЖКХ\5efecd4541d59f501b7d233c59d242dd.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38300" cy="1638300"/>
                    </a:xfrm>
                    <a:prstGeom prst="rect">
                      <a:avLst/>
                    </a:prstGeom>
                    <a:noFill/>
                    <a:ln>
                      <a:noFill/>
                    </a:ln>
                  </pic:spPr>
                </pic:pic>
              </a:graphicData>
            </a:graphic>
          </wp:anchor>
        </w:drawing>
      </w:r>
      <w:r w:rsidR="00C22D03">
        <w:rPr>
          <w:b/>
        </w:rPr>
        <w:t xml:space="preserve">Цель Подпрограммы: </w:t>
      </w:r>
      <w:r w:rsidR="00C22D03">
        <w:t>создание безопасных и комфортных условий проживания граждан в многоквартирных домах, расположенных на территории городского округа.</w:t>
      </w:r>
    </w:p>
    <w:p w:rsidR="00C22D03" w:rsidRPr="00C22D03" w:rsidRDefault="00C22D03" w:rsidP="00377A08">
      <w:pPr>
        <w:ind w:firstLine="567"/>
        <w:jc w:val="both"/>
      </w:pPr>
      <w:r w:rsidRPr="00C22D03">
        <w:rPr>
          <w:b/>
        </w:rPr>
        <w:t>Участник Подпрограммы</w:t>
      </w:r>
      <w:r>
        <w:t xml:space="preserve"> – МБУ «Порядок».</w:t>
      </w:r>
    </w:p>
    <w:p w:rsidR="00377A08" w:rsidRDefault="00377A08" w:rsidP="00377A08">
      <w:pPr>
        <w:ind w:firstLine="567"/>
        <w:jc w:val="both"/>
      </w:pPr>
      <w:r>
        <w:rPr>
          <w:b/>
        </w:rPr>
        <w:t>В текстовой части</w:t>
      </w:r>
      <w:r>
        <w:t xml:space="preserve"> Подпрограммы №1 имеет место </w:t>
      </w:r>
      <w:r w:rsidR="00077F20">
        <w:t>разногласие между разными частями М</w:t>
      </w:r>
      <w:r>
        <w:t>униципальной программ</w:t>
      </w:r>
      <w:r w:rsidR="00077F20">
        <w:t>ы</w:t>
      </w:r>
      <w:r>
        <w:t xml:space="preserve"> в целом. </w:t>
      </w:r>
    </w:p>
    <w:p w:rsidR="00122A57" w:rsidRDefault="00067724" w:rsidP="00122A57">
      <w:pPr>
        <w:shd w:val="clear" w:color="auto" w:fill="FFFFFF"/>
        <w:ind w:firstLine="567"/>
        <w:jc w:val="both"/>
        <w:rPr>
          <w:color w:val="000000"/>
        </w:rPr>
      </w:pPr>
      <w:r>
        <w:rPr>
          <w:color w:val="000000"/>
        </w:rPr>
        <w:t>И</w:t>
      </w:r>
      <w:r w:rsidR="00122A57">
        <w:rPr>
          <w:color w:val="000000"/>
        </w:rPr>
        <w:t>з текста муниципальной программы</w:t>
      </w:r>
      <w:r w:rsidRPr="00067724">
        <w:rPr>
          <w:color w:val="000000"/>
        </w:rPr>
        <w:t xml:space="preserve"> </w:t>
      </w:r>
      <w:r>
        <w:rPr>
          <w:color w:val="000000"/>
        </w:rPr>
        <w:t>следует описание проблематики</w:t>
      </w:r>
      <w:r w:rsidR="00122A57">
        <w:rPr>
          <w:color w:val="000000"/>
        </w:rPr>
        <w:t>: «</w:t>
      </w:r>
      <w:r w:rsidR="00122A57" w:rsidRPr="00067724">
        <w:rPr>
          <w:i/>
          <w:color w:val="000000"/>
        </w:rPr>
        <w:t>Серьёзную тревогу вызывают эксплуатационные характеристики многоквартирных домов послевоенной постройки и постройки массовых серий. По нормам эксплуатации они подлежали модернизации и реконструкции ещё в 80-е годы прошлого столетия, однако такие работы не проводились</w:t>
      </w:r>
      <w:r w:rsidR="00122A57">
        <w:rPr>
          <w:color w:val="000000"/>
        </w:rPr>
        <w:t>».</w:t>
      </w:r>
    </w:p>
    <w:p w:rsidR="00122A57" w:rsidRDefault="00122A57" w:rsidP="00122A57">
      <w:pPr>
        <w:shd w:val="clear" w:color="auto" w:fill="FFFFFF"/>
        <w:ind w:firstLine="567"/>
        <w:jc w:val="both"/>
        <w:rPr>
          <w:color w:val="000000"/>
        </w:rPr>
      </w:pPr>
      <w:r>
        <w:rPr>
          <w:color w:val="000000"/>
        </w:rPr>
        <w:t xml:space="preserve">В муниципальной программе, и её подпрограмме не указываются перечни объектов, домов, </w:t>
      </w:r>
      <w:r w:rsidR="00077F20">
        <w:rPr>
          <w:color w:val="000000"/>
        </w:rPr>
        <w:t xml:space="preserve">их </w:t>
      </w:r>
      <w:r>
        <w:rPr>
          <w:color w:val="000000"/>
        </w:rPr>
        <w:t>эксплуатационные характеристики</w:t>
      </w:r>
      <w:r w:rsidR="00067724">
        <w:rPr>
          <w:color w:val="000000"/>
        </w:rPr>
        <w:t>,</w:t>
      </w:r>
      <w:r>
        <w:rPr>
          <w:color w:val="000000"/>
        </w:rPr>
        <w:t xml:space="preserve"> которы</w:t>
      </w:r>
      <w:r w:rsidR="00067724">
        <w:rPr>
          <w:color w:val="000000"/>
        </w:rPr>
        <w:t>е</w:t>
      </w:r>
      <w:r>
        <w:rPr>
          <w:color w:val="000000"/>
        </w:rPr>
        <w:t xml:space="preserve"> вызывают серьёзную тревогу, а также не указаны объёмы и виды работ, которые необходимо выполнить, несмотря на то, что муниципальная программа реализуется </w:t>
      </w:r>
      <w:r w:rsidR="00067724">
        <w:rPr>
          <w:color w:val="000000"/>
        </w:rPr>
        <w:t>уже на протяжении</w:t>
      </w:r>
      <w:r>
        <w:rPr>
          <w:color w:val="000000"/>
        </w:rPr>
        <w:t xml:space="preserve"> 5-ти лет. </w:t>
      </w:r>
    </w:p>
    <w:p w:rsidR="00122A57" w:rsidRDefault="00122A57" w:rsidP="00122A57">
      <w:pPr>
        <w:shd w:val="clear" w:color="auto" w:fill="FFFFFF"/>
        <w:ind w:firstLine="567"/>
        <w:jc w:val="both"/>
        <w:rPr>
          <w:color w:val="000000"/>
        </w:rPr>
      </w:pPr>
      <w:r>
        <w:rPr>
          <w:color w:val="000000"/>
        </w:rPr>
        <w:t xml:space="preserve">Таким образом, из текста программы вытекает, </w:t>
      </w:r>
      <w:r w:rsidRPr="00A201C8">
        <w:rPr>
          <w:color w:val="000000"/>
        </w:rPr>
        <w:t xml:space="preserve">что проблематика в данной сфере недостаточно изучена, что повлекло за собой формирование стратегически неправильных задач подпрограммы и недостаточного комплекса мероприятий, </w:t>
      </w:r>
      <w:r w:rsidR="00327655" w:rsidRPr="00A201C8">
        <w:rPr>
          <w:color w:val="000000"/>
        </w:rPr>
        <w:t xml:space="preserve">в большинстве своём </w:t>
      </w:r>
      <w:r w:rsidR="00077F20" w:rsidRPr="00A201C8">
        <w:rPr>
          <w:color w:val="000000"/>
        </w:rPr>
        <w:t xml:space="preserve">формальных, не </w:t>
      </w:r>
      <w:r w:rsidRPr="00A201C8">
        <w:rPr>
          <w:color w:val="000000"/>
        </w:rPr>
        <w:t xml:space="preserve">направленных на решение </w:t>
      </w:r>
      <w:r w:rsidR="00327655" w:rsidRPr="00A201C8">
        <w:rPr>
          <w:color w:val="000000"/>
        </w:rPr>
        <w:t>поставленных</w:t>
      </w:r>
      <w:r w:rsidRPr="00A201C8">
        <w:rPr>
          <w:color w:val="000000"/>
        </w:rPr>
        <w:t xml:space="preserve"> задач.</w:t>
      </w:r>
      <w:r>
        <w:rPr>
          <w:color w:val="000000"/>
        </w:rPr>
        <w:t xml:space="preserve"> </w:t>
      </w:r>
    </w:p>
    <w:p w:rsidR="00054CD4" w:rsidRDefault="00054CD4" w:rsidP="00327655">
      <w:pPr>
        <w:ind w:firstLine="567"/>
        <w:jc w:val="center"/>
        <w:rPr>
          <w:b/>
        </w:rPr>
      </w:pPr>
    </w:p>
    <w:p w:rsidR="00B85C26" w:rsidRDefault="00B85C26" w:rsidP="00327655">
      <w:pPr>
        <w:ind w:firstLine="567"/>
        <w:jc w:val="center"/>
        <w:rPr>
          <w:b/>
        </w:rPr>
      </w:pPr>
      <w:r>
        <w:rPr>
          <w:b/>
        </w:rPr>
        <w:t>Анализ планирования и исполнения мероприятий</w:t>
      </w:r>
      <w:r w:rsidR="00054CD4">
        <w:rPr>
          <w:b/>
        </w:rPr>
        <w:t xml:space="preserve"> Подпрограммы №1</w:t>
      </w:r>
    </w:p>
    <w:p w:rsidR="008A4664" w:rsidRPr="00327655" w:rsidRDefault="008A4664" w:rsidP="00327655">
      <w:pPr>
        <w:ind w:firstLine="567"/>
        <w:jc w:val="center"/>
        <w:rPr>
          <w:b/>
        </w:rPr>
      </w:pPr>
    </w:p>
    <w:p w:rsidR="00377A08" w:rsidRDefault="00377A08" w:rsidP="00377A08">
      <w:pPr>
        <w:ind w:firstLine="567"/>
        <w:jc w:val="both"/>
      </w:pPr>
      <w:r>
        <w:t>Подпрограмма №1 «Проведение капитального ремонта жилого фонда» (далее – Подпрограмма №1) включала в себя изначально (</w:t>
      </w:r>
      <w:r>
        <w:rPr>
          <w:b/>
        </w:rPr>
        <w:t>на 2016</w:t>
      </w:r>
      <w:r>
        <w:t xml:space="preserve">) </w:t>
      </w:r>
      <w:r>
        <w:rPr>
          <w:b/>
        </w:rPr>
        <w:t>две задачи</w:t>
      </w:r>
      <w:r>
        <w:t xml:space="preserve"> и </w:t>
      </w:r>
      <w:r>
        <w:rPr>
          <w:b/>
        </w:rPr>
        <w:t>9 мероприятий</w:t>
      </w:r>
      <w:r>
        <w:rPr>
          <w:rStyle w:val="af2"/>
        </w:rPr>
        <w:footnoteReference w:id="28"/>
      </w:r>
      <w:r>
        <w:t>.</w:t>
      </w:r>
    </w:p>
    <w:p w:rsidR="00377A08" w:rsidRDefault="00067724" w:rsidP="00377A08">
      <w:pPr>
        <w:ind w:firstLine="567"/>
        <w:jc w:val="both"/>
      </w:pPr>
      <w:r>
        <w:t>Число мероприятий за 2017-</w:t>
      </w:r>
      <w:r w:rsidR="00377A08">
        <w:rPr>
          <w:b/>
        </w:rPr>
        <w:t xml:space="preserve"> </w:t>
      </w:r>
      <w:r w:rsidR="00077F20">
        <w:rPr>
          <w:b/>
        </w:rPr>
        <w:t xml:space="preserve">2018 </w:t>
      </w:r>
      <w:r w:rsidR="008449DF">
        <w:t>годы выросло</w:t>
      </w:r>
      <w:r>
        <w:t xml:space="preserve"> </w:t>
      </w:r>
      <w:r w:rsidR="00132BC0">
        <w:t xml:space="preserve">до </w:t>
      </w:r>
      <w:r w:rsidR="00132BC0" w:rsidRPr="00132BC0">
        <w:rPr>
          <w:b/>
        </w:rPr>
        <w:t>15</w:t>
      </w:r>
      <w:r w:rsidR="00132BC0">
        <w:t xml:space="preserve"> </w:t>
      </w:r>
      <w:r w:rsidR="00377A08">
        <w:rPr>
          <w:rStyle w:val="af2"/>
        </w:rPr>
        <w:footnoteReference w:id="29"/>
      </w:r>
      <w:r w:rsidR="008449DF">
        <w:t xml:space="preserve">, но фактически реализовалось намного меньше, а ряд мероприятий - никогда не выполнялись. </w:t>
      </w:r>
    </w:p>
    <w:p w:rsidR="00377A08" w:rsidRDefault="00377A08" w:rsidP="00377A08">
      <w:pPr>
        <w:ind w:firstLine="567"/>
        <w:jc w:val="both"/>
      </w:pPr>
      <w:r>
        <w:rPr>
          <w:b/>
        </w:rPr>
        <w:t xml:space="preserve">Взаимосвязь между целями, задачами всей муниципальной программы и задачами, мероприятиями </w:t>
      </w:r>
      <w:r w:rsidR="008449DF" w:rsidRPr="00390353">
        <w:t xml:space="preserve">первой </w:t>
      </w:r>
      <w:r w:rsidRPr="00390353">
        <w:t>подпрограммы,</w:t>
      </w:r>
      <w:r>
        <w:t xml:space="preserve"> а также целевых показателей и ожидаемых результатов от реализации Подпрограммы №1 </w:t>
      </w:r>
      <w:r>
        <w:rPr>
          <w:b/>
        </w:rPr>
        <w:t>не обеспечена</w:t>
      </w:r>
      <w:r>
        <w:t>.</w:t>
      </w:r>
    </w:p>
    <w:p w:rsidR="00377A08" w:rsidRDefault="00390353" w:rsidP="00377A08">
      <w:pPr>
        <w:ind w:firstLine="567"/>
        <w:jc w:val="both"/>
      </w:pPr>
      <w:r w:rsidRPr="00A201C8">
        <w:t>О</w:t>
      </w:r>
      <w:r w:rsidR="00377A08" w:rsidRPr="00A201C8">
        <w:t xml:space="preserve">жидаемый результат (указанный в паспорте Подпрограммы №1) распространяется на весь многоквартирный жилищный фонд городского округа, а не только муниципальный. </w:t>
      </w:r>
    </w:p>
    <w:p w:rsidR="00390353" w:rsidRDefault="00377A08" w:rsidP="00054CD4">
      <w:pPr>
        <w:ind w:firstLine="567"/>
        <w:jc w:val="both"/>
      </w:pPr>
      <w:r>
        <w:t xml:space="preserve">Набор мероприятий (основных мероприятий) должен быть необходимым и достаточным для достижения целей и решения задач подпрограммы с учетом реализации мер государственного и правового регулирования, предусмотренных в рамках </w:t>
      </w:r>
      <w:r>
        <w:lastRenderedPageBreak/>
        <w:t>подпрограммы</w:t>
      </w:r>
      <w:r>
        <w:rPr>
          <w:rStyle w:val="af2"/>
        </w:rPr>
        <w:footnoteReference w:id="30"/>
      </w:r>
      <w:r>
        <w:t xml:space="preserve">. В то же время, </w:t>
      </w:r>
      <w:r>
        <w:rPr>
          <w:b/>
        </w:rPr>
        <w:t>набор мероприятий для решения задач Подпрограммы №1 не позволяет решить эти задачи в полной мере</w:t>
      </w:r>
      <w:r>
        <w:t>, на что также указывает и недостижение значений целевых показателей (индикаторов) муниципальной программы.</w:t>
      </w:r>
      <w:r w:rsidR="00327655">
        <w:t xml:space="preserve"> </w:t>
      </w:r>
    </w:p>
    <w:p w:rsidR="00054CD4" w:rsidRDefault="00377A08" w:rsidP="00054CD4">
      <w:pPr>
        <w:ind w:firstLine="567"/>
        <w:jc w:val="both"/>
        <w:rPr>
          <w:b/>
        </w:rPr>
      </w:pPr>
      <w:r>
        <w:t xml:space="preserve">Наглядно взаимосвязь задач, ожидаемых результатов и целевых показателей (индикаторов) можно представить в виде схемы (см. ниже). </w:t>
      </w:r>
    </w:p>
    <w:p w:rsidR="00B85C26" w:rsidRDefault="00B85C26" w:rsidP="0086041D">
      <w:pPr>
        <w:ind w:firstLine="567"/>
        <w:jc w:val="right"/>
        <w:rPr>
          <w:b/>
        </w:rPr>
      </w:pPr>
    </w:p>
    <w:p w:rsidR="0086041D" w:rsidRPr="00054CD4" w:rsidRDefault="0086041D" w:rsidP="0086041D">
      <w:pPr>
        <w:ind w:firstLine="567"/>
        <w:jc w:val="right"/>
      </w:pPr>
      <w:r w:rsidRPr="0086041D">
        <w:rPr>
          <w:b/>
        </w:rPr>
        <w:t>Схема №1</w:t>
      </w:r>
      <w:r w:rsidR="00054CD4">
        <w:rPr>
          <w:b/>
        </w:rPr>
        <w:t xml:space="preserve"> </w:t>
      </w:r>
      <w:r w:rsidRPr="00054CD4">
        <w:t xml:space="preserve">Задачи Подпрограммы №1 во взаимосвязи с </w:t>
      </w:r>
      <w:r w:rsidR="000F0F4D" w:rsidRPr="00054CD4">
        <w:t xml:space="preserve">финансированием и </w:t>
      </w:r>
      <w:r w:rsidRPr="00054CD4">
        <w:t>ожидаемыми результатами</w:t>
      </w:r>
    </w:p>
    <w:p w:rsidR="000F0F4D" w:rsidRPr="0086041D" w:rsidRDefault="004C2572" w:rsidP="00D505F7">
      <w:pPr>
        <w:jc w:val="center"/>
        <w:rPr>
          <w:b/>
        </w:rPr>
      </w:pPr>
      <w:r>
        <w:rPr>
          <w:b/>
          <w:noProof/>
        </w:rPr>
        <mc:AlternateContent>
          <mc:Choice Requires="wps">
            <w:drawing>
              <wp:anchor distT="0" distB="0" distL="114300" distR="114300" simplePos="0" relativeHeight="251666432" behindDoc="0" locked="0" layoutInCell="1" allowOverlap="1" wp14:anchorId="302E03D2" wp14:editId="705564C8">
                <wp:simplePos x="0" y="0"/>
                <wp:positionH relativeFrom="margin">
                  <wp:posOffset>4035425</wp:posOffset>
                </wp:positionH>
                <wp:positionV relativeFrom="paragraph">
                  <wp:posOffset>5414010</wp:posOffset>
                </wp:positionV>
                <wp:extent cx="1914525" cy="1038225"/>
                <wp:effectExtent l="0" t="0" r="28575" b="28575"/>
                <wp:wrapNone/>
                <wp:docPr id="40" name="Прямоугольник 40"/>
                <wp:cNvGraphicFramePr/>
                <a:graphic xmlns:a="http://schemas.openxmlformats.org/drawingml/2006/main">
                  <a:graphicData uri="http://schemas.microsoft.com/office/word/2010/wordprocessingShape">
                    <wps:wsp>
                      <wps:cNvSpPr/>
                      <wps:spPr>
                        <a:xfrm>
                          <a:off x="0" y="0"/>
                          <a:ext cx="1914525" cy="10382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53A2B" w:rsidRPr="00D505F7" w:rsidRDefault="00A53A2B" w:rsidP="00D505F7">
                            <w:pPr>
                              <w:jc w:val="center"/>
                              <w:rPr>
                                <w:color w:val="000000" w:themeColor="text1"/>
                              </w:rPr>
                            </w:pPr>
                            <w:r>
                              <w:rPr>
                                <w:color w:val="000000" w:themeColor="text1"/>
                                <w:sz w:val="20"/>
                                <w:szCs w:val="20"/>
                              </w:rPr>
                              <w:t xml:space="preserve">3. </w:t>
                            </w:r>
                            <w:r w:rsidRPr="00D505F7">
                              <w:rPr>
                                <w:color w:val="000000" w:themeColor="text1"/>
                                <w:sz w:val="20"/>
                                <w:szCs w:val="20"/>
                              </w:rPr>
                              <w:t>Площадь отремонтированного покрытия внутридворовых проездов (+7 841,0 м</w:t>
                            </w:r>
                            <w:r w:rsidRPr="00D505F7">
                              <w:rPr>
                                <w:color w:val="000000" w:themeColor="text1"/>
                                <w:sz w:val="20"/>
                                <w:szCs w:val="20"/>
                                <w:vertAlign w:val="superscript"/>
                              </w:rPr>
                              <w:t>2</w:t>
                            </w:r>
                            <w:proofErr w:type="gramStart"/>
                            <w:r w:rsidRPr="00D505F7">
                              <w:rPr>
                                <w:color w:val="000000" w:themeColor="text1"/>
                                <w:sz w:val="20"/>
                                <w:szCs w:val="20"/>
                                <w:vertAlign w:val="superscript"/>
                              </w:rPr>
                              <w:t xml:space="preserve"> </w:t>
                            </w:r>
                            <w:r w:rsidRPr="00D505F7">
                              <w:rPr>
                                <w:color w:val="000000" w:themeColor="text1"/>
                                <w:sz w:val="20"/>
                                <w:szCs w:val="20"/>
                              </w:rPr>
                              <w:t>)</w:t>
                            </w:r>
                            <w:proofErr w:type="gramEnd"/>
                            <w:r w:rsidRPr="00D505F7">
                              <w:rPr>
                                <w:color w:val="000000" w:themeColor="text1"/>
                                <w:sz w:val="20"/>
                                <w:szCs w:val="20"/>
                              </w:rPr>
                              <w:t>*.</w:t>
                            </w:r>
                          </w:p>
                          <w:p w:rsidR="00A53A2B" w:rsidRDefault="00A53A2B" w:rsidP="00D505F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0" o:spid="_x0000_s1026" style="position:absolute;left:0;text-align:left;margin-left:317.75pt;margin-top:426.3pt;width:150.75pt;height:81.7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" fillcolor="#5b9bd5 [3204]" strokecolor="#1f4d78 [1604]" strokeweight="1pt">
                <v:textbox>
                  <w:txbxContent>
                    <w:p w:rsidR="00A53A2B" w:rsidRPr="00D505F7" w:rsidRDefault="00A53A2B" w:rsidP="00D505F7">
                      <w:pPr>
                        <w:jc w:val="center"/>
                        <w:rPr>
                          <w:color w:val="000000" w:themeColor="text1"/>
                        </w:rPr>
                      </w:pPr>
                      <w:r>
                        <w:rPr>
                          <w:color w:val="000000" w:themeColor="text1"/>
                          <w:sz w:val="20"/>
                          <w:szCs w:val="20"/>
                        </w:rPr>
                        <w:t xml:space="preserve">3. </w:t>
                      </w:r>
                      <w:r w:rsidRPr="00D505F7">
                        <w:rPr>
                          <w:color w:val="000000" w:themeColor="text1"/>
                          <w:sz w:val="20"/>
                          <w:szCs w:val="20"/>
                        </w:rPr>
                        <w:t>Площадь отремонтированного покрытия внутридворовых проездов (+7 841,0 м</w:t>
                      </w:r>
                      <w:r w:rsidRPr="00D505F7">
                        <w:rPr>
                          <w:color w:val="000000" w:themeColor="text1"/>
                          <w:sz w:val="20"/>
                          <w:szCs w:val="20"/>
                          <w:vertAlign w:val="superscript"/>
                        </w:rPr>
                        <w:t>2</w:t>
                      </w:r>
                      <w:proofErr w:type="gramStart"/>
                      <w:r w:rsidRPr="00D505F7">
                        <w:rPr>
                          <w:color w:val="000000" w:themeColor="text1"/>
                          <w:sz w:val="20"/>
                          <w:szCs w:val="20"/>
                          <w:vertAlign w:val="superscript"/>
                        </w:rPr>
                        <w:t xml:space="preserve"> </w:t>
                      </w:r>
                      <w:r w:rsidRPr="00D505F7">
                        <w:rPr>
                          <w:color w:val="000000" w:themeColor="text1"/>
                          <w:sz w:val="20"/>
                          <w:szCs w:val="20"/>
                        </w:rPr>
                        <w:t>)</w:t>
                      </w:r>
                      <w:proofErr w:type="gramEnd"/>
                      <w:r w:rsidRPr="00D505F7">
                        <w:rPr>
                          <w:color w:val="000000" w:themeColor="text1"/>
                          <w:sz w:val="20"/>
                          <w:szCs w:val="20"/>
                        </w:rPr>
                        <w:t>*.</w:t>
                      </w:r>
                    </w:p>
                    <w:p w:rsidR="00A53A2B" w:rsidRDefault="00A53A2B" w:rsidP="00D505F7">
                      <w:pPr>
                        <w:jc w:val="center"/>
                      </w:pPr>
                    </w:p>
                  </w:txbxContent>
                </v:textbox>
                <w10:wrap anchorx="margin"/>
              </v:rect>
            </w:pict>
          </mc:Fallback>
        </mc:AlternateContent>
      </w:r>
      <w:r>
        <w:rPr>
          <w:b/>
          <w:noProof/>
        </w:rPr>
        <mc:AlternateContent>
          <mc:Choice Requires="wps">
            <w:drawing>
              <wp:anchor distT="0" distB="0" distL="114300" distR="114300" simplePos="0" relativeHeight="251667456" behindDoc="0" locked="0" layoutInCell="1" allowOverlap="1" wp14:anchorId="1708302A" wp14:editId="302C7720">
                <wp:simplePos x="0" y="0"/>
                <wp:positionH relativeFrom="column">
                  <wp:posOffset>2063115</wp:posOffset>
                </wp:positionH>
                <wp:positionV relativeFrom="paragraph">
                  <wp:posOffset>5509260</wp:posOffset>
                </wp:positionV>
                <wp:extent cx="1962150" cy="942975"/>
                <wp:effectExtent l="0" t="0" r="19050" b="28575"/>
                <wp:wrapNone/>
                <wp:docPr id="41" name="Прямоугольник 41"/>
                <wp:cNvGraphicFramePr/>
                <a:graphic xmlns:a="http://schemas.openxmlformats.org/drawingml/2006/main">
                  <a:graphicData uri="http://schemas.microsoft.com/office/word/2010/wordprocessingShape">
                    <wps:wsp>
                      <wps:cNvSpPr/>
                      <wps:spPr>
                        <a:xfrm>
                          <a:off x="0" y="0"/>
                          <a:ext cx="1962150" cy="9429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53A2B" w:rsidRPr="00970858" w:rsidRDefault="00A53A2B" w:rsidP="00D505F7">
                            <w:pPr>
                              <w:rPr>
                                <w:color w:val="000000" w:themeColor="text1"/>
                                <w:sz w:val="20"/>
                                <w:szCs w:val="20"/>
                              </w:rPr>
                            </w:pPr>
                            <w:r>
                              <w:rPr>
                                <w:color w:val="000000" w:themeColor="text1"/>
                                <w:sz w:val="20"/>
                                <w:szCs w:val="20"/>
                              </w:rPr>
                              <w:t xml:space="preserve">2. </w:t>
                            </w:r>
                            <w:r w:rsidRPr="00970858">
                              <w:rPr>
                                <w:color w:val="000000" w:themeColor="text1"/>
                                <w:sz w:val="20"/>
                                <w:szCs w:val="20"/>
                              </w:rPr>
                              <w:t>Количество оборудованных детских игровых площадок (+27 ед.) *;</w:t>
                            </w:r>
                          </w:p>
                          <w:p w:rsidR="00A53A2B" w:rsidRPr="00970858" w:rsidRDefault="00A53A2B" w:rsidP="00D505F7">
                            <w:pPr>
                              <w:tabs>
                                <w:tab w:val="num" w:pos="0"/>
                              </w:tabs>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1" o:spid="_x0000_s1027" style="position:absolute;left:0;text-align:left;margin-left:162.45pt;margin-top:433.8pt;width:154.5pt;height:74.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" fillcolor="#5b9bd5 [3204]" strokecolor="#1f4d78 [1604]" strokeweight="1pt">
                <v:textbox>
                  <w:txbxContent>
                    <w:p w:rsidR="00A53A2B" w:rsidRPr="00970858" w:rsidRDefault="00A53A2B" w:rsidP="00D505F7">
                      <w:pPr>
                        <w:rPr>
                          <w:color w:val="000000" w:themeColor="text1"/>
                          <w:sz w:val="20"/>
                          <w:szCs w:val="20"/>
                        </w:rPr>
                      </w:pPr>
                      <w:r>
                        <w:rPr>
                          <w:color w:val="000000" w:themeColor="text1"/>
                          <w:sz w:val="20"/>
                          <w:szCs w:val="20"/>
                        </w:rPr>
                        <w:t xml:space="preserve">2. </w:t>
                      </w:r>
                      <w:r w:rsidRPr="00970858">
                        <w:rPr>
                          <w:color w:val="000000" w:themeColor="text1"/>
                          <w:sz w:val="20"/>
                          <w:szCs w:val="20"/>
                        </w:rPr>
                        <w:t>Количество оборудованных детских игровых площадок (+27 ед.) *;</w:t>
                      </w:r>
                    </w:p>
                    <w:p w:rsidR="00A53A2B" w:rsidRPr="00970858" w:rsidRDefault="00A53A2B" w:rsidP="00D505F7">
                      <w:pPr>
                        <w:tabs>
                          <w:tab w:val="num" w:pos="0"/>
                        </w:tabs>
                        <w:jc w:val="center"/>
                        <w:rPr>
                          <w:sz w:val="20"/>
                          <w:szCs w:val="20"/>
                        </w:rPr>
                      </w:pPr>
                    </w:p>
                  </w:txbxContent>
                </v:textbox>
              </v:rect>
            </w:pict>
          </mc:Fallback>
        </mc:AlternateContent>
      </w:r>
      <w:r>
        <w:rPr>
          <w:b/>
          <w:noProof/>
        </w:rPr>
        <mc:AlternateContent>
          <mc:Choice Requires="wps">
            <w:drawing>
              <wp:anchor distT="0" distB="0" distL="114300" distR="114300" simplePos="0" relativeHeight="251665408" behindDoc="0" locked="0" layoutInCell="1" allowOverlap="1" wp14:anchorId="02DA9C23" wp14:editId="17A491AE">
                <wp:simplePos x="0" y="0"/>
                <wp:positionH relativeFrom="margin">
                  <wp:align>left</wp:align>
                </wp:positionH>
                <wp:positionV relativeFrom="paragraph">
                  <wp:posOffset>5423535</wp:posOffset>
                </wp:positionV>
                <wp:extent cx="2200275" cy="1038225"/>
                <wp:effectExtent l="0" t="0" r="28575" b="28575"/>
                <wp:wrapNone/>
                <wp:docPr id="39" name="Прямоугольник 39"/>
                <wp:cNvGraphicFramePr/>
                <a:graphic xmlns:a="http://schemas.openxmlformats.org/drawingml/2006/main">
                  <a:graphicData uri="http://schemas.microsoft.com/office/word/2010/wordprocessingShape">
                    <wps:wsp>
                      <wps:cNvSpPr/>
                      <wps:spPr>
                        <a:xfrm>
                          <a:off x="0" y="0"/>
                          <a:ext cx="2200275" cy="1038225"/>
                        </a:xfrm>
                        <a:prstGeom prst="rect">
                          <a:avLst/>
                        </a:prstGeom>
                        <a:ln>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wps:spPr>
                      <wps:style>
                        <a:lnRef idx="2">
                          <a:schemeClr val="accent1">
                            <a:shade val="50000"/>
                          </a:schemeClr>
                        </a:lnRef>
                        <a:fillRef idx="1">
                          <a:schemeClr val="accent1"/>
                        </a:fillRef>
                        <a:effectRef idx="0">
                          <a:schemeClr val="accent1"/>
                        </a:effectRef>
                        <a:fontRef idx="minor">
                          <a:schemeClr val="lt1"/>
                        </a:fontRef>
                      </wps:style>
                      <wps:txbx>
                        <w:txbxContent>
                          <w:p w:rsidR="00A53A2B" w:rsidRPr="00D72E33" w:rsidRDefault="00A53A2B" w:rsidP="00462A9F">
                            <w:pPr>
                              <w:pStyle w:val="af0"/>
                              <w:numPr>
                                <w:ilvl w:val="0"/>
                                <w:numId w:val="8"/>
                              </w:numPr>
                              <w:ind w:left="0" w:firstLine="0"/>
                              <w:jc w:val="center"/>
                              <w:rPr>
                                <w:color w:val="000000" w:themeColor="text1"/>
                                <w:sz w:val="20"/>
                                <w:szCs w:val="20"/>
                              </w:rPr>
                            </w:pPr>
                            <w:r w:rsidRPr="00D72E33">
                              <w:rPr>
                                <w:color w:val="000000" w:themeColor="text1"/>
                                <w:sz w:val="20"/>
                                <w:szCs w:val="20"/>
                              </w:rPr>
                              <w:t xml:space="preserve">Общая площадь </w:t>
                            </w:r>
                          </w:p>
                          <w:p w:rsidR="00A53A2B" w:rsidRPr="00D505F7" w:rsidRDefault="00A53A2B" w:rsidP="00D72E33">
                            <w:pPr>
                              <w:jc w:val="center"/>
                              <w:rPr>
                                <w:color w:val="000000" w:themeColor="text1"/>
                                <w:sz w:val="20"/>
                                <w:szCs w:val="20"/>
                              </w:rPr>
                            </w:pPr>
                            <w:r w:rsidRPr="00D505F7">
                              <w:rPr>
                                <w:color w:val="000000" w:themeColor="text1"/>
                                <w:sz w:val="20"/>
                                <w:szCs w:val="20"/>
                              </w:rPr>
                              <w:t>жилого фонда, на которой проводятся работы по капитальному ремонту (18 145,9 м</w:t>
                            </w:r>
                            <w:r w:rsidRPr="00D505F7">
                              <w:rPr>
                                <w:color w:val="000000" w:themeColor="text1"/>
                                <w:sz w:val="20"/>
                                <w:szCs w:val="20"/>
                                <w:vertAlign w:val="superscript"/>
                              </w:rPr>
                              <w:t>2</w:t>
                            </w:r>
                            <w:proofErr w:type="gramStart"/>
                            <w:r w:rsidRPr="00D505F7">
                              <w:rPr>
                                <w:color w:val="000000" w:themeColor="text1"/>
                                <w:sz w:val="20"/>
                                <w:szCs w:val="20"/>
                                <w:vertAlign w:val="superscript"/>
                              </w:rPr>
                              <w:t xml:space="preserve"> </w:t>
                            </w:r>
                            <w:r w:rsidRPr="00D505F7">
                              <w:rPr>
                                <w:color w:val="000000" w:themeColor="text1"/>
                                <w:sz w:val="20"/>
                                <w:szCs w:val="20"/>
                              </w:rPr>
                              <w:t>)</w:t>
                            </w:r>
                            <w:proofErr w:type="gramEnd"/>
                            <w:r w:rsidRPr="00D505F7">
                              <w:rPr>
                                <w:color w:val="000000" w:themeColor="text1"/>
                                <w:sz w:val="20"/>
                                <w:szCs w:val="20"/>
                              </w:rPr>
                              <w:t>*;</w:t>
                            </w:r>
                          </w:p>
                          <w:p w:rsidR="00A53A2B" w:rsidRPr="00D505F7" w:rsidRDefault="00A53A2B" w:rsidP="00D505F7">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39" o:spid="_x0000_s1028" style="position:absolute;left:0;text-align:left;margin-left:0;margin-top:427.05pt;width:173.25pt;height:81.75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" fillcolor="#5b9bd5 [3204]" strokeweight="1pt">
                <v:textbox>
                  <w:txbxContent>
                    <w:p w:rsidR="00A53A2B" w:rsidRPr="00D72E33" w:rsidRDefault="00A53A2B" w:rsidP="00462A9F">
                      <w:pPr>
                        <w:pStyle w:val="af0"/>
                        <w:numPr>
                          <w:ilvl w:val="0"/>
                          <w:numId w:val="8"/>
                        </w:numPr>
                        <w:ind w:left="0" w:firstLine="0"/>
                        <w:jc w:val="center"/>
                        <w:rPr>
                          <w:color w:val="000000" w:themeColor="text1"/>
                          <w:sz w:val="20"/>
                          <w:szCs w:val="20"/>
                        </w:rPr>
                      </w:pPr>
                      <w:r w:rsidRPr="00D72E33">
                        <w:rPr>
                          <w:color w:val="000000" w:themeColor="text1"/>
                          <w:sz w:val="20"/>
                          <w:szCs w:val="20"/>
                        </w:rPr>
                        <w:t xml:space="preserve">Общая площадь </w:t>
                      </w:r>
                    </w:p>
                    <w:p w:rsidR="00A53A2B" w:rsidRPr="00D505F7" w:rsidRDefault="00A53A2B" w:rsidP="00D72E33">
                      <w:pPr>
                        <w:jc w:val="center"/>
                        <w:rPr>
                          <w:color w:val="000000" w:themeColor="text1"/>
                          <w:sz w:val="20"/>
                          <w:szCs w:val="20"/>
                        </w:rPr>
                      </w:pPr>
                      <w:r w:rsidRPr="00D505F7">
                        <w:rPr>
                          <w:color w:val="000000" w:themeColor="text1"/>
                          <w:sz w:val="20"/>
                          <w:szCs w:val="20"/>
                        </w:rPr>
                        <w:t>жилого фонда, на которой проводятся работы по капитальному ремонту (18 145,9 м</w:t>
                      </w:r>
                      <w:r w:rsidRPr="00D505F7">
                        <w:rPr>
                          <w:color w:val="000000" w:themeColor="text1"/>
                          <w:sz w:val="20"/>
                          <w:szCs w:val="20"/>
                          <w:vertAlign w:val="superscript"/>
                        </w:rPr>
                        <w:t>2</w:t>
                      </w:r>
                      <w:proofErr w:type="gramStart"/>
                      <w:r w:rsidRPr="00D505F7">
                        <w:rPr>
                          <w:color w:val="000000" w:themeColor="text1"/>
                          <w:sz w:val="20"/>
                          <w:szCs w:val="20"/>
                          <w:vertAlign w:val="superscript"/>
                        </w:rPr>
                        <w:t xml:space="preserve"> </w:t>
                      </w:r>
                      <w:r w:rsidRPr="00D505F7">
                        <w:rPr>
                          <w:color w:val="000000" w:themeColor="text1"/>
                          <w:sz w:val="20"/>
                          <w:szCs w:val="20"/>
                        </w:rPr>
                        <w:t>)</w:t>
                      </w:r>
                      <w:proofErr w:type="gramEnd"/>
                      <w:r w:rsidRPr="00D505F7">
                        <w:rPr>
                          <w:color w:val="000000" w:themeColor="text1"/>
                          <w:sz w:val="20"/>
                          <w:szCs w:val="20"/>
                        </w:rPr>
                        <w:t>*;</w:t>
                      </w:r>
                    </w:p>
                    <w:p w:rsidR="00A53A2B" w:rsidRPr="00D505F7" w:rsidRDefault="00A53A2B" w:rsidP="00D505F7">
                      <w:pPr>
                        <w:jc w:val="center"/>
                        <w:rPr>
                          <w:sz w:val="20"/>
                          <w:szCs w:val="20"/>
                        </w:rPr>
                      </w:pPr>
                    </w:p>
                  </w:txbxContent>
                </v:textbox>
                <w10:wrap anchorx="margin"/>
              </v:rect>
            </w:pict>
          </mc:Fallback>
        </mc:AlternateContent>
      </w:r>
      <w:r w:rsidR="000F0F4D">
        <w:rPr>
          <w:b/>
          <w:noProof/>
        </w:rPr>
        <w:drawing>
          <wp:inline distT="0" distB="0" distL="0" distR="0" wp14:anchorId="34E2E57C" wp14:editId="7F8A9E3C">
            <wp:extent cx="5962650" cy="6438900"/>
            <wp:effectExtent l="0" t="0" r="19050" b="0"/>
            <wp:docPr id="38" name="Схема 3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4C2572" w:rsidRDefault="004C2572" w:rsidP="00377A08">
      <w:pPr>
        <w:jc w:val="both"/>
        <w:rPr>
          <w:i/>
          <w:sz w:val="20"/>
          <w:szCs w:val="20"/>
        </w:rPr>
      </w:pPr>
    </w:p>
    <w:p w:rsidR="00377A08" w:rsidRDefault="00377A08" w:rsidP="00377A08">
      <w:pPr>
        <w:jc w:val="both"/>
        <w:rPr>
          <w:i/>
          <w:sz w:val="20"/>
          <w:szCs w:val="20"/>
        </w:rPr>
      </w:pPr>
      <w:r>
        <w:rPr>
          <w:i/>
          <w:sz w:val="20"/>
          <w:szCs w:val="20"/>
        </w:rPr>
        <w:t xml:space="preserve">*в скобках указаны значения показателей, которые должны быть достигнуты в 2018году, </w:t>
      </w:r>
      <w:proofErr w:type="gramStart"/>
      <w:r>
        <w:rPr>
          <w:i/>
          <w:sz w:val="20"/>
          <w:szCs w:val="20"/>
        </w:rPr>
        <w:t>согласно приложения</w:t>
      </w:r>
      <w:proofErr w:type="gramEnd"/>
      <w:r>
        <w:rPr>
          <w:i/>
          <w:sz w:val="20"/>
          <w:szCs w:val="20"/>
        </w:rPr>
        <w:t xml:space="preserve"> №1 к Муниципальной программе в редакции постановления администрации от 15.11.2017  №3071-п и от 23.04.2018 №763-п</w:t>
      </w:r>
    </w:p>
    <w:p w:rsidR="00377A08" w:rsidRDefault="00377A08" w:rsidP="00377A08">
      <w:pPr>
        <w:ind w:firstLine="708"/>
        <w:jc w:val="both"/>
      </w:pPr>
      <w:r>
        <w:lastRenderedPageBreak/>
        <w:t>В предыдущем Заключении КСП ГО Евпатория РК указывалось, что в 2017 году на четыре мероприятия Подпрограммы №1 финансовое обеспечение ни в 2017, ни ранее - не планировалось, что означает нереализацию этих мероприятий с момента их включения в муниципальную программу:</w:t>
      </w:r>
    </w:p>
    <w:p w:rsidR="00377A08" w:rsidRDefault="00377A08" w:rsidP="00462A9F">
      <w:pPr>
        <w:pStyle w:val="af0"/>
        <w:numPr>
          <w:ilvl w:val="0"/>
          <w:numId w:val="7"/>
        </w:numPr>
        <w:ind w:left="0" w:firstLine="567"/>
        <w:jc w:val="both"/>
        <w:rPr>
          <w:i/>
        </w:rPr>
      </w:pPr>
      <w:r>
        <w:rPr>
          <w:i/>
        </w:rPr>
        <w:t>Строительство газопровода по ул. Молодёжная на участке от ул. Горбачёва до ул. Чкалова, пгт. Заозёрное, г. Евпатории (ПИР) – мероприятие 1</w:t>
      </w:r>
    </w:p>
    <w:p w:rsidR="00377A08" w:rsidRDefault="00377A08" w:rsidP="00462A9F">
      <w:pPr>
        <w:pStyle w:val="af0"/>
        <w:numPr>
          <w:ilvl w:val="0"/>
          <w:numId w:val="7"/>
        </w:numPr>
        <w:ind w:left="0" w:firstLine="567"/>
        <w:jc w:val="both"/>
        <w:rPr>
          <w:i/>
        </w:rPr>
      </w:pPr>
      <w:r>
        <w:rPr>
          <w:i/>
        </w:rPr>
        <w:t xml:space="preserve">Строительство напорной канализации с устройством КНС и сетей канализации в пгт. Заозёрное г. Евпатории – мероприятие 2 </w:t>
      </w:r>
    </w:p>
    <w:p w:rsidR="00377A08" w:rsidRDefault="00377A08" w:rsidP="00462A9F">
      <w:pPr>
        <w:pStyle w:val="af0"/>
        <w:numPr>
          <w:ilvl w:val="0"/>
          <w:numId w:val="7"/>
        </w:numPr>
        <w:ind w:left="0" w:firstLine="567"/>
        <w:jc w:val="both"/>
        <w:rPr>
          <w:i/>
        </w:rPr>
      </w:pPr>
      <w:r>
        <w:rPr>
          <w:i/>
        </w:rPr>
        <w:t>Восстановление систем трубопроводов горячего водоснабжения – мероприятие 3</w:t>
      </w:r>
    </w:p>
    <w:p w:rsidR="00377A08" w:rsidRDefault="00377A08" w:rsidP="00462A9F">
      <w:pPr>
        <w:pStyle w:val="af0"/>
        <w:numPr>
          <w:ilvl w:val="0"/>
          <w:numId w:val="7"/>
        </w:numPr>
        <w:ind w:left="0" w:firstLine="567"/>
        <w:jc w:val="both"/>
        <w:rPr>
          <w:i/>
        </w:rPr>
      </w:pPr>
      <w:r>
        <w:rPr>
          <w:i/>
        </w:rPr>
        <w:t>Обследование потенциально аварийных объектов жилого фонда – мероприятие 5</w:t>
      </w:r>
      <w:r>
        <w:rPr>
          <w:rStyle w:val="af2"/>
          <w:i/>
        </w:rPr>
        <w:footnoteReference w:id="31"/>
      </w:r>
    </w:p>
    <w:p w:rsidR="00377A08" w:rsidRDefault="00377A08" w:rsidP="00377A08">
      <w:pPr>
        <w:jc w:val="both"/>
        <w:rPr>
          <w:b/>
          <w:u w:val="single"/>
        </w:rPr>
      </w:pPr>
    </w:p>
    <w:p w:rsidR="00377A08" w:rsidRPr="00A201C8" w:rsidRDefault="00377A08" w:rsidP="00377A08">
      <w:pPr>
        <w:ind w:firstLine="567"/>
        <w:jc w:val="both"/>
      </w:pPr>
      <w:r w:rsidRPr="00A201C8">
        <w:rPr>
          <w:b/>
          <w:u w:val="single"/>
        </w:rPr>
        <w:t>В 2018году</w:t>
      </w:r>
      <w:r w:rsidRPr="00A201C8">
        <w:rPr>
          <w:u w:val="single"/>
        </w:rPr>
        <w:t xml:space="preserve"> из всех 15-ти мероприятий, </w:t>
      </w:r>
      <w:r w:rsidR="003A1FBD" w:rsidRPr="00A201C8">
        <w:rPr>
          <w:u w:val="single"/>
        </w:rPr>
        <w:t>запланировано реализовать</w:t>
      </w:r>
      <w:r w:rsidRPr="00A201C8">
        <w:rPr>
          <w:u w:val="single"/>
        </w:rPr>
        <w:t xml:space="preserve"> шесть</w:t>
      </w:r>
      <w:r w:rsidRPr="00A201C8">
        <w:t>, а</w:t>
      </w:r>
      <w:r w:rsidRPr="00A201C8">
        <w:rPr>
          <w:u w:val="single"/>
        </w:rPr>
        <w:t xml:space="preserve"> </w:t>
      </w:r>
      <w:r w:rsidR="003A1FBD" w:rsidRPr="00A201C8">
        <w:rPr>
          <w:u w:val="single"/>
        </w:rPr>
        <w:t xml:space="preserve">фактически </w:t>
      </w:r>
      <w:r w:rsidRPr="00A201C8">
        <w:rPr>
          <w:u w:val="single"/>
        </w:rPr>
        <w:t>реализовывались</w:t>
      </w:r>
      <w:r w:rsidRPr="00A201C8">
        <w:rPr>
          <w:b/>
        </w:rPr>
        <w:t xml:space="preserve"> только два мероприятия</w:t>
      </w:r>
      <w:r w:rsidRPr="00A201C8">
        <w:t xml:space="preserve"> </w:t>
      </w:r>
      <w:r w:rsidRPr="009D7004">
        <w:rPr>
          <w:b/>
        </w:rPr>
        <w:t>задачи 1:</w:t>
      </w:r>
    </w:p>
    <w:p w:rsidR="00377A08" w:rsidRPr="00A201C8" w:rsidRDefault="00377A08" w:rsidP="00377A08">
      <w:pPr>
        <w:ind w:firstLine="567"/>
        <w:jc w:val="both"/>
      </w:pPr>
      <w:r w:rsidRPr="00132BC0">
        <w:rPr>
          <w:b/>
        </w:rPr>
        <w:t>Мероприятие № 4</w:t>
      </w:r>
      <w:r w:rsidRPr="00A201C8">
        <w:rPr>
          <w:i/>
        </w:rPr>
        <w:t xml:space="preserve"> «Проведение текущего и капитального ремонта объектов муниципального жилого фонда» в рамках которого</w:t>
      </w:r>
      <w:r w:rsidRPr="00A201C8">
        <w:t>:</w:t>
      </w:r>
    </w:p>
    <w:p w:rsidR="00377A08" w:rsidRPr="00A201C8" w:rsidRDefault="00377A08" w:rsidP="00377A08">
      <w:pPr>
        <w:ind w:firstLine="567"/>
        <w:jc w:val="both"/>
        <w:rPr>
          <w:b/>
        </w:rPr>
      </w:pPr>
      <w:r w:rsidRPr="00A201C8">
        <w:t xml:space="preserve">- ДГХА произведена оплата взносов на капитальный ремонт общего имущества собственников муниципального жилого фонда в размере </w:t>
      </w:r>
      <w:r w:rsidRPr="00A201C8">
        <w:rPr>
          <w:b/>
        </w:rPr>
        <w:t>7 676, 53809 тыс.руб</w:t>
      </w:r>
      <w:r w:rsidRPr="00A201C8">
        <w:rPr>
          <w:rStyle w:val="af2"/>
          <w:b/>
        </w:rPr>
        <w:footnoteReference w:id="32"/>
      </w:r>
      <w:r w:rsidRPr="00A201C8">
        <w:rPr>
          <w:b/>
        </w:rPr>
        <w:t>;</w:t>
      </w:r>
    </w:p>
    <w:p w:rsidR="00377A08" w:rsidRPr="00A201C8" w:rsidRDefault="00377A08" w:rsidP="00377A08">
      <w:pPr>
        <w:ind w:firstLine="567"/>
        <w:jc w:val="both"/>
      </w:pPr>
      <w:r w:rsidRPr="00A201C8">
        <w:t xml:space="preserve">- установлены приборы учёта потребления холодной и горячей воды в квартирах муниципальной собственности в размере </w:t>
      </w:r>
      <w:r w:rsidRPr="00A201C8">
        <w:rPr>
          <w:b/>
        </w:rPr>
        <w:t>20,39994тыс</w:t>
      </w:r>
      <w:proofErr w:type="gramStart"/>
      <w:r w:rsidRPr="00A201C8">
        <w:rPr>
          <w:b/>
        </w:rPr>
        <w:t>.р</w:t>
      </w:r>
      <w:proofErr w:type="gramEnd"/>
      <w:r w:rsidRPr="00A201C8">
        <w:rPr>
          <w:b/>
        </w:rPr>
        <w:t>уб.</w:t>
      </w:r>
    </w:p>
    <w:p w:rsidR="002F2E23" w:rsidRPr="00132BC0" w:rsidRDefault="002F2E23" w:rsidP="002F2E23">
      <w:pPr>
        <w:shd w:val="clear" w:color="auto" w:fill="FFFFFF"/>
        <w:ind w:firstLine="567"/>
        <w:jc w:val="both"/>
        <w:rPr>
          <w:i/>
          <w:sz w:val="20"/>
          <w:szCs w:val="20"/>
        </w:rPr>
      </w:pPr>
      <w:r w:rsidRPr="00A201C8">
        <w:tab/>
      </w:r>
      <w:r w:rsidRPr="00132BC0">
        <w:rPr>
          <w:sz w:val="20"/>
          <w:szCs w:val="20"/>
        </w:rPr>
        <w:t xml:space="preserve">Справочно. </w:t>
      </w:r>
      <w:r w:rsidRPr="00132BC0">
        <w:rPr>
          <w:i/>
          <w:sz w:val="20"/>
          <w:szCs w:val="20"/>
        </w:rPr>
        <w:t>В редакции муниципальной программы от 22.05.2019 на аналогичное мероприятие «Проведение текущего и капитального ремонта муниципального жилого фонда» предусмотрено плановое финансирование в объёме 7 351,06800 тыс.руб.</w:t>
      </w:r>
    </w:p>
    <w:p w:rsidR="00377A08" w:rsidRPr="00A201C8" w:rsidRDefault="00377A08" w:rsidP="00377A08">
      <w:pPr>
        <w:ind w:firstLine="567"/>
        <w:jc w:val="both"/>
      </w:pPr>
      <w:r w:rsidRPr="00132BC0">
        <w:rPr>
          <w:b/>
        </w:rPr>
        <w:t>Мероприятие № 8</w:t>
      </w:r>
      <w:r w:rsidRPr="00A201C8">
        <w:t xml:space="preserve"> «Услуга по сбору средств за наём помещений муниципального жилого фонда», в рамках которого:</w:t>
      </w:r>
    </w:p>
    <w:p w:rsidR="00377A08" w:rsidRPr="00A201C8" w:rsidRDefault="00377A08" w:rsidP="00377A08">
      <w:pPr>
        <w:ind w:firstLine="567"/>
        <w:jc w:val="both"/>
      </w:pPr>
      <w:r w:rsidRPr="00A201C8">
        <w:t xml:space="preserve">-оплачены услуги МУП «РКЦ» по сбору средств за наём помещений муниципального жилого фонда в размере </w:t>
      </w:r>
      <w:r w:rsidRPr="00A201C8">
        <w:rPr>
          <w:b/>
        </w:rPr>
        <w:t>308,640 тыс.руб</w:t>
      </w:r>
      <w:r w:rsidRPr="00A201C8">
        <w:t>.</w:t>
      </w:r>
    </w:p>
    <w:p w:rsidR="00377A08" w:rsidRDefault="00377A08" w:rsidP="00377A08">
      <w:pPr>
        <w:ind w:firstLine="567"/>
        <w:jc w:val="both"/>
      </w:pPr>
      <w:r w:rsidRPr="00A201C8">
        <w:t xml:space="preserve">Но </w:t>
      </w:r>
      <w:r w:rsidRPr="009D7004">
        <w:t>для указанных выше</w:t>
      </w:r>
      <w:r w:rsidRPr="00132BC0">
        <w:rPr>
          <w:b/>
        </w:rPr>
        <w:t xml:space="preserve"> </w:t>
      </w:r>
      <w:r w:rsidRPr="009D7004">
        <w:t>мероприятий целевые показатели (индикаторы), характеризующие эффективность, не были предусмотрены в муниципальной программе</w:t>
      </w:r>
      <w:r w:rsidRPr="00A201C8">
        <w:t xml:space="preserve"> (во всех редакциях от 2018года),</w:t>
      </w:r>
      <w:r>
        <w:t xml:space="preserve"> то есть </w:t>
      </w:r>
      <w:r w:rsidRPr="009D7004">
        <w:rPr>
          <w:b/>
        </w:rPr>
        <w:t>эти мероприятия на эффективность самой подпрограммы, по мнению разработчика и ответственного исполнителя (ДГХ), не влияют</w:t>
      </w:r>
      <w:r>
        <w:t>.</w:t>
      </w:r>
    </w:p>
    <w:p w:rsidR="00377A08" w:rsidRDefault="009D7004" w:rsidP="00377A08">
      <w:pPr>
        <w:ind w:firstLine="567"/>
        <w:jc w:val="both"/>
      </w:pPr>
      <w:r>
        <w:t xml:space="preserve">В части показателей (индикаторов) по </w:t>
      </w:r>
      <w:r w:rsidRPr="009D7004">
        <w:rPr>
          <w:b/>
        </w:rPr>
        <w:t>задаче №2</w:t>
      </w:r>
      <w:r>
        <w:t xml:space="preserve">  </w:t>
      </w:r>
      <w:r w:rsidR="00377A08">
        <w:t>КСП ГО Евпатория РК обращает вниман</w:t>
      </w:r>
      <w:r w:rsidR="000A3224">
        <w:t xml:space="preserve">ие на следующее обстоятельство: </w:t>
      </w:r>
      <w:r w:rsidR="00377A08">
        <w:t>23.04.2018года</w:t>
      </w:r>
      <w:r w:rsidR="00377A08">
        <w:rPr>
          <w:rStyle w:val="af2"/>
        </w:rPr>
        <w:footnoteReference w:id="33"/>
      </w:r>
      <w:r w:rsidR="00377A08">
        <w:t xml:space="preserve"> в приложение №1 «Сведения о показателях (индикаторах) муниципальной программы» рассматриваемой муниципальной программы были внесены изменения</w:t>
      </w:r>
      <w:r>
        <w:t xml:space="preserve"> (наглядно представлены на стр.35)</w:t>
      </w:r>
      <w:r w:rsidR="00377A08">
        <w:t xml:space="preserve">: </w:t>
      </w:r>
    </w:p>
    <w:p w:rsidR="00377A08" w:rsidRDefault="00377A08" w:rsidP="00377A08">
      <w:pPr>
        <w:ind w:firstLine="567"/>
        <w:jc w:val="both"/>
      </w:pPr>
      <w:r>
        <w:t xml:space="preserve">а) второй </w:t>
      </w:r>
      <w:r>
        <w:rPr>
          <w:b/>
        </w:rPr>
        <w:t>целевой показатель по количеству детских игровых площадок был в два раза снижен</w:t>
      </w:r>
      <w:r>
        <w:t xml:space="preserve"> (с 48 до 21 шт.) и приведён к уровню предыдущего 2017года. Таким образом «нарастающего итога» с 2017 по 2018 года не наблюдалось, показатель остался на том же уровне. </w:t>
      </w:r>
    </w:p>
    <w:p w:rsidR="00377A08" w:rsidRDefault="00377A08" w:rsidP="00377A08">
      <w:pPr>
        <w:ind w:firstLine="567"/>
        <w:jc w:val="both"/>
      </w:pPr>
      <w:r>
        <w:t xml:space="preserve">б) </w:t>
      </w:r>
      <w:r>
        <w:rPr>
          <w:b/>
        </w:rPr>
        <w:t>по третьему показателю «площадь отремонтированного покрытия внутридворовых проездов и парковочных карманов во дворах»</w:t>
      </w:r>
      <w:r>
        <w:t xml:space="preserve"> показатель </w:t>
      </w:r>
      <w:r>
        <w:rPr>
          <w:b/>
        </w:rPr>
        <w:t>также снижен</w:t>
      </w:r>
      <w:r>
        <w:t xml:space="preserve"> с 24 160,5 до 19 769,5 кв.м. </w:t>
      </w:r>
    </w:p>
    <w:p w:rsidR="00377A08" w:rsidRDefault="007147C8" w:rsidP="00377A08">
      <w:pPr>
        <w:ind w:firstLine="567"/>
        <w:jc w:val="both"/>
      </w:pPr>
      <w:r>
        <w:lastRenderedPageBreak/>
        <w:t>Ф</w:t>
      </w:r>
      <w:r w:rsidR="00377A08">
        <w:t xml:space="preserve">ормула определения степени достижения каждого планового показателя, характеризующего достижение целей и задач программы, построена на основе отношения планового и фактического его значения. </w:t>
      </w:r>
    </w:p>
    <w:p w:rsidR="00377A08" w:rsidRDefault="00377A08" w:rsidP="00377A08">
      <w:pPr>
        <w:ind w:firstLine="567"/>
        <w:jc w:val="both"/>
      </w:pPr>
      <w:r>
        <w:t xml:space="preserve">Таким образом, учитывая отсутствие нарастающего итога в 2018году по отношению к тем же показателям 2017года,  результат каждого из </w:t>
      </w:r>
      <w:r w:rsidR="00132BC0">
        <w:t xml:space="preserve">двух </w:t>
      </w:r>
      <w:r>
        <w:t>показателей</w:t>
      </w:r>
      <w:r w:rsidR="007147C8">
        <w:t xml:space="preserve"> </w:t>
      </w:r>
      <w:r w:rsidR="007147C8" w:rsidRPr="007147C8">
        <w:rPr>
          <w:b/>
          <w:u w:val="single"/>
        </w:rPr>
        <w:t>задачи №2</w:t>
      </w:r>
      <w:r>
        <w:t xml:space="preserve"> Подпрограммы №1 должен равняться нулю.</w:t>
      </w:r>
    </w:p>
    <w:p w:rsidR="00377A08" w:rsidRDefault="00377A08" w:rsidP="00377A08">
      <w:pPr>
        <w:jc w:val="both"/>
        <w:rPr>
          <w:noProof/>
        </w:rPr>
      </w:pPr>
    </w:p>
    <w:p w:rsidR="00377A08" w:rsidRDefault="00377A08" w:rsidP="00377A08">
      <w:pPr>
        <w:jc w:val="both"/>
      </w:pPr>
      <w:r>
        <w:rPr>
          <w:noProof/>
        </w:rPr>
        <mc:AlternateContent>
          <mc:Choice Requires="wps">
            <w:drawing>
              <wp:anchor distT="0" distB="0" distL="114300" distR="114300" simplePos="0" relativeHeight="251658240" behindDoc="0" locked="0" layoutInCell="1" allowOverlap="1">
                <wp:simplePos x="0" y="0"/>
                <wp:positionH relativeFrom="column">
                  <wp:posOffset>3987165</wp:posOffset>
                </wp:positionH>
                <wp:positionV relativeFrom="paragraph">
                  <wp:posOffset>2737485</wp:posOffset>
                </wp:positionV>
                <wp:extent cx="923925" cy="619125"/>
                <wp:effectExtent l="0" t="0" r="28575" b="28575"/>
                <wp:wrapNone/>
                <wp:docPr id="24" name="Прямоугольник 24"/>
                <wp:cNvGraphicFramePr/>
                <a:graphic xmlns:a="http://schemas.openxmlformats.org/drawingml/2006/main">
                  <a:graphicData uri="http://schemas.microsoft.com/office/word/2010/wordprocessingShape">
                    <wps:wsp>
                      <wps:cNvSpPr/>
                      <wps:spPr>
                        <a:xfrm>
                          <a:off x="0" y="0"/>
                          <a:ext cx="923925" cy="619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cx="http://schemas.microsoft.com/office/drawing/2014/chartex" xmlns:cx1="http://schemas.microsoft.com/office/drawing/2015/9/8/chartex" xmlns:w16se="http://schemas.microsoft.com/office/word/2015/wordml/symex">
            <w:pict>
              <v:rect w14:anchorId="1B933986" id="Прямоугольник 24" o:spid="_x0000_s1026" style="position:absolute;margin-left:313.95pt;margin-top:215.55pt;width:72.75pt;height:4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" filled="f" strokecolor="red" strokeweight="1pt"/>
            </w:pict>
          </mc:Fallback>
        </mc:AlternateContent>
      </w:r>
      <w:r>
        <w:rPr>
          <w:noProof/>
        </w:rPr>
        <w:drawing>
          <wp:inline distT="0" distB="0" distL="0" distR="0">
            <wp:extent cx="6086475" cy="3400425"/>
            <wp:effectExtent l="57150" t="57150" r="47625" b="476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2">
                      <a:extLst>
                        <a:ext uri="{28A0092B-C50C-407E-A947-70E740481C1C}">
                          <a14:useLocalDpi xmlns:a14="http://schemas.microsoft.com/office/drawing/2010/main" val="0"/>
                        </a:ext>
                      </a:extLst>
                    </a:blip>
                    <a:srcRect l="25055" t="8575" r="21101" b="31575"/>
                    <a:stretch>
                      <a:fillRect/>
                    </a:stretch>
                  </pic:blipFill>
                  <pic:spPr bwMode="auto">
                    <a:xfrm>
                      <a:off x="0" y="0"/>
                      <a:ext cx="6086475" cy="3400425"/>
                    </a:xfrm>
                    <a:prstGeom prst="rect">
                      <a:avLst/>
                    </a:prstGeom>
                    <a:noFill/>
                    <a:ln>
                      <a:noFill/>
                    </a:ln>
                    <a:scene3d>
                      <a:camera prst="orthographicFront"/>
                      <a:lightRig rig="threePt" dir="t"/>
                    </a:scene3d>
                    <a:sp3d>
                      <a:bevelB prst="relaxedInset"/>
                    </a:sp3d>
                  </pic:spPr>
                </pic:pic>
              </a:graphicData>
            </a:graphic>
          </wp:inline>
        </w:drawing>
      </w:r>
    </w:p>
    <w:p w:rsidR="00377A08" w:rsidRDefault="00377A08" w:rsidP="00377A08">
      <w:pPr>
        <w:ind w:firstLine="567"/>
        <w:jc w:val="both"/>
        <w:rPr>
          <w:noProof/>
        </w:rPr>
      </w:pPr>
    </w:p>
    <w:p w:rsidR="009D7004" w:rsidRDefault="009D7004" w:rsidP="009D7004">
      <w:pPr>
        <w:ind w:firstLine="567"/>
        <w:jc w:val="both"/>
      </w:pPr>
      <w:r>
        <w:t xml:space="preserve">Таким образом, фактически результат по всем трем показателям Подпрограммы №1 </w:t>
      </w:r>
      <w:r>
        <w:rPr>
          <w:b/>
        </w:rPr>
        <w:t xml:space="preserve">равен нулю. </w:t>
      </w:r>
    </w:p>
    <w:p w:rsidR="00377A08" w:rsidRDefault="00377A08" w:rsidP="00377A08">
      <w:pPr>
        <w:ind w:firstLine="567"/>
        <w:jc w:val="both"/>
        <w:rPr>
          <w:noProof/>
        </w:rPr>
      </w:pPr>
      <w:r>
        <w:rPr>
          <w:noProof/>
        </w:rPr>
        <w:t>Оценка эффективности использования средств бюджета (Эис) рассчитывается как отношение степени реализации мероприятий  (СРм) к степени соответствия запланированному  уровню расходов из средств бюджета (ССуз</w:t>
      </w:r>
      <w:r>
        <w:rPr>
          <w:noProof/>
          <w:vertAlign w:val="subscript"/>
        </w:rPr>
        <w:t xml:space="preserve">общ </w:t>
      </w:r>
      <w:r>
        <w:rPr>
          <w:noProof/>
        </w:rPr>
        <w:t xml:space="preserve">). </w:t>
      </w:r>
    </w:p>
    <w:p w:rsidR="00377A08" w:rsidRDefault="00377A08" w:rsidP="00377A08">
      <w:pPr>
        <w:ind w:firstLine="567"/>
        <w:jc w:val="center"/>
        <w:rPr>
          <w:b/>
          <w:noProof/>
          <w:vertAlign w:val="subscript"/>
        </w:rPr>
      </w:pPr>
      <w:r>
        <w:rPr>
          <w:b/>
          <w:noProof/>
        </w:rPr>
        <w:t>Эис = Срм/ССуз</w:t>
      </w:r>
      <w:r>
        <w:rPr>
          <w:b/>
          <w:noProof/>
          <w:vertAlign w:val="subscript"/>
        </w:rPr>
        <w:t>общ.</w:t>
      </w:r>
    </w:p>
    <w:p w:rsidR="00377A08" w:rsidRDefault="00377A08" w:rsidP="00377A08">
      <w:pPr>
        <w:ind w:firstLine="567"/>
        <w:jc w:val="both"/>
        <w:rPr>
          <w:noProof/>
        </w:rPr>
      </w:pPr>
      <w:r>
        <w:rPr>
          <w:b/>
          <w:noProof/>
        </w:rPr>
        <w:t>СРм</w:t>
      </w:r>
      <w:r>
        <w:rPr>
          <w:noProof/>
        </w:rPr>
        <w:t xml:space="preserve"> рассчитывается как отношение мероприятий, выполненных в полном объёме, из числа  мероприятий программы, запланированных в отчётном году к общему количеству мероприятий программы, запланированных к реализации в отчётном году. </w:t>
      </w:r>
    </w:p>
    <w:p w:rsidR="00377A08" w:rsidRDefault="00377A08" w:rsidP="00377A08">
      <w:pPr>
        <w:ind w:firstLine="567"/>
        <w:jc w:val="both"/>
        <w:rPr>
          <w:noProof/>
        </w:rPr>
      </w:pPr>
      <w:r>
        <w:rPr>
          <w:noProof/>
        </w:rPr>
        <w:t xml:space="preserve">Как указано выше, в отчётном (2018) году планировалось выполнить 6 мероприятий, а полностью выполнено лишь 2. </w:t>
      </w:r>
      <w:r w:rsidR="00132BC0">
        <w:rPr>
          <w:noProof/>
        </w:rPr>
        <w:t xml:space="preserve">  </w:t>
      </w:r>
      <w:r>
        <w:rPr>
          <w:noProof/>
        </w:rPr>
        <w:t xml:space="preserve">Поэтому  </w:t>
      </w:r>
      <w:r>
        <w:rPr>
          <w:b/>
          <w:noProof/>
        </w:rPr>
        <w:t>Срм = 0,33</w:t>
      </w:r>
      <w:r>
        <w:rPr>
          <w:noProof/>
        </w:rPr>
        <w:t xml:space="preserve"> (2:6).</w:t>
      </w:r>
    </w:p>
    <w:p w:rsidR="00377A08" w:rsidRDefault="00377A08" w:rsidP="00377A08">
      <w:pPr>
        <w:ind w:firstLine="567"/>
        <w:jc w:val="both"/>
        <w:rPr>
          <w:noProof/>
        </w:rPr>
      </w:pPr>
      <w:r>
        <w:rPr>
          <w:b/>
          <w:noProof/>
        </w:rPr>
        <w:t>ССуз</w:t>
      </w:r>
      <w:r>
        <w:rPr>
          <w:b/>
          <w:noProof/>
          <w:vertAlign w:val="subscript"/>
        </w:rPr>
        <w:t>общ</w:t>
      </w:r>
      <w:r>
        <w:rPr>
          <w:noProof/>
          <w:vertAlign w:val="subscript"/>
        </w:rPr>
        <w:t xml:space="preserve"> </w:t>
      </w:r>
      <w:r>
        <w:rPr>
          <w:noProof/>
        </w:rPr>
        <w:t>рассчитывается как отношение фактических расходов на реализацию мероприятий к плановым расходам.</w:t>
      </w:r>
    </w:p>
    <w:p w:rsidR="00377A08" w:rsidRDefault="00377A08" w:rsidP="00377A08">
      <w:pPr>
        <w:ind w:firstLine="567"/>
        <w:jc w:val="both"/>
        <w:rPr>
          <w:noProof/>
        </w:rPr>
      </w:pPr>
      <w:r>
        <w:rPr>
          <w:noProof/>
        </w:rPr>
        <w:t xml:space="preserve">В последней в 2018году редакции муниципальной программы (от 29.10.2018) плановые расходы на реализацию Подпрограммы №1 указаны в сумме 8 882 530,00руб., а фактические расходы, согласно отчёту ДГХ о реализации муниципальной программы, составили  8 005 578,03руб. Таким образом, </w:t>
      </w:r>
      <w:r>
        <w:rPr>
          <w:b/>
          <w:noProof/>
        </w:rPr>
        <w:t>ССуз</w:t>
      </w:r>
      <w:r>
        <w:rPr>
          <w:b/>
          <w:noProof/>
          <w:vertAlign w:val="subscript"/>
        </w:rPr>
        <w:t>общ</w:t>
      </w:r>
      <w:r>
        <w:rPr>
          <w:b/>
          <w:noProof/>
        </w:rPr>
        <w:t>=0,90</w:t>
      </w:r>
      <w:r>
        <w:rPr>
          <w:noProof/>
        </w:rPr>
        <w:t xml:space="preserve"> (8 005 578,03руб. : 8 882 530,00руб.). </w:t>
      </w:r>
    </w:p>
    <w:p w:rsidR="00377A08" w:rsidRDefault="00377A08" w:rsidP="00377A08">
      <w:pPr>
        <w:jc w:val="both"/>
      </w:pPr>
      <w:r>
        <w:tab/>
        <w:t xml:space="preserve">Следовательно, объективно </w:t>
      </w:r>
      <w:r w:rsidRPr="006C47F3">
        <w:rPr>
          <w:b/>
        </w:rPr>
        <w:t>оценка эффективности использования средств бюджета</w:t>
      </w:r>
      <w:r>
        <w:t xml:space="preserve"> (</w:t>
      </w:r>
      <w:proofErr w:type="spellStart"/>
      <w:r>
        <w:rPr>
          <w:b/>
          <w:noProof/>
        </w:rPr>
        <w:t>Эис</w:t>
      </w:r>
      <w:proofErr w:type="spellEnd"/>
      <w:r>
        <w:t>) по Подпрограмме №1 будет неудовлетворительной (ниже 0,6)</w:t>
      </w:r>
    </w:p>
    <w:p w:rsidR="00377A08" w:rsidRDefault="00377A08" w:rsidP="00377A08">
      <w:pPr>
        <w:jc w:val="center"/>
        <w:rPr>
          <w:b/>
        </w:rPr>
      </w:pPr>
      <w:r>
        <w:rPr>
          <w:b/>
        </w:rPr>
        <w:t>0,33: 0,90 = 0,36</w:t>
      </w:r>
    </w:p>
    <w:p w:rsidR="006C47F3" w:rsidRPr="006C47F3" w:rsidRDefault="006C47F3" w:rsidP="006C47F3">
      <w:pPr>
        <w:jc w:val="both"/>
      </w:pPr>
      <w:r>
        <w:tab/>
        <w:t xml:space="preserve">В отношении </w:t>
      </w:r>
      <w:r w:rsidRPr="006C47F3">
        <w:rPr>
          <w:b/>
        </w:rPr>
        <w:t>степени достижения планового значения показателя (индикатора),</w:t>
      </w:r>
      <w:r>
        <w:t xml:space="preserve"> характеризующего  цели (задачи) программы (</w:t>
      </w:r>
      <w:proofErr w:type="spellStart"/>
      <w:r w:rsidRPr="006C47F3">
        <w:rPr>
          <w:b/>
        </w:rPr>
        <w:t>СДпз</w:t>
      </w:r>
      <w:proofErr w:type="spellEnd"/>
      <w:r>
        <w:t xml:space="preserve">), ответственным исполнителем неверно приведены данные в Отчёте о ходе реализации муниципальной </w:t>
      </w:r>
      <w:r>
        <w:lastRenderedPageBreak/>
        <w:t xml:space="preserve">программы (стр.6 пояснительной записки к Отчёту, таблица). Так, в указанной таблице приведены значения, которые должны быть рассчитаны «с нарастающим итогом» (по наименованию показателя), тогда как никакого нарастающего итога не было. </w:t>
      </w:r>
    </w:p>
    <w:p w:rsidR="00F44BB6" w:rsidRDefault="006C47F3" w:rsidP="00F44BB6">
      <w:pPr>
        <w:jc w:val="both"/>
      </w:pPr>
      <w:r>
        <w:rPr>
          <w:b/>
        </w:rPr>
        <w:tab/>
      </w:r>
      <w:r w:rsidRPr="006C47F3">
        <w:t>Исходя из</w:t>
      </w:r>
      <w:r>
        <w:t xml:space="preserve"> полученных данных, можно рассчитать </w:t>
      </w:r>
      <w:r w:rsidRPr="00F44BB6">
        <w:rPr>
          <w:b/>
        </w:rPr>
        <w:t xml:space="preserve">оценку эффективности реализации </w:t>
      </w:r>
      <w:r w:rsidR="00F44BB6">
        <w:rPr>
          <w:b/>
        </w:rPr>
        <w:t>(</w:t>
      </w:r>
      <w:r w:rsidR="00F44BB6" w:rsidRPr="00F44BB6">
        <w:rPr>
          <w:b/>
        </w:rPr>
        <w:t>ЭРп</w:t>
      </w:r>
      <w:proofErr w:type="gramStart"/>
      <w:r w:rsidR="00F44BB6" w:rsidRPr="00F44BB6">
        <w:rPr>
          <w:b/>
        </w:rPr>
        <w:t xml:space="preserve"> </w:t>
      </w:r>
      <w:r w:rsidR="00F44BB6">
        <w:rPr>
          <w:b/>
        </w:rPr>
        <w:t>)</w:t>
      </w:r>
      <w:proofErr w:type="gramEnd"/>
      <w:r w:rsidR="00F44BB6">
        <w:rPr>
          <w:b/>
        </w:rPr>
        <w:t xml:space="preserve"> </w:t>
      </w:r>
      <w:r w:rsidRPr="00F44BB6">
        <w:rPr>
          <w:b/>
        </w:rPr>
        <w:t>Подпрограммы №1,</w:t>
      </w:r>
      <w:r>
        <w:t xml:space="preserve"> </w:t>
      </w:r>
    </w:p>
    <w:p w:rsidR="00F44BB6" w:rsidRDefault="00F44BB6" w:rsidP="00F44BB6">
      <w:pPr>
        <w:jc w:val="both"/>
      </w:pPr>
      <w:r>
        <w:t xml:space="preserve">она </w:t>
      </w:r>
      <w:r w:rsidR="006C47F3">
        <w:t xml:space="preserve">рассчитывается по формуле </w:t>
      </w:r>
    </w:p>
    <w:p w:rsidR="00F44BB6" w:rsidRDefault="006C47F3" w:rsidP="00F44BB6">
      <w:pPr>
        <w:jc w:val="both"/>
      </w:pPr>
      <w:r>
        <w:t xml:space="preserve"> </w:t>
      </w:r>
      <w:proofErr w:type="spellStart"/>
      <w:r>
        <w:t>СРп</w:t>
      </w:r>
      <w:proofErr w:type="spellEnd"/>
      <w:r>
        <w:t>*</w:t>
      </w:r>
      <w:proofErr w:type="spellStart"/>
      <w:r>
        <w:t>Эис</w:t>
      </w:r>
      <w:proofErr w:type="spellEnd"/>
      <w:r>
        <w:t xml:space="preserve">, </w:t>
      </w:r>
    </w:p>
    <w:p w:rsidR="00F44BB6" w:rsidRDefault="006C47F3" w:rsidP="00F44BB6">
      <w:pPr>
        <w:jc w:val="both"/>
      </w:pPr>
      <w:r>
        <w:t xml:space="preserve">где </w:t>
      </w:r>
      <w:proofErr w:type="spellStart"/>
      <w:r w:rsidR="00F44BB6" w:rsidRPr="00F44BB6">
        <w:rPr>
          <w:b/>
        </w:rPr>
        <w:t>Э</w:t>
      </w:r>
      <w:r w:rsidRPr="00F44BB6">
        <w:rPr>
          <w:b/>
        </w:rPr>
        <w:t>Рп</w:t>
      </w:r>
      <w:proofErr w:type="spellEnd"/>
      <w:r>
        <w:t xml:space="preserve"> = ∑</w:t>
      </w:r>
      <w:proofErr w:type="spellStart"/>
      <w:r w:rsidR="00F44BB6">
        <w:t>СДпз</w:t>
      </w:r>
      <w:proofErr w:type="spellEnd"/>
      <w:r w:rsidR="00F44BB6">
        <w:t>/</w:t>
      </w:r>
      <w:r w:rsidR="00F44BB6">
        <w:rPr>
          <w:lang w:val="en-US"/>
        </w:rPr>
        <w:t>N</w:t>
      </w:r>
      <w:r w:rsidR="00F44BB6">
        <w:t>.</w:t>
      </w:r>
    </w:p>
    <w:p w:rsidR="00F44BB6" w:rsidRPr="00F44BB6" w:rsidRDefault="00F44BB6" w:rsidP="00F44BB6">
      <w:pPr>
        <w:jc w:val="both"/>
      </w:pPr>
      <w:r>
        <w:t>∑</w:t>
      </w:r>
      <w:proofErr w:type="spellStart"/>
      <w:r>
        <w:t>СДпз</w:t>
      </w:r>
      <w:proofErr w:type="spellEnd"/>
      <w:r>
        <w:t xml:space="preserve"> = 0+0+0/3 (так как все три показателя Подпрограммы равны нулю)</w:t>
      </w:r>
    </w:p>
    <w:p w:rsidR="00F44BB6" w:rsidRDefault="00F44BB6" w:rsidP="009D7004">
      <w:pPr>
        <w:pBdr>
          <w:top w:val="single" w:sz="4" w:space="1" w:color="auto"/>
          <w:left w:val="single" w:sz="4" w:space="4" w:color="auto"/>
          <w:bottom w:val="single" w:sz="4" w:space="0" w:color="auto"/>
          <w:right w:val="single" w:sz="4" w:space="4" w:color="auto"/>
        </w:pBdr>
        <w:jc w:val="center"/>
        <w:rPr>
          <w:b/>
        </w:rPr>
      </w:pPr>
      <w:r>
        <w:t xml:space="preserve">Таким образом, </w:t>
      </w:r>
      <w:r w:rsidRPr="00F44BB6">
        <w:rPr>
          <w:b/>
        </w:rPr>
        <w:t>оценка эффективности реализации Подпрограммы №1 равняется</w:t>
      </w:r>
    </w:p>
    <w:p w:rsidR="009D7004" w:rsidRDefault="00F44BB6" w:rsidP="009D7004">
      <w:pPr>
        <w:pBdr>
          <w:top w:val="single" w:sz="4" w:space="1" w:color="auto"/>
          <w:left w:val="single" w:sz="4" w:space="4" w:color="auto"/>
          <w:bottom w:val="single" w:sz="4" w:space="0" w:color="auto"/>
          <w:right w:val="single" w:sz="4" w:space="4" w:color="auto"/>
        </w:pBdr>
        <w:jc w:val="center"/>
        <w:rPr>
          <w:b/>
        </w:rPr>
      </w:pPr>
      <w:r w:rsidRPr="00F44BB6">
        <w:rPr>
          <w:b/>
        </w:rPr>
        <w:t xml:space="preserve">0* 0, 36 </w:t>
      </w:r>
      <w:r>
        <w:rPr>
          <w:b/>
        </w:rPr>
        <w:t>= 0</w:t>
      </w:r>
    </w:p>
    <w:p w:rsidR="009D7004" w:rsidRDefault="009D7004" w:rsidP="009D7004">
      <w:pPr>
        <w:ind w:firstLine="567"/>
        <w:jc w:val="both"/>
      </w:pPr>
      <w:r>
        <w:t xml:space="preserve">При этом, департамент городского </w:t>
      </w:r>
      <w:proofErr w:type="gramStart"/>
      <w:r>
        <w:t>хозяйства администрации города Евпатории Республики</w:t>
      </w:r>
      <w:proofErr w:type="gramEnd"/>
      <w:r>
        <w:t xml:space="preserve"> Крым </w:t>
      </w:r>
      <w:r>
        <w:rPr>
          <w:b/>
        </w:rPr>
        <w:t>сам оценил</w:t>
      </w:r>
      <w:r>
        <w:t xml:space="preserve"> эффективность реализации мероприятий Подпрограммы №1 «Проведение капитального ремонта жилого фонда» на 0,69 или </w:t>
      </w:r>
      <w:r>
        <w:rPr>
          <w:b/>
        </w:rPr>
        <w:t>как «удовлетворительную»</w:t>
      </w:r>
      <w:r>
        <w:t xml:space="preserve"> (численное значение 0,6&lt;ЭРп&lt;0,75 означает «количественная характеристика программы - удовлетворительная»)</w:t>
      </w:r>
      <w:r>
        <w:rPr>
          <w:rStyle w:val="af2"/>
        </w:rPr>
        <w:footnoteReference w:id="34"/>
      </w:r>
      <w:r>
        <w:t xml:space="preserve">. </w:t>
      </w:r>
    </w:p>
    <w:p w:rsidR="009D7004" w:rsidRDefault="009D7004" w:rsidP="009D7004">
      <w:pPr>
        <w:ind w:firstLine="567"/>
        <w:jc w:val="both"/>
      </w:pPr>
      <w:r>
        <w:t xml:space="preserve">КСП ГО Евпатория РК считает, что данная оценка получена </w:t>
      </w:r>
      <w:r>
        <w:rPr>
          <w:b/>
        </w:rPr>
        <w:t>за счёт фиктивного «достижения» плановых показателей муниципальной программы, установленных на 2018год в приложении №1 к муниципальной программе</w:t>
      </w:r>
      <w:r>
        <w:t>:</w:t>
      </w:r>
    </w:p>
    <w:p w:rsidR="009D7004" w:rsidRDefault="009D7004" w:rsidP="009D7004">
      <w:pPr>
        <w:ind w:firstLine="567"/>
        <w:jc w:val="both"/>
        <w:rPr>
          <w:b/>
          <w:i/>
        </w:rPr>
      </w:pPr>
      <w:r>
        <w:rPr>
          <w:i/>
        </w:rPr>
        <w:t xml:space="preserve">- количество оборудованных детских игровых площадок </w:t>
      </w:r>
      <w:r>
        <w:rPr>
          <w:b/>
          <w:i/>
        </w:rPr>
        <w:t>(с нарастающим итогом</w:t>
      </w:r>
      <w:r>
        <w:rPr>
          <w:i/>
        </w:rPr>
        <w:t>), шт. -</w:t>
      </w:r>
      <w:r>
        <w:rPr>
          <w:b/>
          <w:i/>
        </w:rPr>
        <w:t>21;</w:t>
      </w:r>
    </w:p>
    <w:p w:rsidR="009D7004" w:rsidRDefault="009D7004" w:rsidP="009D7004">
      <w:pPr>
        <w:ind w:firstLine="567"/>
        <w:jc w:val="both"/>
        <w:rPr>
          <w:b/>
          <w:i/>
        </w:rPr>
      </w:pPr>
      <w:r>
        <w:rPr>
          <w:i/>
        </w:rPr>
        <w:t>-площадь отремонтированного покрытия внутридворовых проездов и парковочных карманов во дворах (</w:t>
      </w:r>
      <w:r>
        <w:rPr>
          <w:b/>
          <w:i/>
        </w:rPr>
        <w:t>с нарастающим итогом</w:t>
      </w:r>
      <w:r>
        <w:rPr>
          <w:i/>
        </w:rPr>
        <w:t xml:space="preserve">), кв.м. – </w:t>
      </w:r>
      <w:r>
        <w:rPr>
          <w:b/>
          <w:i/>
        </w:rPr>
        <w:t>19 769,5.</w:t>
      </w:r>
    </w:p>
    <w:p w:rsidR="009D7004" w:rsidRDefault="009D7004" w:rsidP="00377A08">
      <w:pPr>
        <w:ind w:firstLine="567"/>
        <w:jc w:val="both"/>
        <w:rPr>
          <w:b/>
        </w:rPr>
      </w:pPr>
    </w:p>
    <w:p w:rsidR="00377A08" w:rsidRPr="00A201C8" w:rsidRDefault="00377A08" w:rsidP="00377A08">
      <w:pPr>
        <w:ind w:firstLine="567"/>
        <w:jc w:val="both"/>
        <w:rPr>
          <w:b/>
        </w:rPr>
      </w:pPr>
      <w:r w:rsidRPr="00A201C8">
        <w:rPr>
          <w:b/>
        </w:rPr>
        <w:t xml:space="preserve">В данном случае со стороны ответственного исполнителя - ДГХ имеет место завышение (в Отчёте указано 0,69) собственной оценки эффективности реализации Подпрограммы №1. </w:t>
      </w:r>
    </w:p>
    <w:p w:rsidR="00F44BB6" w:rsidRDefault="00377A08" w:rsidP="00377A08">
      <w:pPr>
        <w:ind w:firstLine="567"/>
        <w:jc w:val="both"/>
        <w:rPr>
          <w:b/>
        </w:rPr>
      </w:pPr>
      <w:r w:rsidRPr="00A201C8">
        <w:rPr>
          <w:b/>
        </w:rPr>
        <w:t>Фактически эффективность выполнения мероприятий Подпрограммы №1 в 2018</w:t>
      </w:r>
      <w:r w:rsidR="007D095B" w:rsidRPr="00A201C8">
        <w:rPr>
          <w:b/>
        </w:rPr>
        <w:t xml:space="preserve"> </w:t>
      </w:r>
      <w:r w:rsidRPr="00A201C8">
        <w:rPr>
          <w:b/>
        </w:rPr>
        <w:t>году</w:t>
      </w:r>
      <w:r w:rsidR="00F44BB6" w:rsidRPr="00A201C8">
        <w:rPr>
          <w:b/>
        </w:rPr>
        <w:t xml:space="preserve"> была</w:t>
      </w:r>
      <w:r w:rsidRPr="00A201C8">
        <w:rPr>
          <w:b/>
        </w:rPr>
        <w:t xml:space="preserve"> равна нулю.</w:t>
      </w:r>
      <w:r w:rsidR="00F44BB6">
        <w:rPr>
          <w:b/>
        </w:rPr>
        <w:t xml:space="preserve"> </w:t>
      </w:r>
    </w:p>
    <w:p w:rsidR="00F44BB6" w:rsidRDefault="00F44BB6" w:rsidP="00377A08">
      <w:pPr>
        <w:ind w:firstLine="567"/>
        <w:jc w:val="both"/>
      </w:pPr>
      <w:r w:rsidRPr="00F44BB6">
        <w:t>Это оказало влияние на оценку эффективности реализации всей муниципальной программы, делая её недостоверной, искажая реальное состояние дел в регламентируемой сфере.</w:t>
      </w:r>
      <w:r>
        <w:t xml:space="preserve"> </w:t>
      </w:r>
    </w:p>
    <w:p w:rsidR="00377A08" w:rsidRPr="00F44BB6" w:rsidRDefault="00F44BB6" w:rsidP="00377A08">
      <w:pPr>
        <w:ind w:firstLine="567"/>
        <w:jc w:val="both"/>
      </w:pPr>
      <w:r>
        <w:t xml:space="preserve">Подробнее об оценке эффективности муниципальной программы в целом </w:t>
      </w:r>
      <w:r w:rsidR="00DB0040">
        <w:t xml:space="preserve">будет </w:t>
      </w:r>
      <w:r>
        <w:t xml:space="preserve">указано в разделе </w:t>
      </w:r>
      <w:r>
        <w:rPr>
          <w:b/>
        </w:rPr>
        <w:t xml:space="preserve">Анализ и оценка системы управления и контроля реализации муниципальной программы в 2018 году </w:t>
      </w:r>
      <w:r>
        <w:t>настоящего Заключения.</w:t>
      </w:r>
    </w:p>
    <w:p w:rsidR="00755E10" w:rsidRDefault="00755E10" w:rsidP="002F2E23">
      <w:pPr>
        <w:jc w:val="center"/>
        <w:rPr>
          <w:b/>
        </w:rPr>
      </w:pPr>
    </w:p>
    <w:p w:rsidR="002F2E23" w:rsidRDefault="002F2E23" w:rsidP="002F2E23">
      <w:pPr>
        <w:jc w:val="center"/>
        <w:rPr>
          <w:b/>
        </w:rPr>
      </w:pPr>
      <w:r>
        <w:rPr>
          <w:b/>
        </w:rPr>
        <w:t>Целевые показатели (индикаторы)</w:t>
      </w:r>
    </w:p>
    <w:p w:rsidR="002F2E23" w:rsidRDefault="002F2E23" w:rsidP="002F2E23">
      <w:pPr>
        <w:shd w:val="clear" w:color="auto" w:fill="FFFFFF"/>
        <w:ind w:firstLine="567"/>
        <w:jc w:val="both"/>
      </w:pPr>
      <w:r>
        <w:t>по Подпрограмме №1 предусмотрены следующие показатели:</w:t>
      </w:r>
    </w:p>
    <w:p w:rsidR="002F2E23" w:rsidRDefault="002F2E23" w:rsidP="002F2E23">
      <w:pPr>
        <w:shd w:val="clear" w:color="auto" w:fill="FFFFFF"/>
        <w:ind w:firstLine="567"/>
        <w:jc w:val="both"/>
      </w:pPr>
      <w:r>
        <w:rPr>
          <w:b/>
        </w:rPr>
        <w:t>по Задаче 1</w:t>
      </w:r>
      <w:r>
        <w:t xml:space="preserve"> </w:t>
      </w:r>
    </w:p>
    <w:p w:rsidR="002F2E23" w:rsidRDefault="002F2E23" w:rsidP="002F2E23">
      <w:pPr>
        <w:shd w:val="clear" w:color="auto" w:fill="FFFFFF"/>
        <w:ind w:firstLine="567"/>
        <w:jc w:val="both"/>
      </w:pPr>
      <w:r>
        <w:t xml:space="preserve">-  </w:t>
      </w:r>
      <w:r w:rsidRPr="00B85C26">
        <w:rPr>
          <w:i/>
        </w:rPr>
        <w:t>общая площадь жилого фонда, на которой проводятся работы по капитальному ремонту</w:t>
      </w:r>
      <w:r>
        <w:t>, м</w:t>
      </w:r>
      <w:proofErr w:type="gramStart"/>
      <w:r>
        <w:rPr>
          <w:vertAlign w:val="superscript"/>
        </w:rPr>
        <w:t>2</w:t>
      </w:r>
      <w:proofErr w:type="gramEnd"/>
      <w:r>
        <w:rPr>
          <w:vertAlign w:val="superscript"/>
        </w:rPr>
        <w:t xml:space="preserve"> </w:t>
      </w:r>
      <w:r>
        <w:t xml:space="preserve"> -   18 145,9;</w:t>
      </w:r>
    </w:p>
    <w:p w:rsidR="002F2E23" w:rsidRDefault="002F2E23" w:rsidP="002F2E23">
      <w:pPr>
        <w:shd w:val="clear" w:color="auto" w:fill="FFFFFF"/>
        <w:ind w:firstLine="567"/>
        <w:jc w:val="both"/>
      </w:pPr>
      <w:r>
        <w:rPr>
          <w:b/>
        </w:rPr>
        <w:t>по Задаче 2</w:t>
      </w:r>
      <w:r>
        <w:t xml:space="preserve"> </w:t>
      </w:r>
    </w:p>
    <w:p w:rsidR="002F2E23" w:rsidRDefault="002F2E23" w:rsidP="002F2E23">
      <w:pPr>
        <w:shd w:val="clear" w:color="auto" w:fill="FFFFFF"/>
        <w:ind w:firstLine="567"/>
        <w:jc w:val="both"/>
      </w:pPr>
      <w:r>
        <w:t xml:space="preserve">– </w:t>
      </w:r>
      <w:r w:rsidRPr="00B85C26">
        <w:rPr>
          <w:i/>
        </w:rPr>
        <w:t>количество оборудованных детских игровых площадок</w:t>
      </w:r>
      <w:r>
        <w:t xml:space="preserve"> (с нарастающим итогом)</w:t>
      </w:r>
      <w:proofErr w:type="gramStart"/>
      <w:r>
        <w:t xml:space="preserve"> ,</w:t>
      </w:r>
      <w:proofErr w:type="gramEnd"/>
      <w:r>
        <w:t xml:space="preserve"> ед. -  2017 – 21 , 2018 - 48 (или +27 площадок);</w:t>
      </w:r>
    </w:p>
    <w:p w:rsidR="002F2E23" w:rsidRDefault="002F2E23" w:rsidP="002F2E23">
      <w:pPr>
        <w:shd w:val="clear" w:color="auto" w:fill="FFFFFF"/>
        <w:ind w:firstLine="567"/>
        <w:jc w:val="both"/>
      </w:pPr>
      <w:r>
        <w:t xml:space="preserve">- </w:t>
      </w:r>
      <w:r w:rsidRPr="00B85C26">
        <w:rPr>
          <w:i/>
        </w:rPr>
        <w:t>площадь отремонтированного покрытия внутридворовых проездов и парковочных карманов во дворах</w:t>
      </w:r>
      <w:r>
        <w:t xml:space="preserve"> (с нарастающим итогом), м </w:t>
      </w:r>
      <w:r>
        <w:rPr>
          <w:vertAlign w:val="superscript"/>
        </w:rPr>
        <w:t>2</w:t>
      </w:r>
      <w:proofErr w:type="gramStart"/>
      <w:r>
        <w:t xml:space="preserve"> :</w:t>
      </w:r>
      <w:proofErr w:type="gramEnd"/>
      <w:r>
        <w:t xml:space="preserve"> </w:t>
      </w:r>
    </w:p>
    <w:p w:rsidR="002F2E23" w:rsidRDefault="002F2E23" w:rsidP="002F2E23">
      <w:pPr>
        <w:shd w:val="clear" w:color="auto" w:fill="FFFFFF"/>
        <w:ind w:left="4536" w:firstLine="567"/>
        <w:jc w:val="both"/>
      </w:pPr>
      <w:r>
        <w:t xml:space="preserve"> на 2017 -  16 319,5; </w:t>
      </w:r>
    </w:p>
    <w:p w:rsidR="002F2E23" w:rsidRDefault="002F2E23" w:rsidP="002F2E23">
      <w:pPr>
        <w:shd w:val="clear" w:color="auto" w:fill="FFFFFF"/>
        <w:ind w:left="4536" w:firstLine="567"/>
        <w:jc w:val="both"/>
      </w:pPr>
      <w:r>
        <w:t xml:space="preserve"> на 2018г. -24 160,5 </w:t>
      </w:r>
      <w:proofErr w:type="gramStart"/>
      <w:r>
        <w:t xml:space="preserve">( </w:t>
      </w:r>
      <w:proofErr w:type="gramEnd"/>
      <w:r>
        <w:t>или + 7 841,0 м</w:t>
      </w:r>
      <w:r>
        <w:rPr>
          <w:vertAlign w:val="superscript"/>
        </w:rPr>
        <w:t>2</w:t>
      </w:r>
      <w:r>
        <w:t>).</w:t>
      </w:r>
    </w:p>
    <w:p w:rsidR="002F2E23" w:rsidRDefault="002F2E23" w:rsidP="002F2E23">
      <w:pPr>
        <w:shd w:val="clear" w:color="auto" w:fill="FFFFFF"/>
        <w:ind w:firstLine="567"/>
        <w:jc w:val="both"/>
        <w:rPr>
          <w:b/>
        </w:rPr>
      </w:pPr>
      <w:r>
        <w:rPr>
          <w:b/>
        </w:rPr>
        <w:t>Ни один показатель Подпрограммы №1 не был достигнут в 2018году.</w:t>
      </w:r>
    </w:p>
    <w:p w:rsidR="00067FF7" w:rsidRDefault="00067FF7" w:rsidP="002F2E23">
      <w:pPr>
        <w:shd w:val="clear" w:color="auto" w:fill="FFFFFF"/>
        <w:ind w:firstLine="567"/>
        <w:jc w:val="both"/>
      </w:pPr>
    </w:p>
    <w:p w:rsidR="00153755" w:rsidRDefault="00CD3E7E" w:rsidP="002F2E23">
      <w:pPr>
        <w:shd w:val="clear" w:color="auto" w:fill="FFFFFF"/>
        <w:ind w:firstLine="567"/>
        <w:jc w:val="both"/>
      </w:pPr>
      <w:r>
        <w:t>При этом</w:t>
      </w:r>
      <w:r w:rsidR="00067FF7">
        <w:t xml:space="preserve"> отмечается, что </w:t>
      </w:r>
      <w:r>
        <w:t>в рамках муниципального задания на 2018году силами МБУ «Порядок» было отремонтировано 301,3 м</w:t>
      </w:r>
      <w:r>
        <w:rPr>
          <w:vertAlign w:val="superscript"/>
        </w:rPr>
        <w:t xml:space="preserve">2 </w:t>
      </w:r>
      <w:r>
        <w:t>покрытия внутридворовых проездов</w:t>
      </w:r>
      <w:r w:rsidR="00067FF7">
        <w:rPr>
          <w:rStyle w:val="af2"/>
        </w:rPr>
        <w:footnoteReference w:id="35"/>
      </w:r>
      <w:r w:rsidR="00067FF7">
        <w:t xml:space="preserve"> (мероприятие 3 задачи №1)</w:t>
      </w:r>
      <w:r>
        <w:t xml:space="preserve">, </w:t>
      </w:r>
      <w:r w:rsidR="00067FF7">
        <w:t xml:space="preserve">на что потрачено 2 119 630,00руб. </w:t>
      </w:r>
    </w:p>
    <w:p w:rsidR="00A842C7" w:rsidRDefault="00067FF7" w:rsidP="002F2E23">
      <w:pPr>
        <w:shd w:val="clear" w:color="auto" w:fill="FFFFFF"/>
        <w:ind w:firstLine="567"/>
        <w:jc w:val="both"/>
      </w:pPr>
      <w:r>
        <w:t xml:space="preserve">Выполнение </w:t>
      </w:r>
      <w:r w:rsidR="00E84A18">
        <w:t xml:space="preserve">сходных по своему содержанию </w:t>
      </w:r>
      <w:r>
        <w:t>мероприятий в рам</w:t>
      </w:r>
      <w:r w:rsidR="00A842C7">
        <w:t>ках муниципального задания</w:t>
      </w:r>
      <w:r w:rsidR="00CD3E7E">
        <w:t xml:space="preserve"> не нашло отражения в целевых показателях</w:t>
      </w:r>
      <w:r>
        <w:t xml:space="preserve"> муниципальной программы</w:t>
      </w:r>
      <w:r w:rsidR="00CD3E7E">
        <w:t xml:space="preserve"> и не </w:t>
      </w:r>
      <w:r w:rsidR="00A842C7">
        <w:t>влияет</w:t>
      </w:r>
      <w:r w:rsidR="00CD3E7E">
        <w:t xml:space="preserve"> на результативность и эффективность Подпрограммы №1 и муниципальной программы в целом.</w:t>
      </w:r>
    </w:p>
    <w:p w:rsidR="00153755" w:rsidRDefault="009D7004" w:rsidP="00153755">
      <w:pPr>
        <w:ind w:firstLine="567"/>
        <w:jc w:val="both"/>
      </w:pPr>
      <w:r>
        <w:t>Также, согласно информации</w:t>
      </w:r>
      <w:r w:rsidR="00153755">
        <w:t xml:space="preserve"> размещённой на </w:t>
      </w:r>
      <w:r w:rsidR="00153755">
        <w:rPr>
          <w:color w:val="212529"/>
          <w:shd w:val="clear" w:color="auto" w:fill="FFFFFF"/>
        </w:rPr>
        <w:t>Официальном сайте единой информационной системы в сфере закупок в информационно-телекоммуникационной сети Интернет (далее – Официальный сайт ЕИС)</w:t>
      </w:r>
      <w:r w:rsidR="00153755">
        <w:t xml:space="preserve"> </w:t>
      </w:r>
      <w:r w:rsidR="00153755">
        <w:rPr>
          <w:b/>
        </w:rPr>
        <w:t xml:space="preserve">с целью реализации муниципальной программы реформирования и развития ЖКХ </w:t>
      </w:r>
      <w:r w:rsidR="00153755">
        <w:t xml:space="preserve">на период 2016-2018годов, </w:t>
      </w:r>
      <w:r w:rsidR="00153755">
        <w:rPr>
          <w:b/>
        </w:rPr>
        <w:t>мероприятия 2 задачи 2</w:t>
      </w:r>
      <w:r w:rsidR="00153755">
        <w:t xml:space="preserve"> «</w:t>
      </w:r>
      <w:r w:rsidR="00153755">
        <w:rPr>
          <w:b/>
        </w:rPr>
        <w:t>Обустройство детских игровых площадок</w:t>
      </w:r>
      <w:r w:rsidR="00153755">
        <w:t>» 18.07.2018 между ДГХ и ООО "ФАВОРИТЮГПЛЮС"</w:t>
      </w:r>
      <w:r w:rsidR="00153755">
        <w:rPr>
          <w:color w:val="212529"/>
          <w:sz w:val="21"/>
          <w:szCs w:val="21"/>
          <w:shd w:val="clear" w:color="auto" w:fill="FFFFFF"/>
        </w:rPr>
        <w:t xml:space="preserve"> </w:t>
      </w:r>
      <w:r w:rsidR="00153755">
        <w:rPr>
          <w:color w:val="212529"/>
          <w:shd w:val="clear" w:color="auto" w:fill="FFFFFF"/>
        </w:rPr>
        <w:t>был заключён муниципальный контракт № Ф.2018.333298</w:t>
      </w:r>
      <w:r w:rsidR="00153755">
        <w:t>, предметом которого являлись работы по текущему ремонту детских игровых площадок на дворовых территориях в г. Евпатория, цена контракта 5 189 446,76руб</w:t>
      </w:r>
      <w:r w:rsidR="00E84A18">
        <w:rPr>
          <w:rStyle w:val="af2"/>
        </w:rPr>
        <w:footnoteReference w:id="36"/>
      </w:r>
      <w:r w:rsidR="00153755">
        <w:t>. Согласно условиям контракта место выполнения работ:</w:t>
      </w:r>
      <w:r w:rsidR="00153755">
        <w:rPr>
          <w:bCs/>
        </w:rPr>
        <w:t xml:space="preserve"> </w:t>
      </w:r>
      <w:r>
        <w:t>Республика</w:t>
      </w:r>
      <w:r w:rsidR="00153755">
        <w:t xml:space="preserve"> Крым, г. Евпатория, </w:t>
      </w:r>
      <w:r w:rsidR="00153755">
        <w:rPr>
          <w:lang w:eastAsia="en-US"/>
        </w:rPr>
        <w:t>ул. 5-й Авиагородок; ул. Конституции, 29А; ул. Фрунзе, 81, 83; ул. Луговая, 11; пр. Победы, 81; пр. Победы, 71; ул. Некрасова, 59А; ул. 9 Мая, 126; ул. Токарева, 67; пр. Победы, 63; пр. Ленина, 5; пгт, Заозерное, ул. Аллея Дружбы, 77.</w:t>
      </w:r>
      <w:r w:rsidR="00E84A18">
        <w:rPr>
          <w:lang w:eastAsia="en-US"/>
        </w:rPr>
        <w:t xml:space="preserve"> </w:t>
      </w:r>
      <w:r w:rsidR="00153755" w:rsidRPr="00E84A18">
        <w:rPr>
          <w:b/>
        </w:rPr>
        <w:t>В муниципальной программе на финансовое обеспечение вышеуказанного мероприятия средства не были запланированы</w:t>
      </w:r>
      <w:r w:rsidR="00153755">
        <w:rPr>
          <w:rStyle w:val="af2"/>
          <w:b/>
        </w:rPr>
        <w:footnoteReference w:id="37"/>
      </w:r>
      <w:r w:rsidR="00153755">
        <w:t>. Средства на указанные цели планировались в рамках муниципальной программы «Формирование современной городской среды городского округа Евпатория Республики Крым в 2018-2022 гг.».</w:t>
      </w:r>
      <w:r w:rsidR="00E84A18">
        <w:t xml:space="preserve"> Следовательно, </w:t>
      </w:r>
      <w:r w:rsidR="00E84A18" w:rsidRPr="00A201C8">
        <w:t xml:space="preserve">на </w:t>
      </w:r>
      <w:r w:rsidR="00E84A18" w:rsidRPr="00A201C8">
        <w:rPr>
          <w:color w:val="212529"/>
          <w:shd w:val="clear" w:color="auto" w:fill="FFFFFF"/>
        </w:rPr>
        <w:t>Официальном сайте ЕИС в разделе «Цель и обоснование закупки» указана неверная информация.</w:t>
      </w:r>
    </w:p>
    <w:p w:rsidR="0071722B" w:rsidRDefault="0071722B" w:rsidP="0071722B">
      <w:pPr>
        <w:ind w:firstLine="567"/>
        <w:jc w:val="both"/>
      </w:pPr>
      <w:r>
        <w:t xml:space="preserve">Также в ЕИС размещены сведения о закупке, предметом которой указано «Поставка, монтаж и установка оборудования и элементов для детских площадок» на сумму 3 233 930,00руб. (контракт от 03.05.2018, заключенный ДГХ с ООО «Детские площадки»). В разделе «Цель осуществления закупки» указано «Муниципальная программа реформирования и развития жилищно-коммунального хозяйства городского округа Евпатория Республики Крым на период 2016-2018годов», мероприятие «Обустройство детских игровых площадок», при этом на созвучное </w:t>
      </w:r>
      <w:r w:rsidRPr="0071722B">
        <w:rPr>
          <w:b/>
        </w:rPr>
        <w:t xml:space="preserve">мероприятие </w:t>
      </w:r>
      <w:r w:rsidR="009D7004" w:rsidRPr="0071722B">
        <w:rPr>
          <w:b/>
        </w:rPr>
        <w:t xml:space="preserve">7 </w:t>
      </w:r>
      <w:r w:rsidR="009D7004">
        <w:t>финансирование</w:t>
      </w:r>
      <w:r>
        <w:t xml:space="preserve"> в 2018году не предусматривалось, а в Отчёте ДГХ указано, что мероприятие перенесено в другую муниципальную программу. </w:t>
      </w:r>
    </w:p>
    <w:p w:rsidR="00E84A18" w:rsidRPr="008A4664" w:rsidRDefault="00E84A18" w:rsidP="002F2E23">
      <w:pPr>
        <w:shd w:val="clear" w:color="auto" w:fill="FFFFFF"/>
        <w:ind w:firstLine="567"/>
        <w:jc w:val="both"/>
      </w:pPr>
    </w:p>
    <w:p w:rsidR="002F2E23" w:rsidRPr="008A4664" w:rsidRDefault="00A842C7" w:rsidP="002F2E23">
      <w:pPr>
        <w:shd w:val="clear" w:color="auto" w:fill="FFFFFF"/>
        <w:ind w:firstLine="567"/>
        <w:jc w:val="both"/>
      </w:pPr>
      <w:r w:rsidRPr="008A4664">
        <w:t>Таким образом, н</w:t>
      </w:r>
      <w:r w:rsidR="002F2E23" w:rsidRPr="008A4664">
        <w:t>е достижение показателей данной подпрограммы частично объясняется отсутствием финансирования ряда мероприятий, а также переносом мероприятий данной подпрограммы в другую муниципальную программу, а именно «Формирование современной городской среды городского округа Евпатория Республики Крым», частично - недостаточностью комплекса мероприятий, направленных на решение задач и не проработанностью целевых показателей, характеризующих степень достижения запланированных результатов в результате реализации мероприятий подпрограммы.</w:t>
      </w:r>
    </w:p>
    <w:p w:rsidR="00D25283" w:rsidRPr="008A4664" w:rsidRDefault="00D25283" w:rsidP="002F2E23">
      <w:pPr>
        <w:ind w:firstLine="567"/>
        <w:jc w:val="both"/>
        <w:rPr>
          <w:b/>
        </w:rPr>
      </w:pPr>
    </w:p>
    <w:p w:rsidR="00E84A18" w:rsidRPr="008A4664" w:rsidRDefault="00165000" w:rsidP="002F2E23">
      <w:pPr>
        <w:ind w:firstLine="567"/>
        <w:jc w:val="both"/>
        <w:rPr>
          <w:b/>
        </w:rPr>
      </w:pPr>
      <w:r w:rsidRPr="008A4664">
        <w:rPr>
          <w:b/>
        </w:rPr>
        <w:t>Степень освоения бюджетных средств, запланированных на реализацию мероприятий Подпрограммы №</w:t>
      </w:r>
      <w:r w:rsidR="009D7004" w:rsidRPr="008A4664">
        <w:rPr>
          <w:b/>
        </w:rPr>
        <w:t>1 по</w:t>
      </w:r>
      <w:r w:rsidRPr="008A4664">
        <w:rPr>
          <w:b/>
        </w:rPr>
        <w:t xml:space="preserve"> информации ДГХ составляет 97,35%.</w:t>
      </w:r>
    </w:p>
    <w:p w:rsidR="008A4664" w:rsidRDefault="002F2E23" w:rsidP="00F44BB6">
      <w:pPr>
        <w:ind w:firstLine="567"/>
        <w:jc w:val="both"/>
        <w:rPr>
          <w:b/>
        </w:rPr>
      </w:pPr>
      <w:r w:rsidRPr="008A4664">
        <w:t xml:space="preserve">На примере </w:t>
      </w:r>
      <w:r w:rsidRPr="008A4664">
        <w:rPr>
          <w:b/>
        </w:rPr>
        <w:t>Схемы №2</w:t>
      </w:r>
      <w:r w:rsidRPr="008A4664">
        <w:t xml:space="preserve"> показан набор мероприятий каждой из двух задач Подпрограммы №1, что наглядно демонстрир</w:t>
      </w:r>
      <w:r w:rsidR="00A842C7" w:rsidRPr="008A4664">
        <w:t>ует</w:t>
      </w:r>
      <w:r w:rsidRPr="008A4664">
        <w:t xml:space="preserve"> отсутствие </w:t>
      </w:r>
      <w:r w:rsidR="00A842C7" w:rsidRPr="008A4664">
        <w:t xml:space="preserve">взаимосвязи отдельных </w:t>
      </w:r>
      <w:r w:rsidR="00A842C7" w:rsidRPr="008A4664">
        <w:lastRenderedPageBreak/>
        <w:t xml:space="preserve">мероприятий со своей </w:t>
      </w:r>
      <w:r w:rsidRPr="008A4664">
        <w:t>задачей, которую они призваны решить</w:t>
      </w:r>
      <w:r w:rsidR="00A842C7" w:rsidRPr="008A4664">
        <w:t xml:space="preserve"> и отсутствие финансирования по большинству мероприятий в течение финансового года</w:t>
      </w:r>
      <w:r w:rsidRPr="008A4664">
        <w:t>.</w:t>
      </w:r>
    </w:p>
    <w:p w:rsidR="00D25283" w:rsidRDefault="0086041D" w:rsidP="0086041D">
      <w:pPr>
        <w:jc w:val="right"/>
        <w:rPr>
          <w:b/>
        </w:rPr>
      </w:pPr>
      <w:r w:rsidRPr="0086041D">
        <w:rPr>
          <w:b/>
        </w:rPr>
        <w:t>Схема №2</w:t>
      </w:r>
      <w:r w:rsidR="000E1DE6" w:rsidRPr="000E1DE6">
        <w:rPr>
          <w:b/>
        </w:rPr>
        <w:t xml:space="preserve"> </w:t>
      </w:r>
      <w:r w:rsidR="000E1DE6">
        <w:rPr>
          <w:b/>
        </w:rPr>
        <w:t>Мероприятия Подпрограммы №1 во взаимосвязи с задачами</w:t>
      </w:r>
    </w:p>
    <w:p w:rsidR="00755E10" w:rsidRDefault="000E1DE6" w:rsidP="0086041D">
      <w:pPr>
        <w:jc w:val="right"/>
        <w:rPr>
          <w:noProof/>
        </w:rPr>
      </w:pPr>
      <w:r>
        <w:rPr>
          <w:noProof/>
        </w:rPr>
        <w:t xml:space="preserve"> </w:t>
      </w:r>
    </w:p>
    <w:p w:rsidR="00E419D9" w:rsidRDefault="00830603" w:rsidP="0086041D">
      <w:pPr>
        <w:jc w:val="right"/>
      </w:pPr>
      <w:r w:rsidRPr="00B85C26">
        <w:rPr>
          <w:noProof/>
          <w:color w:val="FF0000"/>
        </w:rPr>
        <w:drawing>
          <wp:inline distT="0" distB="0" distL="0" distR="0" wp14:anchorId="1E394B21" wp14:editId="1696023F">
            <wp:extent cx="5940425" cy="8010525"/>
            <wp:effectExtent l="0" t="19050" r="0" b="9525"/>
            <wp:docPr id="7" name="Схема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rsidR="00E419D9" w:rsidRDefault="00E419D9" w:rsidP="00377A08">
      <w:pPr>
        <w:ind w:firstLine="567"/>
        <w:jc w:val="both"/>
      </w:pPr>
    </w:p>
    <w:p w:rsidR="00DA52E6" w:rsidRDefault="00517A4C" w:rsidP="00FE487E">
      <w:pPr>
        <w:ind w:firstLine="567"/>
        <w:jc w:val="both"/>
        <w:rPr>
          <w:bCs/>
        </w:rPr>
      </w:pPr>
      <w:r>
        <w:lastRenderedPageBreak/>
        <w:t>Так</w:t>
      </w:r>
      <w:r w:rsidR="0086041D">
        <w:t xml:space="preserve">, из всех 8-ми мероприятий Задачи №1 </w:t>
      </w:r>
      <w:r w:rsidR="00F80408">
        <w:t>«</w:t>
      </w:r>
      <w:r w:rsidR="00F80408" w:rsidRPr="001D5FD7">
        <w:rPr>
          <w:bCs/>
        </w:rPr>
        <w:t>Комплексное устранение неисправностей изношенных конструктивных элементов и инженерных систем многоквартирных жилых домов</w:t>
      </w:r>
      <w:r w:rsidR="00F80408">
        <w:rPr>
          <w:bCs/>
        </w:rPr>
        <w:t xml:space="preserve">» </w:t>
      </w:r>
      <w:r w:rsidR="007D095B">
        <w:t xml:space="preserve">фактически </w:t>
      </w:r>
      <w:r w:rsidR="0086041D">
        <w:t xml:space="preserve">только три (выделены чёрным цветом на Схеме №2) направлены на </w:t>
      </w:r>
      <w:r w:rsidR="00F80408">
        <w:t xml:space="preserve">её </w:t>
      </w:r>
      <w:r w:rsidR="0086041D">
        <w:t>решение</w:t>
      </w:r>
      <w:r w:rsidR="001D5FD7">
        <w:rPr>
          <w:bCs/>
        </w:rPr>
        <w:t>.</w:t>
      </w:r>
      <w:r w:rsidR="0086041D">
        <w:t xml:space="preserve"> Оставшиеся пять мероприяти</w:t>
      </w:r>
      <w:r w:rsidR="001D5FD7">
        <w:t>й не могут повлиять на решение З</w:t>
      </w:r>
      <w:r w:rsidR="0086041D">
        <w:t xml:space="preserve">адачи </w:t>
      </w:r>
      <w:r w:rsidR="001D5FD7">
        <w:t>№1</w:t>
      </w:r>
      <w:r w:rsidR="0086041D">
        <w:rPr>
          <w:bCs/>
        </w:rPr>
        <w:t>.</w:t>
      </w:r>
    </w:p>
    <w:p w:rsidR="0086041D" w:rsidRDefault="0086041D" w:rsidP="009D7004">
      <w:pPr>
        <w:ind w:firstLine="567"/>
        <w:jc w:val="both"/>
      </w:pPr>
      <w:r>
        <w:t xml:space="preserve">Вторая задача Подпрограммы №1 </w:t>
      </w:r>
      <w:r w:rsidR="001D5FD7">
        <w:t>«</w:t>
      </w:r>
      <w:r w:rsidR="009473D1" w:rsidRPr="001D5FD7">
        <w:rPr>
          <w:bCs/>
        </w:rPr>
        <w:t>Благоустройство придомовой территории</w:t>
      </w:r>
      <w:r w:rsidR="001D5FD7">
        <w:rPr>
          <w:bCs/>
        </w:rPr>
        <w:t xml:space="preserve">» </w:t>
      </w:r>
      <w:r>
        <w:t>не относится к капитальному ремонту жилищного фонда</w:t>
      </w:r>
      <w:r w:rsidR="001D5FD7">
        <w:t xml:space="preserve">, чему посвящена </w:t>
      </w:r>
      <w:r w:rsidR="009D7004">
        <w:t xml:space="preserve">вся </w:t>
      </w:r>
      <w:r w:rsidR="001D5FD7">
        <w:t>Подпрограмма №1</w:t>
      </w:r>
      <w:r w:rsidR="00517A4C">
        <w:t xml:space="preserve">. </w:t>
      </w:r>
      <w:r w:rsidR="005B6015">
        <w:t>Однако, к</w:t>
      </w:r>
      <w:r w:rsidR="00517A4C">
        <w:t xml:space="preserve">ак уже указывалось выше, </w:t>
      </w:r>
      <w:r w:rsidR="001D5FD7">
        <w:t>м</w:t>
      </w:r>
      <w:r w:rsidR="00517A4C">
        <w:t>ероприятия</w:t>
      </w:r>
      <w:r w:rsidR="001D5FD7">
        <w:t xml:space="preserve"> Задачи 2</w:t>
      </w:r>
      <w:r w:rsidR="00517A4C">
        <w:t xml:space="preserve"> в 2018году не реализовывались </w:t>
      </w:r>
      <w:r w:rsidR="00A842C7">
        <w:t xml:space="preserve">из-за утверждения </w:t>
      </w:r>
      <w:r w:rsidR="00ED1528">
        <w:t xml:space="preserve">иной муниципальной </w:t>
      </w:r>
      <w:r w:rsidR="00A842C7">
        <w:t>программы с аналогичными мероприятиями</w:t>
      </w:r>
      <w:r w:rsidR="00517A4C">
        <w:t xml:space="preserve">, поэтому </w:t>
      </w:r>
      <w:r w:rsidR="005B6015">
        <w:t xml:space="preserve">нахождение </w:t>
      </w:r>
      <w:r w:rsidR="00517A4C">
        <w:t>в Подпрограмм</w:t>
      </w:r>
      <w:r w:rsidR="00ED1528">
        <w:t>е</w:t>
      </w:r>
      <w:r w:rsidR="00517A4C">
        <w:t xml:space="preserve"> №1 мероприят</w:t>
      </w:r>
      <w:r w:rsidR="00A842C7">
        <w:t xml:space="preserve">ий Задачи №2 – </w:t>
      </w:r>
      <w:r w:rsidR="00ED1528">
        <w:t xml:space="preserve">не было </w:t>
      </w:r>
      <w:r w:rsidR="001D5FD7">
        <w:t>целесообразным</w:t>
      </w:r>
      <w:r w:rsidR="00A842C7">
        <w:t>.</w:t>
      </w:r>
    </w:p>
    <w:p w:rsidR="00540DE7" w:rsidRDefault="00067FF7" w:rsidP="00517A4C">
      <w:pPr>
        <w:ind w:firstLine="567"/>
        <w:jc w:val="both"/>
        <w:rPr>
          <w:lang w:eastAsia="en-US"/>
        </w:rPr>
      </w:pPr>
      <w:r>
        <w:rPr>
          <w:lang w:eastAsia="en-US"/>
        </w:rPr>
        <w:t xml:space="preserve">При этом, в таблице </w:t>
      </w:r>
      <w:r w:rsidR="00A842C7">
        <w:rPr>
          <w:lang w:eastAsia="en-US"/>
        </w:rPr>
        <w:t>«</w:t>
      </w:r>
      <w:r>
        <w:rPr>
          <w:lang w:eastAsia="en-US"/>
        </w:rPr>
        <w:t xml:space="preserve">Мониторинг реализации муниципальных программ по состоянию на 01.07.2018год» в части </w:t>
      </w:r>
      <w:r w:rsidR="00FE487E">
        <w:rPr>
          <w:lang w:eastAsia="en-US"/>
        </w:rPr>
        <w:t>З</w:t>
      </w:r>
      <w:r>
        <w:rPr>
          <w:lang w:eastAsia="en-US"/>
        </w:rPr>
        <w:t xml:space="preserve">адачи №2 Подпрограммы №1 указано, </w:t>
      </w:r>
      <w:r w:rsidR="00A842C7">
        <w:rPr>
          <w:lang w:eastAsia="en-US"/>
        </w:rPr>
        <w:t>что в</w:t>
      </w:r>
      <w:r>
        <w:rPr>
          <w:lang w:eastAsia="en-US"/>
        </w:rPr>
        <w:t xml:space="preserve"> 2018году</w:t>
      </w:r>
      <w:r w:rsidR="00A842C7">
        <w:rPr>
          <w:lang w:eastAsia="en-US"/>
        </w:rPr>
        <w:t xml:space="preserve"> была</w:t>
      </w:r>
      <w:r>
        <w:rPr>
          <w:lang w:eastAsia="en-US"/>
        </w:rPr>
        <w:t xml:space="preserve"> произведена поставка и установка игрового оборудования для детских игровых площадок (12 дворовых территорий) на </w:t>
      </w:r>
      <w:r w:rsidR="007D095B">
        <w:rPr>
          <w:lang w:eastAsia="en-US"/>
        </w:rPr>
        <w:t>сумму 1</w:t>
      </w:r>
      <w:r>
        <w:rPr>
          <w:lang w:eastAsia="en-US"/>
        </w:rPr>
        <w:t> 092 984,00руб. (мероприятие 7 задачи 2), хотя согласно приложению №3 «Ресурсное обеспечение» к муниципальной программе средства бюджета на эти цели не планировались</w:t>
      </w:r>
      <w:r w:rsidRPr="00095943">
        <w:rPr>
          <w:lang w:eastAsia="en-US"/>
        </w:rPr>
        <w:t xml:space="preserve">. </w:t>
      </w:r>
      <w:r w:rsidR="00A842C7" w:rsidRPr="00095943">
        <w:rPr>
          <w:lang w:eastAsia="en-US"/>
        </w:rPr>
        <w:t xml:space="preserve">Это свидетельствует о </w:t>
      </w:r>
      <w:r w:rsidR="00A842C7" w:rsidRPr="005B6015">
        <w:rPr>
          <w:i/>
          <w:lang w:eastAsia="en-US"/>
        </w:rPr>
        <w:t xml:space="preserve">включении в таблицу «Мониторинг реализации муниципальных программ по состоянию на 01.07.2018год» </w:t>
      </w:r>
      <w:r w:rsidR="00A842C7" w:rsidRPr="005B6015">
        <w:rPr>
          <w:rStyle w:val="af2"/>
          <w:i/>
          <w:lang w:eastAsia="en-US"/>
        </w:rPr>
        <w:footnoteReference w:id="38"/>
      </w:r>
      <w:r w:rsidR="007D095B" w:rsidRPr="005B6015">
        <w:rPr>
          <w:i/>
          <w:lang w:eastAsia="en-US"/>
        </w:rPr>
        <w:t xml:space="preserve"> </w:t>
      </w:r>
      <w:r w:rsidR="00FE487E" w:rsidRPr="005B6015">
        <w:rPr>
          <w:i/>
          <w:lang w:eastAsia="en-US"/>
        </w:rPr>
        <w:t xml:space="preserve"> </w:t>
      </w:r>
      <w:r w:rsidR="00A842C7" w:rsidRPr="005B6015">
        <w:rPr>
          <w:i/>
          <w:lang w:eastAsia="en-US"/>
        </w:rPr>
        <w:t>сведений о реализации мероприятий иной муниципальной программы</w:t>
      </w:r>
      <w:r w:rsidR="00A842C7" w:rsidRPr="00095943">
        <w:rPr>
          <w:lang w:eastAsia="en-US"/>
        </w:rPr>
        <w:t>.</w:t>
      </w:r>
    </w:p>
    <w:p w:rsidR="00067FF7" w:rsidRDefault="00067FF7" w:rsidP="00517A4C">
      <w:pPr>
        <w:ind w:firstLine="567"/>
        <w:jc w:val="both"/>
        <w:rPr>
          <w:lang w:eastAsia="en-US"/>
        </w:rPr>
      </w:pPr>
    </w:p>
    <w:p w:rsidR="00122A57" w:rsidRPr="00517A4C" w:rsidRDefault="00067FF7" w:rsidP="00517A4C">
      <w:pPr>
        <w:ind w:firstLine="567"/>
        <w:jc w:val="both"/>
        <w:rPr>
          <w:b/>
        </w:rPr>
      </w:pPr>
      <w:r>
        <w:rPr>
          <w:lang w:eastAsia="en-US"/>
        </w:rPr>
        <w:t xml:space="preserve">КСП ГО Евпатория РК </w:t>
      </w:r>
      <w:r w:rsidR="008E0F52">
        <w:rPr>
          <w:lang w:eastAsia="en-US"/>
        </w:rPr>
        <w:t>обращает внимание разработчика и ответственного исполнителя программы</w:t>
      </w:r>
      <w:r>
        <w:rPr>
          <w:lang w:eastAsia="en-US"/>
        </w:rPr>
        <w:t xml:space="preserve">, </w:t>
      </w:r>
      <w:r w:rsidRPr="00040DFD">
        <w:rPr>
          <w:lang w:eastAsia="en-US"/>
        </w:rPr>
        <w:t>что в</w:t>
      </w:r>
      <w:r w:rsidR="00517A4C" w:rsidRPr="00040DFD">
        <w:rPr>
          <w:lang w:eastAsia="en-US"/>
        </w:rPr>
        <w:t xml:space="preserve"> </w:t>
      </w:r>
      <w:r w:rsidR="00122A57" w:rsidRPr="00040DFD">
        <w:rPr>
          <w:lang w:eastAsia="en-US"/>
        </w:rPr>
        <w:t>число мероприятий</w:t>
      </w:r>
      <w:r w:rsidR="00517A4C" w:rsidRPr="00040DFD">
        <w:rPr>
          <w:lang w:eastAsia="en-US"/>
        </w:rPr>
        <w:t xml:space="preserve"> не входят мероприятия по реализации полномочий органа местного самоуправления по </w:t>
      </w:r>
      <w:r w:rsidR="00122A57" w:rsidRPr="00040DFD">
        <w:rPr>
          <w:i/>
          <w:color w:val="000000"/>
        </w:rPr>
        <w:t>организации обеспечения своевременного проведения капитального ремонта общего имущества в многоквартирных домах</w:t>
      </w:r>
      <w:r w:rsidR="00122A57" w:rsidRPr="00122A57">
        <w:rPr>
          <w:i/>
          <w:color w:val="000000"/>
        </w:rPr>
        <w:t xml:space="preserve"> </w:t>
      </w:r>
      <w:r w:rsidR="00122A57" w:rsidRPr="00122A57">
        <w:rPr>
          <w:color w:val="000000"/>
        </w:rPr>
        <w:t xml:space="preserve">за счет </w:t>
      </w:r>
      <w:r w:rsidR="00122A57" w:rsidRPr="00122A57">
        <w:rPr>
          <w:i/>
          <w:color w:val="000000"/>
        </w:rPr>
        <w:t>взносов собственников</w:t>
      </w:r>
      <w:r w:rsidR="00122A57" w:rsidRPr="00122A57">
        <w:rPr>
          <w:color w:val="000000"/>
        </w:rPr>
        <w:t xml:space="preserve"> помещений в таких домах на капитальный ремонт общего имущества в многоквартирных домах</w:t>
      </w:r>
      <w:r w:rsidR="00122A57" w:rsidRPr="00122A57">
        <w:rPr>
          <w:i/>
          <w:color w:val="000000"/>
        </w:rPr>
        <w:t>, бюджетных средств</w:t>
      </w:r>
      <w:r w:rsidR="00122A57" w:rsidRPr="00122A57">
        <w:rPr>
          <w:color w:val="000000"/>
        </w:rPr>
        <w:t xml:space="preserve"> и иных не запрещенных законом источников финансирования</w:t>
      </w:r>
      <w:r w:rsidR="00122A57">
        <w:rPr>
          <w:color w:val="000000"/>
        </w:rPr>
        <w:t>.</w:t>
      </w:r>
      <w:r w:rsidR="00122A57">
        <w:rPr>
          <w:rStyle w:val="af2"/>
          <w:color w:val="000000"/>
        </w:rPr>
        <w:footnoteReference w:id="39"/>
      </w:r>
      <w:r w:rsidR="00540DE7">
        <w:rPr>
          <w:color w:val="000000"/>
        </w:rPr>
        <w:t xml:space="preserve"> </w:t>
      </w:r>
    </w:p>
    <w:p w:rsidR="00540DE7" w:rsidRDefault="00540DE7" w:rsidP="00540DE7">
      <w:pPr>
        <w:shd w:val="clear" w:color="auto" w:fill="FFFFFF"/>
        <w:ind w:firstLine="567"/>
        <w:jc w:val="both"/>
      </w:pPr>
      <w:r>
        <w:t>Постановлением Совета министров РК от 30.11.2015 № 753 (в действующей редакции) утверждена Региональная программа капитального ремонта общего имущества в многоквартирных домах на территории Республики Крым на 2016-2045 годы. Все многоквартирные дома городского округа Евпатория включены в данную программу.</w:t>
      </w:r>
    </w:p>
    <w:p w:rsidR="00540DE7" w:rsidRDefault="00540DE7" w:rsidP="00540DE7">
      <w:pPr>
        <w:pStyle w:val="s1"/>
        <w:shd w:val="clear" w:color="auto" w:fill="FFFFFF"/>
        <w:spacing w:before="0" w:beforeAutospacing="0" w:after="0" w:afterAutospacing="0"/>
        <w:ind w:firstLine="567"/>
        <w:jc w:val="both"/>
        <w:rPr>
          <w:color w:val="22272F"/>
        </w:rPr>
      </w:pPr>
      <w:r>
        <w:rPr>
          <w:color w:val="22272F"/>
        </w:rPr>
        <w:t xml:space="preserve">По каждому включенному в </w:t>
      </w:r>
      <w:r w:rsidR="008E0F52">
        <w:rPr>
          <w:color w:val="22272F"/>
        </w:rPr>
        <w:t>адресный перечень</w:t>
      </w:r>
      <w:r>
        <w:rPr>
          <w:color w:val="22272F"/>
        </w:rPr>
        <w:t xml:space="preserve"> МКД прописаны сроки проведения конкретных работ - ремонта кровли, фасада, инженерных сетей, подвала, фундамента, ремонта или замены лифтов.</w:t>
      </w:r>
    </w:p>
    <w:p w:rsidR="00540DE7" w:rsidRDefault="00540DE7" w:rsidP="00540DE7">
      <w:pPr>
        <w:shd w:val="clear" w:color="auto" w:fill="FFFFFF"/>
        <w:ind w:firstLine="567"/>
        <w:jc w:val="both"/>
        <w:rPr>
          <w:color w:val="22272F"/>
        </w:rPr>
      </w:pPr>
      <w:r>
        <w:rPr>
          <w:color w:val="22272F"/>
        </w:rPr>
        <w:t>Источником финансирования Региональной программы являются средства собственников помещений в многоквартирных домах, уплачиваемые ими в виде обязательных ежемесячных взносов на капитальный ремонт</w:t>
      </w:r>
      <w:r>
        <w:rPr>
          <w:rStyle w:val="af2"/>
          <w:color w:val="22272F"/>
        </w:rPr>
        <w:footnoteReference w:id="40"/>
      </w:r>
      <w:r>
        <w:rPr>
          <w:color w:val="22272F"/>
        </w:rPr>
        <w:t>.</w:t>
      </w:r>
    </w:p>
    <w:p w:rsidR="00540DE7" w:rsidRDefault="00540DE7" w:rsidP="00540DE7">
      <w:pPr>
        <w:ind w:firstLine="567"/>
        <w:jc w:val="both"/>
      </w:pPr>
      <w:r>
        <w:t xml:space="preserve">Исполнителями данной Региональной программы являются в т.ч. </w:t>
      </w:r>
      <w:r>
        <w:rPr>
          <w:b/>
        </w:rPr>
        <w:t>органы местного самоуправления муниципальных образований в Республике Крым</w:t>
      </w:r>
      <w:r>
        <w:t>.</w:t>
      </w:r>
    </w:p>
    <w:p w:rsidR="00540DE7" w:rsidRDefault="00540DE7" w:rsidP="00540DE7">
      <w:pPr>
        <w:ind w:firstLine="567"/>
        <w:jc w:val="both"/>
        <w:rPr>
          <w:b/>
        </w:rPr>
      </w:pPr>
      <w:r>
        <w:rPr>
          <w:shd w:val="clear" w:color="auto" w:fill="FFFFFF"/>
        </w:rPr>
        <w:t xml:space="preserve">Согласно Приложению </w:t>
      </w:r>
      <w:r w:rsidRPr="002F2E23">
        <w:rPr>
          <w:shd w:val="clear" w:color="auto" w:fill="FFFFFF"/>
        </w:rPr>
        <w:t>к </w:t>
      </w:r>
      <w:hyperlink r:id="rId48" w:anchor="/document/23710201/entry/1000" w:history="1">
        <w:r w:rsidRPr="002F2E23">
          <w:rPr>
            <w:rStyle w:val="a3"/>
            <w:color w:val="auto"/>
            <w:u w:val="none"/>
            <w:shd w:val="clear" w:color="auto" w:fill="FFFFFF"/>
          </w:rPr>
          <w:t>Региональной программе</w:t>
        </w:r>
      </w:hyperlink>
      <w:r w:rsidRPr="002F2E23">
        <w:rPr>
          <w:shd w:val="clear" w:color="auto" w:fill="FFFFFF"/>
        </w:rPr>
        <w:t> капитального ремонта общего имущества в многоквартирных домах на территории Республики Крым на 2016 - 2045 годы</w:t>
      </w:r>
      <w:r w:rsidRPr="002F2E23">
        <w:br/>
      </w:r>
      <w:r w:rsidRPr="002F2E23">
        <w:rPr>
          <w:shd w:val="clear" w:color="auto" w:fill="FFFFFF"/>
        </w:rPr>
        <w:t>(в редакции </w:t>
      </w:r>
      <w:hyperlink r:id="rId49" w:anchor="/document/72829808/entry/0" w:history="1">
        <w:r w:rsidRPr="002F2E23">
          <w:rPr>
            <w:rStyle w:val="a3"/>
            <w:color w:val="auto"/>
            <w:u w:val="none"/>
            <w:shd w:val="clear" w:color="auto" w:fill="FFFFFF"/>
          </w:rPr>
          <w:t>постановление</w:t>
        </w:r>
      </w:hyperlink>
      <w:r w:rsidRPr="002F2E23">
        <w:rPr>
          <w:shd w:val="clear" w:color="auto" w:fill="FFFFFF"/>
        </w:rPr>
        <w:t xml:space="preserve"> Совета </w:t>
      </w:r>
      <w:r>
        <w:rPr>
          <w:shd w:val="clear" w:color="auto" w:fill="FFFFFF"/>
        </w:rPr>
        <w:t>министров Республики Крым от 30.09.2019 N 567 (с изменениями от 29.09.2017, 28.09.2018, 30.09.2019)</w:t>
      </w:r>
      <w:r>
        <w:t xml:space="preserve"> </w:t>
      </w:r>
      <w:r>
        <w:rPr>
          <w:b/>
        </w:rPr>
        <w:t>720 многоквартирных домов городского округа Евпатория включены в данную программу.</w:t>
      </w:r>
    </w:p>
    <w:p w:rsidR="00540DE7" w:rsidRDefault="00540DE7" w:rsidP="00540DE7">
      <w:pPr>
        <w:ind w:firstLine="567"/>
        <w:jc w:val="both"/>
      </w:pPr>
      <w:r>
        <w:t xml:space="preserve">Однако, </w:t>
      </w:r>
      <w:r w:rsidRPr="00095943">
        <w:t xml:space="preserve">в муниципальной программе ничего не указывается об участии в вышеуказанной Региональной программе городского округа Евпатория Республики Крым, </w:t>
      </w:r>
      <w:r w:rsidRPr="00095943">
        <w:lastRenderedPageBreak/>
        <w:t>не предусмотрены мероприятия, направленные на исполнение обязанностей по контролю за соблюдением сроков капитального ремонта жилищного фонда городского округа.</w:t>
      </w:r>
      <w:r>
        <w:t xml:space="preserve"> </w:t>
      </w:r>
    </w:p>
    <w:p w:rsidR="00540DE7" w:rsidRDefault="008E0F52" w:rsidP="008E0F52">
      <w:pPr>
        <w:ind w:firstLine="567"/>
        <w:jc w:val="both"/>
      </w:pPr>
      <w:r>
        <w:t xml:space="preserve">В </w:t>
      </w:r>
      <w:r w:rsidR="00540DE7">
        <w:t>2018году</w:t>
      </w:r>
      <w:r>
        <w:t>,</w:t>
      </w:r>
      <w:r w:rsidR="00540DE7">
        <w:t xml:space="preserve"> согласно Региональной программе</w:t>
      </w:r>
      <w:r>
        <w:t>,</w:t>
      </w:r>
      <w:r w:rsidR="00540DE7">
        <w:t xml:space="preserve"> запланирован капитальный ремонт 18 многоквартирных домов на территории городского округа Евпатории (</w:t>
      </w:r>
      <w:r w:rsidR="00540DE7">
        <w:rPr>
          <w:color w:val="22272F"/>
          <w:shd w:val="clear" w:color="auto" w:fill="FFFFFF"/>
        </w:rPr>
        <w:t>Ремонт или замена лифтового оборудования, признанного непригодным для эксплуатации, ремонт лифтовых шахт и Ремонт кровли).</w:t>
      </w:r>
    </w:p>
    <w:p w:rsidR="00540DE7" w:rsidRDefault="00540DE7" w:rsidP="00540DE7">
      <w:pPr>
        <w:ind w:firstLine="567"/>
        <w:jc w:val="both"/>
      </w:pPr>
      <w:r>
        <w:t>Согласно ответу ДГХ</w:t>
      </w:r>
      <w:r w:rsidR="008E0F52">
        <w:t xml:space="preserve">, </w:t>
      </w:r>
      <w:r>
        <w:t xml:space="preserve">в рамках Региональной программы в 2018году </w:t>
      </w:r>
      <w:r>
        <w:rPr>
          <w:b/>
        </w:rPr>
        <w:t xml:space="preserve">выполнен </w:t>
      </w:r>
      <w:r>
        <w:t>капитальный ремонт (замена) 13-ти лифтов в семи многоквартирных домах:</w:t>
      </w:r>
    </w:p>
    <w:p w:rsidR="00540DE7" w:rsidRDefault="00540DE7" w:rsidP="00540DE7">
      <w:pPr>
        <w:ind w:firstLine="567"/>
        <w:jc w:val="both"/>
      </w:pPr>
      <w:r>
        <w:t>ул. 9 Мая, дома №№ 80,86,88</w:t>
      </w:r>
    </w:p>
    <w:p w:rsidR="00540DE7" w:rsidRDefault="00540DE7" w:rsidP="00540DE7">
      <w:pPr>
        <w:ind w:firstLine="567"/>
        <w:jc w:val="both"/>
      </w:pPr>
      <w:r>
        <w:t>ул. 60 лет ВЛКСМ, дома №№4,10</w:t>
      </w:r>
    </w:p>
    <w:p w:rsidR="00540DE7" w:rsidRDefault="00540DE7" w:rsidP="00540DE7">
      <w:pPr>
        <w:ind w:firstLine="567"/>
        <w:jc w:val="both"/>
      </w:pPr>
      <w:r>
        <w:t>ул. 60 лет Октября, дом №14а</w:t>
      </w:r>
    </w:p>
    <w:p w:rsidR="00540DE7" w:rsidRDefault="00540DE7" w:rsidP="00540DE7">
      <w:pPr>
        <w:ind w:firstLine="567"/>
        <w:jc w:val="both"/>
      </w:pPr>
      <w:r>
        <w:t>ул. Перекопская, дом №4.</w:t>
      </w:r>
    </w:p>
    <w:p w:rsidR="00540DE7" w:rsidRDefault="00540DE7" w:rsidP="008E0F52">
      <w:pPr>
        <w:ind w:firstLine="567"/>
        <w:jc w:val="both"/>
      </w:pPr>
      <w:r>
        <w:t>В рамках Краткосрочного плана капитального ремонта</w:t>
      </w:r>
      <w:r>
        <w:rPr>
          <w:rStyle w:val="af2"/>
        </w:rPr>
        <w:footnoteReference w:id="41"/>
      </w:r>
      <w:r>
        <w:t xml:space="preserve"> на 2016-2018 годы по реализации Региональной программы </w:t>
      </w:r>
      <w:r>
        <w:rPr>
          <w:b/>
        </w:rPr>
        <w:t>планировался</w:t>
      </w:r>
      <w:r>
        <w:t xml:space="preserve"> капитальный ремонт 7-ми объектов культурного наследия по адресам:</w:t>
      </w:r>
    </w:p>
    <w:p w:rsidR="00540DE7" w:rsidRDefault="00540DE7" w:rsidP="008E0F52">
      <w:pPr>
        <w:ind w:firstLine="567"/>
        <w:jc w:val="both"/>
      </w:pPr>
      <w:r>
        <w:t>ул. Д. Ульянова, 4 (кровля, фасад);</w:t>
      </w:r>
    </w:p>
    <w:p w:rsidR="00540DE7" w:rsidRDefault="00540DE7" w:rsidP="008E0F52">
      <w:pPr>
        <w:ind w:firstLine="567"/>
        <w:jc w:val="both"/>
      </w:pPr>
      <w:r>
        <w:t>ул. Гоголя, дом №46 (кровля, фасад);</w:t>
      </w:r>
    </w:p>
    <w:p w:rsidR="00540DE7" w:rsidRDefault="00540DE7" w:rsidP="008E0F52">
      <w:pPr>
        <w:ind w:firstLine="567"/>
        <w:jc w:val="both"/>
      </w:pPr>
      <w:r>
        <w:t>ул. Дувановская, дом №17/2 (кровля, фасад);</w:t>
      </w:r>
    </w:p>
    <w:p w:rsidR="00540DE7" w:rsidRDefault="00540DE7" w:rsidP="008E0F52">
      <w:pPr>
        <w:ind w:firstLine="567"/>
        <w:jc w:val="both"/>
      </w:pPr>
      <w:r>
        <w:t xml:space="preserve">ул. Матвеева, дом № 18/3 (кровля, фасад, </w:t>
      </w:r>
      <w:proofErr w:type="spellStart"/>
      <w:r>
        <w:t>инж.сети</w:t>
      </w:r>
      <w:proofErr w:type="spellEnd"/>
      <w:r>
        <w:t>);</w:t>
      </w:r>
    </w:p>
    <w:p w:rsidR="00540DE7" w:rsidRDefault="00540DE7" w:rsidP="001910DE">
      <w:pPr>
        <w:ind w:firstLine="142"/>
        <w:jc w:val="both"/>
      </w:pPr>
      <w:r>
        <w:t xml:space="preserve">ул. Революции, дома №№ 34/1/1 и 37 (кровля фасад); 42/3-5/1 (кровля, фасад, </w:t>
      </w:r>
      <w:proofErr w:type="spellStart"/>
      <w:r>
        <w:t>инж</w:t>
      </w:r>
      <w:proofErr w:type="spellEnd"/>
      <w:r>
        <w:t xml:space="preserve"> сети);</w:t>
      </w:r>
    </w:p>
    <w:p w:rsidR="00540DE7" w:rsidRDefault="00540DE7" w:rsidP="008E0F52">
      <w:pPr>
        <w:ind w:firstLine="567"/>
        <w:jc w:val="both"/>
      </w:pPr>
      <w:r>
        <w:t xml:space="preserve">ул. Тучина, дом </w:t>
      </w:r>
      <w:r w:rsidR="00DF772B">
        <w:t>1/2</w:t>
      </w:r>
      <w:r>
        <w:t xml:space="preserve"> (кровля, фасад)</w:t>
      </w:r>
    </w:p>
    <w:p w:rsidR="00540DE7" w:rsidRDefault="00540DE7" w:rsidP="00540DE7">
      <w:pPr>
        <w:ind w:firstLine="567"/>
        <w:jc w:val="both"/>
      </w:pPr>
      <w:r>
        <w:t xml:space="preserve">Однако, запланированные работы </w:t>
      </w:r>
      <w:r w:rsidR="009216A0">
        <w:t>по состоянию на</w:t>
      </w:r>
      <w:r>
        <w:t xml:space="preserve"> феврал</w:t>
      </w:r>
      <w:r w:rsidR="009216A0">
        <w:t>ь</w:t>
      </w:r>
      <w:r>
        <w:t xml:space="preserve"> 2020 года </w:t>
      </w:r>
      <w:r w:rsidRPr="007C29F3">
        <w:rPr>
          <w:b/>
        </w:rPr>
        <w:t>не выполнены</w:t>
      </w:r>
      <w:r>
        <w:t xml:space="preserve">. </w:t>
      </w:r>
    </w:p>
    <w:p w:rsidR="00540DE7" w:rsidRPr="00095943" w:rsidRDefault="008E0F52" w:rsidP="00540DE7">
      <w:pPr>
        <w:ind w:firstLine="567"/>
        <w:jc w:val="both"/>
      </w:pPr>
      <w:r>
        <w:t xml:space="preserve">КСП ГО Евпатория РК обращает внимание на то, </w:t>
      </w:r>
      <w:r w:rsidRPr="00095943">
        <w:t>что п</w:t>
      </w:r>
      <w:r w:rsidR="00540DE7" w:rsidRPr="00095943">
        <w:t xml:space="preserve">ри отсутствии контроля со стороны органа местного самоуправления (в лице ДГХ) за соблюдением сроков проведения капитального ремонта МКД на территории города </w:t>
      </w:r>
      <w:r w:rsidRPr="00095943">
        <w:t>существует</w:t>
      </w:r>
      <w:r w:rsidR="00540DE7" w:rsidRPr="00095943">
        <w:t xml:space="preserve"> риск ухудшения состояния жилищного фонда городского округа. </w:t>
      </w:r>
    </w:p>
    <w:p w:rsidR="00540DE7" w:rsidRDefault="00540DE7" w:rsidP="00540DE7">
      <w:pPr>
        <w:ind w:firstLine="567"/>
        <w:jc w:val="both"/>
        <w:rPr>
          <w:color w:val="000000"/>
        </w:rPr>
      </w:pPr>
      <w:r w:rsidRPr="00095943">
        <w:t xml:space="preserve">В связи с чем, КСП ГО Евпатория РК </w:t>
      </w:r>
      <w:r w:rsidRPr="00095943">
        <w:rPr>
          <w:color w:val="000000"/>
        </w:rPr>
        <w:t xml:space="preserve">рекомендует включить </w:t>
      </w:r>
      <w:r w:rsidR="002F2E23" w:rsidRPr="00095943">
        <w:rPr>
          <w:color w:val="000000"/>
        </w:rPr>
        <w:t xml:space="preserve">такие </w:t>
      </w:r>
      <w:r w:rsidRPr="00095943">
        <w:rPr>
          <w:color w:val="000000"/>
        </w:rPr>
        <w:t>мероприятия</w:t>
      </w:r>
      <w:r w:rsidR="002F2E23" w:rsidRPr="00095943">
        <w:rPr>
          <w:color w:val="000000"/>
        </w:rPr>
        <w:t xml:space="preserve"> </w:t>
      </w:r>
      <w:r w:rsidRPr="00095943">
        <w:rPr>
          <w:color w:val="000000"/>
        </w:rPr>
        <w:t>в муниципальную программу.</w:t>
      </w:r>
      <w:r>
        <w:rPr>
          <w:color w:val="000000"/>
        </w:rPr>
        <w:t xml:space="preserve"> </w:t>
      </w:r>
    </w:p>
    <w:p w:rsidR="008A4664" w:rsidRDefault="008A4664" w:rsidP="002F2E23">
      <w:pPr>
        <w:ind w:firstLine="567"/>
        <w:jc w:val="both"/>
        <w:rPr>
          <w:b/>
        </w:rPr>
      </w:pPr>
    </w:p>
    <w:p w:rsidR="002F2E23" w:rsidRDefault="002F2E23" w:rsidP="002F2E23">
      <w:pPr>
        <w:ind w:firstLine="567"/>
        <w:jc w:val="both"/>
        <w:rPr>
          <w:b/>
          <w:lang w:eastAsia="en-US"/>
        </w:rPr>
      </w:pPr>
      <w:r w:rsidRPr="007C29F3">
        <w:rPr>
          <w:b/>
        </w:rPr>
        <w:t>Анализ задач и мероприятий</w:t>
      </w:r>
      <w:r>
        <w:t xml:space="preserve"> Подпрограммы №1 «</w:t>
      </w:r>
      <w:r>
        <w:rPr>
          <w:bCs/>
        </w:rPr>
        <w:t>Комплексное устранение неисправностей изношенных конструктивных элементов и инженерных систем многоквартирных жилых домов»</w:t>
      </w:r>
      <w:r>
        <w:rPr>
          <w:b/>
          <w:bCs/>
        </w:rPr>
        <w:t xml:space="preserve"> </w:t>
      </w:r>
      <w:r w:rsidRPr="007C29F3">
        <w:rPr>
          <w:b/>
          <w:bCs/>
        </w:rPr>
        <w:t xml:space="preserve">показал, что </w:t>
      </w:r>
      <w:r w:rsidRPr="00095943">
        <w:rPr>
          <w:b/>
          <w:bCs/>
        </w:rPr>
        <w:t>обе задачи и включённые в них мероприятия</w:t>
      </w:r>
      <w:r w:rsidRPr="00095943">
        <w:rPr>
          <w:bCs/>
        </w:rPr>
        <w:t xml:space="preserve"> Подпрограммы №1 </w:t>
      </w:r>
      <w:r w:rsidRPr="00095943">
        <w:rPr>
          <w:b/>
          <w:bCs/>
        </w:rPr>
        <w:t>не отвечают общей задаче</w:t>
      </w:r>
      <w:r w:rsidRPr="00095943">
        <w:rPr>
          <w:bCs/>
        </w:rPr>
        <w:t xml:space="preserve"> муниципальной программы развития и реформирования ЖКХ </w:t>
      </w:r>
      <w:r w:rsidRPr="00095943">
        <w:rPr>
          <w:b/>
          <w:bCs/>
        </w:rPr>
        <w:t>«</w:t>
      </w:r>
      <w:r w:rsidRPr="00095943">
        <w:rPr>
          <w:b/>
          <w:lang w:eastAsia="en-US"/>
        </w:rPr>
        <w:t>Создание безопасных и комфортных условий проживания граждан в МКД, расположенных на территории городского округа», кроме того, мероприятия не являются достаточными для реализации Подпрограммы и достижения заявленных результатов.</w:t>
      </w:r>
    </w:p>
    <w:p w:rsidR="002F2E23" w:rsidRDefault="002F2E23" w:rsidP="002F2E23">
      <w:pPr>
        <w:shd w:val="clear" w:color="auto" w:fill="FFFFFF"/>
        <w:ind w:firstLine="567"/>
        <w:jc w:val="both"/>
      </w:pPr>
      <w:r>
        <w:t>Справочно:</w:t>
      </w:r>
    </w:p>
    <w:p w:rsidR="002F2E23" w:rsidRPr="00DE0D46" w:rsidRDefault="002F2E23" w:rsidP="002F2E23">
      <w:pPr>
        <w:shd w:val="clear" w:color="auto" w:fill="FFFFFF"/>
        <w:ind w:firstLine="567"/>
        <w:jc w:val="both"/>
        <w:rPr>
          <w:i/>
          <w:color w:val="000000"/>
          <w:sz w:val="20"/>
          <w:szCs w:val="20"/>
        </w:rPr>
      </w:pPr>
      <w:r w:rsidRPr="00DE0D46">
        <w:rPr>
          <w:i/>
          <w:sz w:val="20"/>
          <w:szCs w:val="20"/>
          <w:u w:val="single"/>
        </w:rPr>
        <w:t>В редакции</w:t>
      </w:r>
      <w:r w:rsidRPr="00DE0D46">
        <w:rPr>
          <w:i/>
          <w:sz w:val="20"/>
          <w:szCs w:val="20"/>
        </w:rPr>
        <w:t xml:space="preserve"> муниципальной программы, </w:t>
      </w:r>
      <w:r w:rsidRPr="00DE0D46">
        <w:rPr>
          <w:i/>
          <w:sz w:val="20"/>
          <w:szCs w:val="20"/>
          <w:u w:val="single"/>
        </w:rPr>
        <w:t>действующей в 2019 – по настоящее время</w:t>
      </w:r>
      <w:r w:rsidRPr="00DE0D46">
        <w:rPr>
          <w:i/>
          <w:sz w:val="20"/>
          <w:szCs w:val="20"/>
        </w:rPr>
        <w:t>, в Основное мероприятие</w:t>
      </w:r>
      <w:r w:rsidRPr="00DE0D46">
        <w:rPr>
          <w:rStyle w:val="af2"/>
          <w:i/>
          <w:sz w:val="20"/>
          <w:szCs w:val="20"/>
        </w:rPr>
        <w:footnoteReference w:id="42"/>
      </w:r>
      <w:r w:rsidRPr="00DE0D46">
        <w:rPr>
          <w:i/>
          <w:sz w:val="20"/>
          <w:szCs w:val="20"/>
        </w:rPr>
        <w:t xml:space="preserve"> по повышению безопасности эксплуатации многоквартирного жилищного фонда, включены такие мероприятия, как:</w:t>
      </w:r>
      <w:r w:rsidRPr="00DE0D46">
        <w:rPr>
          <w:i/>
          <w:color w:val="000000"/>
          <w:sz w:val="20"/>
          <w:szCs w:val="20"/>
        </w:rPr>
        <w:t xml:space="preserve"> </w:t>
      </w:r>
    </w:p>
    <w:p w:rsidR="002F2E23" w:rsidRPr="00DE0D46" w:rsidRDefault="002F2E23" w:rsidP="002F2E23">
      <w:pPr>
        <w:shd w:val="clear" w:color="auto" w:fill="FFFFFF"/>
        <w:ind w:firstLine="567"/>
        <w:jc w:val="both"/>
        <w:rPr>
          <w:i/>
          <w:color w:val="000000"/>
          <w:sz w:val="20"/>
          <w:szCs w:val="20"/>
        </w:rPr>
      </w:pPr>
      <w:r w:rsidRPr="00DE0D46">
        <w:rPr>
          <w:i/>
          <w:color w:val="000000"/>
          <w:sz w:val="20"/>
          <w:szCs w:val="20"/>
        </w:rPr>
        <w:t>2.3.1. «Проведение капитального ремонта общежитий, а также жилых зданий, жилых домов, многоэтажных жилых домов, использовавшихся до 21.03.2014 года в качестве общежитий на территориях Республики Крым в том числе софинансирование за счёт средств муниципального бюджета»;</w:t>
      </w:r>
    </w:p>
    <w:p w:rsidR="002F2E23" w:rsidRPr="00DE0D46" w:rsidRDefault="002F2E23" w:rsidP="002F2E23">
      <w:pPr>
        <w:shd w:val="clear" w:color="auto" w:fill="FFFFFF"/>
        <w:ind w:firstLine="567"/>
        <w:jc w:val="both"/>
        <w:rPr>
          <w:i/>
          <w:color w:val="000000"/>
          <w:sz w:val="20"/>
          <w:szCs w:val="20"/>
        </w:rPr>
      </w:pPr>
      <w:r w:rsidRPr="00DE0D46">
        <w:rPr>
          <w:i/>
          <w:color w:val="000000"/>
          <w:sz w:val="20"/>
          <w:szCs w:val="20"/>
        </w:rPr>
        <w:t xml:space="preserve">2.3.2. «Проведение текущего и капитального ремонта </w:t>
      </w:r>
      <w:r w:rsidRPr="00DE0D46">
        <w:rPr>
          <w:b/>
          <w:i/>
          <w:color w:val="000000"/>
          <w:sz w:val="20"/>
          <w:szCs w:val="20"/>
        </w:rPr>
        <w:t>муниципального</w:t>
      </w:r>
      <w:r w:rsidRPr="00DE0D46">
        <w:rPr>
          <w:i/>
          <w:color w:val="000000"/>
          <w:sz w:val="20"/>
          <w:szCs w:val="20"/>
        </w:rPr>
        <w:t xml:space="preserve"> жилого фонда» (суть которого - оплата взносов на капитальный ремонт в части муниципального жилищного фонда);</w:t>
      </w:r>
    </w:p>
    <w:p w:rsidR="002F2E23" w:rsidRPr="00DE0D46" w:rsidRDefault="002F2E23" w:rsidP="00462A9F">
      <w:pPr>
        <w:pStyle w:val="af0"/>
        <w:numPr>
          <w:ilvl w:val="2"/>
          <w:numId w:val="2"/>
        </w:numPr>
        <w:ind w:left="0" w:firstLine="567"/>
        <w:jc w:val="both"/>
        <w:rPr>
          <w:i/>
          <w:sz w:val="20"/>
          <w:szCs w:val="20"/>
        </w:rPr>
      </w:pPr>
      <w:r w:rsidRPr="00DE0D46">
        <w:rPr>
          <w:i/>
          <w:sz w:val="20"/>
          <w:szCs w:val="20"/>
        </w:rPr>
        <w:lastRenderedPageBreak/>
        <w:t xml:space="preserve"> «Строительство сетей газоснабжения городского округа Евпатория Республики Крым (финансирование в 2019 – 6 500,00</w:t>
      </w:r>
      <w:proofErr w:type="gramStart"/>
      <w:r w:rsidRPr="00DE0D46">
        <w:rPr>
          <w:i/>
          <w:sz w:val="20"/>
          <w:szCs w:val="20"/>
        </w:rPr>
        <w:t>тыс</w:t>
      </w:r>
      <w:proofErr w:type="gramEnd"/>
      <w:r w:rsidRPr="00DE0D46">
        <w:rPr>
          <w:i/>
          <w:sz w:val="20"/>
          <w:szCs w:val="20"/>
        </w:rPr>
        <w:t xml:space="preserve"> руб., в 2020-2022 – 0,0тыс.руб.);</w:t>
      </w:r>
    </w:p>
    <w:p w:rsidR="002F2E23" w:rsidRPr="00DE0D46" w:rsidRDefault="002F2E23" w:rsidP="00462A9F">
      <w:pPr>
        <w:pStyle w:val="af0"/>
        <w:numPr>
          <w:ilvl w:val="2"/>
          <w:numId w:val="2"/>
        </w:numPr>
        <w:ind w:left="0" w:firstLine="567"/>
        <w:jc w:val="both"/>
        <w:rPr>
          <w:i/>
          <w:sz w:val="20"/>
          <w:szCs w:val="20"/>
        </w:rPr>
      </w:pPr>
      <w:r w:rsidRPr="00DE0D46">
        <w:rPr>
          <w:i/>
          <w:sz w:val="20"/>
          <w:szCs w:val="20"/>
        </w:rPr>
        <w:t xml:space="preserve">«Строительство и реконструкция сетей инженерного обеспечения </w:t>
      </w:r>
      <w:proofErr w:type="spellStart"/>
      <w:r w:rsidRPr="00DE0D46">
        <w:rPr>
          <w:i/>
          <w:sz w:val="20"/>
          <w:szCs w:val="20"/>
        </w:rPr>
        <w:t>мкр.Исмаил</w:t>
      </w:r>
      <w:proofErr w:type="spellEnd"/>
      <w:r w:rsidRPr="00DE0D46">
        <w:rPr>
          <w:i/>
          <w:sz w:val="20"/>
          <w:szCs w:val="20"/>
        </w:rPr>
        <w:t xml:space="preserve">-Бей, Спутник-1, </w:t>
      </w:r>
      <w:proofErr w:type="spellStart"/>
      <w:r w:rsidRPr="00DE0D46">
        <w:rPr>
          <w:b/>
          <w:i/>
          <w:sz w:val="20"/>
          <w:szCs w:val="20"/>
        </w:rPr>
        <w:t>Яштык</w:t>
      </w:r>
      <w:proofErr w:type="spellEnd"/>
      <w:r w:rsidRPr="00DE0D46">
        <w:rPr>
          <w:rStyle w:val="af2"/>
          <w:i/>
          <w:sz w:val="20"/>
          <w:szCs w:val="20"/>
        </w:rPr>
        <w:footnoteReference w:id="43"/>
      </w:r>
      <w:r w:rsidRPr="00DE0D46">
        <w:rPr>
          <w:i/>
          <w:sz w:val="20"/>
          <w:szCs w:val="20"/>
        </w:rPr>
        <w:t>» (финансирование в 2019году – 6500, 00тыс.руб., в 2020-2022 – 0,00тыс руб.).</w:t>
      </w:r>
    </w:p>
    <w:p w:rsidR="002F2E23" w:rsidRPr="00DE0D46" w:rsidRDefault="002F2E23" w:rsidP="002F2E23">
      <w:pPr>
        <w:ind w:firstLine="567"/>
        <w:jc w:val="both"/>
        <w:rPr>
          <w:sz w:val="20"/>
          <w:szCs w:val="20"/>
        </w:rPr>
      </w:pPr>
      <w:r w:rsidRPr="00DE0D46">
        <w:rPr>
          <w:i/>
          <w:sz w:val="20"/>
          <w:szCs w:val="20"/>
        </w:rPr>
        <w:t xml:space="preserve">Целевые показатели (индикаторы) в части реализации Основного мероприятия «Повышение безопасности эксплуатации многоквартирного жилищного фонда» включают в себя «Процент оплаты взносов на капитальный ремонт общего имущества в многоквартирном доме в части помещений </w:t>
      </w:r>
      <w:r w:rsidRPr="00DE0D46">
        <w:rPr>
          <w:b/>
          <w:i/>
          <w:sz w:val="20"/>
          <w:szCs w:val="20"/>
        </w:rPr>
        <w:t xml:space="preserve">муниципального </w:t>
      </w:r>
      <w:r w:rsidRPr="00DE0D46">
        <w:rPr>
          <w:i/>
          <w:sz w:val="20"/>
          <w:szCs w:val="20"/>
        </w:rPr>
        <w:t>жилищного фонда» равный 100% ежегодно</w:t>
      </w:r>
      <w:r w:rsidRPr="00DE0D46">
        <w:rPr>
          <w:sz w:val="20"/>
          <w:szCs w:val="20"/>
        </w:rPr>
        <w:t>.</w:t>
      </w:r>
    </w:p>
    <w:p w:rsidR="002F2E23" w:rsidRPr="00DE0D46" w:rsidRDefault="002F2E23" w:rsidP="002F2E23">
      <w:pPr>
        <w:ind w:firstLine="567"/>
        <w:jc w:val="both"/>
        <w:rPr>
          <w:i/>
          <w:sz w:val="20"/>
          <w:szCs w:val="20"/>
        </w:rPr>
      </w:pPr>
      <w:r w:rsidRPr="00DE0D46">
        <w:rPr>
          <w:i/>
          <w:sz w:val="20"/>
          <w:szCs w:val="20"/>
        </w:rPr>
        <w:t>Следовательно, на дату подготовки настоящего Заключения муниципальная программа</w:t>
      </w:r>
      <w:r w:rsidR="00200321" w:rsidRPr="00DE0D46">
        <w:rPr>
          <w:i/>
          <w:sz w:val="20"/>
          <w:szCs w:val="20"/>
        </w:rPr>
        <w:t xml:space="preserve"> 2019года </w:t>
      </w:r>
      <w:r w:rsidRPr="00DE0D46">
        <w:rPr>
          <w:i/>
          <w:sz w:val="20"/>
          <w:szCs w:val="20"/>
        </w:rPr>
        <w:t>в части основного мероприятия «Повышение безопасности эксплуатации многоквартирного жилищного фонда» не имеет полноценных индикаторов, позволяющих в полной мере определить эффективность его мероприятий, что сделает невозможным проведение оценки их достаточности и эффективности.</w:t>
      </w:r>
    </w:p>
    <w:p w:rsidR="00C22D03" w:rsidRDefault="00165000" w:rsidP="00165000">
      <w:pPr>
        <w:ind w:firstLine="567"/>
        <w:jc w:val="both"/>
        <w:rPr>
          <w:b/>
        </w:rPr>
      </w:pPr>
      <w:r w:rsidRPr="00095943">
        <w:rPr>
          <w:b/>
        </w:rPr>
        <w:t>Ряд мероприятий задачи №1 Подпрограммы №1 не реализовывалось в отчётном году по причине отсутствия соответствующих полномочий.</w:t>
      </w:r>
      <w:r w:rsidRPr="00165000">
        <w:rPr>
          <w:b/>
        </w:rPr>
        <w:t xml:space="preserve"> </w:t>
      </w:r>
    </w:p>
    <w:p w:rsidR="00165000" w:rsidRDefault="00165000" w:rsidP="00165000">
      <w:pPr>
        <w:ind w:firstLine="567"/>
        <w:jc w:val="both"/>
        <w:rPr>
          <w:lang w:eastAsia="en-US"/>
        </w:rPr>
      </w:pPr>
      <w:r>
        <w:t xml:space="preserve">Так, </w:t>
      </w:r>
      <w:r>
        <w:rPr>
          <w:lang w:eastAsia="en-US"/>
        </w:rPr>
        <w:t xml:space="preserve">Мероприятие 1 задачи №1 «Строительство газопровода по ул. Молодёжная на участке от ул. Горбачёва до ул. Чкалова, пгт. Заозёрное г. Евпатории (ПИР)» не реализовывалось </w:t>
      </w:r>
      <w:r w:rsidRPr="00165000">
        <w:rPr>
          <w:b/>
          <w:lang w:eastAsia="en-US"/>
        </w:rPr>
        <w:t xml:space="preserve">по причине отсутствия </w:t>
      </w:r>
      <w:r w:rsidR="00200321" w:rsidRPr="00165000">
        <w:rPr>
          <w:b/>
          <w:lang w:eastAsia="en-US"/>
        </w:rPr>
        <w:t>полномочий</w:t>
      </w:r>
      <w:r w:rsidR="00200321">
        <w:rPr>
          <w:lang w:eastAsia="en-US"/>
        </w:rPr>
        <w:t xml:space="preserve"> ДГХ</w:t>
      </w:r>
      <w:r>
        <w:rPr>
          <w:lang w:eastAsia="en-US"/>
        </w:rPr>
        <w:t xml:space="preserve">; Мероприятие 2 задачи №1 «Строительство напорной канализации с устройством КНС и сетей канализации в пгт. Заозёрное г. Евпатории» не реализовывалось </w:t>
      </w:r>
      <w:r w:rsidRPr="00165000">
        <w:rPr>
          <w:b/>
          <w:lang w:eastAsia="en-US"/>
        </w:rPr>
        <w:t xml:space="preserve">по причине отсутствия </w:t>
      </w:r>
      <w:r w:rsidR="005474F4" w:rsidRPr="00165000">
        <w:rPr>
          <w:b/>
          <w:lang w:eastAsia="en-US"/>
        </w:rPr>
        <w:t>полномочий</w:t>
      </w:r>
      <w:r w:rsidR="005474F4">
        <w:rPr>
          <w:lang w:eastAsia="en-US"/>
        </w:rPr>
        <w:t xml:space="preserve"> ДГХ</w:t>
      </w:r>
      <w:r>
        <w:rPr>
          <w:lang w:eastAsia="en-US"/>
        </w:rPr>
        <w:t xml:space="preserve">; Мероприятие 3 задачи №1 «Восстановление систем трубопроводов горячего водоснабжения» не реализовывалось </w:t>
      </w:r>
      <w:r>
        <w:rPr>
          <w:b/>
          <w:lang w:eastAsia="en-US"/>
        </w:rPr>
        <w:t>по причине отсутствия полномочий</w:t>
      </w:r>
      <w:r>
        <w:rPr>
          <w:lang w:eastAsia="en-US"/>
        </w:rPr>
        <w:t xml:space="preserve"> ДГХ.</w:t>
      </w:r>
    </w:p>
    <w:p w:rsidR="007B3D60" w:rsidRDefault="00165000" w:rsidP="007B3D60">
      <w:pPr>
        <w:ind w:firstLine="567"/>
        <w:jc w:val="both"/>
        <w:rPr>
          <w:lang w:eastAsia="en-US"/>
        </w:rPr>
      </w:pPr>
      <w:r w:rsidRPr="00095943">
        <w:rPr>
          <w:lang w:eastAsia="en-US"/>
        </w:rPr>
        <w:t>Несмотря на то, что КСП ГО Евпатория РК неоднократно указывал</w:t>
      </w:r>
      <w:r w:rsidR="005474F4">
        <w:rPr>
          <w:lang w:eastAsia="en-US"/>
        </w:rPr>
        <w:t>а</w:t>
      </w:r>
      <w:r w:rsidRPr="00095943">
        <w:rPr>
          <w:lang w:eastAsia="en-US"/>
        </w:rPr>
        <w:t xml:space="preserve"> об этом в своих заключениях по результатам экспертно-аналитических мероприятий, из муниципальной программы не были исключены мероприятия, реализация которых выходит за рамки полномочий органа местного самоуправления. Более того, срок их исполнения в приложении №3 к муниципальной программе указан как 2018год. Это обстоятельство</w:t>
      </w:r>
      <w:r w:rsidR="00DB0040" w:rsidRPr="00095943">
        <w:rPr>
          <w:lang w:eastAsia="en-US"/>
        </w:rPr>
        <w:t xml:space="preserve">, помимо прочих </w:t>
      </w:r>
      <w:r w:rsidR="005474F4" w:rsidRPr="00095943">
        <w:rPr>
          <w:lang w:eastAsia="en-US"/>
        </w:rPr>
        <w:t>нарушений, прямо</w:t>
      </w:r>
      <w:r w:rsidRPr="00095943">
        <w:rPr>
          <w:lang w:eastAsia="en-US"/>
        </w:rPr>
        <w:t xml:space="preserve"> влияет на оценку эффективности данной подпрограммы и всей муниципальной программы в целом.</w:t>
      </w:r>
    </w:p>
    <w:p w:rsidR="007B3D60" w:rsidRDefault="007B3D60" w:rsidP="007B3D60">
      <w:pPr>
        <w:ind w:firstLine="567"/>
        <w:jc w:val="both"/>
        <w:rPr>
          <w:lang w:eastAsia="en-US"/>
        </w:rPr>
      </w:pPr>
    </w:p>
    <w:p w:rsidR="00D25283" w:rsidRDefault="00D25283" w:rsidP="0047161D">
      <w:pPr>
        <w:ind w:firstLine="567"/>
        <w:jc w:val="center"/>
        <w:rPr>
          <w:b/>
        </w:rPr>
      </w:pPr>
    </w:p>
    <w:p w:rsidR="00D25283" w:rsidRDefault="00D25283" w:rsidP="0047161D">
      <w:pPr>
        <w:ind w:firstLine="567"/>
        <w:jc w:val="center"/>
        <w:rPr>
          <w:b/>
        </w:rPr>
      </w:pPr>
    </w:p>
    <w:p w:rsidR="00D25283" w:rsidRDefault="00D25283" w:rsidP="0047161D">
      <w:pPr>
        <w:ind w:firstLine="567"/>
        <w:jc w:val="center"/>
        <w:rPr>
          <w:b/>
        </w:rPr>
      </w:pPr>
    </w:p>
    <w:p w:rsidR="00D25283" w:rsidRDefault="00D25283"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5474F4" w:rsidRDefault="005474F4" w:rsidP="0047161D">
      <w:pPr>
        <w:ind w:firstLine="567"/>
        <w:jc w:val="center"/>
        <w:rPr>
          <w:b/>
        </w:rPr>
      </w:pPr>
    </w:p>
    <w:p w:rsidR="00D25283" w:rsidRDefault="00D25283" w:rsidP="0047161D">
      <w:pPr>
        <w:ind w:firstLine="567"/>
        <w:jc w:val="center"/>
        <w:rPr>
          <w:b/>
        </w:rPr>
      </w:pPr>
    </w:p>
    <w:p w:rsidR="00D25283" w:rsidRDefault="00D25283" w:rsidP="0047161D">
      <w:pPr>
        <w:ind w:firstLine="567"/>
        <w:jc w:val="center"/>
        <w:rPr>
          <w:b/>
        </w:rPr>
      </w:pPr>
    </w:p>
    <w:p w:rsidR="00D25283" w:rsidRDefault="00D25283" w:rsidP="0047161D">
      <w:pPr>
        <w:ind w:firstLine="567"/>
        <w:jc w:val="center"/>
        <w:rPr>
          <w:b/>
        </w:rPr>
      </w:pPr>
    </w:p>
    <w:p w:rsidR="001910DE" w:rsidRDefault="001910DE" w:rsidP="0047161D">
      <w:pPr>
        <w:ind w:firstLine="567"/>
        <w:jc w:val="center"/>
        <w:rPr>
          <w:b/>
        </w:rPr>
      </w:pPr>
    </w:p>
    <w:p w:rsidR="001910DE" w:rsidRDefault="001910DE" w:rsidP="0047161D">
      <w:pPr>
        <w:ind w:firstLine="567"/>
        <w:jc w:val="center"/>
        <w:rPr>
          <w:b/>
        </w:rPr>
      </w:pPr>
    </w:p>
    <w:p w:rsidR="001910DE" w:rsidRDefault="001910DE" w:rsidP="0047161D">
      <w:pPr>
        <w:ind w:firstLine="567"/>
        <w:jc w:val="center"/>
        <w:rPr>
          <w:b/>
        </w:rPr>
      </w:pPr>
    </w:p>
    <w:p w:rsidR="00D25283" w:rsidRDefault="00D25283" w:rsidP="0047161D">
      <w:pPr>
        <w:ind w:firstLine="567"/>
        <w:jc w:val="center"/>
        <w:rPr>
          <w:b/>
        </w:rPr>
      </w:pPr>
    </w:p>
    <w:p w:rsidR="007B6AE2" w:rsidRDefault="007B6AE2" w:rsidP="0047161D">
      <w:pPr>
        <w:ind w:firstLine="567"/>
        <w:jc w:val="center"/>
        <w:rPr>
          <w:b/>
        </w:rPr>
      </w:pPr>
    </w:p>
    <w:p w:rsidR="007B6AE2" w:rsidRDefault="007B6AE2" w:rsidP="0047161D">
      <w:pPr>
        <w:ind w:firstLine="567"/>
        <w:jc w:val="center"/>
        <w:rPr>
          <w:b/>
        </w:rPr>
      </w:pPr>
    </w:p>
    <w:p w:rsidR="007B6AE2" w:rsidRDefault="007B6AE2" w:rsidP="0047161D">
      <w:pPr>
        <w:ind w:firstLine="567"/>
        <w:jc w:val="center"/>
        <w:rPr>
          <w:b/>
        </w:rPr>
      </w:pPr>
    </w:p>
    <w:p w:rsidR="007B6AE2" w:rsidRDefault="007B6AE2" w:rsidP="0047161D">
      <w:pPr>
        <w:ind w:firstLine="567"/>
        <w:jc w:val="center"/>
        <w:rPr>
          <w:b/>
        </w:rPr>
      </w:pPr>
    </w:p>
    <w:p w:rsidR="00E419D9" w:rsidRDefault="0047161D" w:rsidP="0047161D">
      <w:pPr>
        <w:ind w:firstLine="567"/>
        <w:jc w:val="center"/>
        <w:rPr>
          <w:b/>
        </w:rPr>
      </w:pPr>
      <w:r w:rsidRPr="0047161D">
        <w:rPr>
          <w:b/>
        </w:rPr>
        <w:t>Подпрограмма 2</w:t>
      </w:r>
    </w:p>
    <w:p w:rsidR="0047161D" w:rsidRDefault="00DF772B" w:rsidP="0047161D">
      <w:pPr>
        <w:ind w:firstLine="567"/>
        <w:jc w:val="center"/>
        <w:rPr>
          <w:b/>
        </w:rPr>
      </w:pPr>
      <w:r>
        <w:rPr>
          <w:b/>
        </w:rPr>
        <w:t>Содержание, ремонт и развитие дорожного хозяйства</w:t>
      </w:r>
    </w:p>
    <w:p w:rsidR="00200321" w:rsidRDefault="004E3729" w:rsidP="0047161D">
      <w:pPr>
        <w:ind w:firstLine="567"/>
        <w:jc w:val="center"/>
        <w:rPr>
          <w:b/>
        </w:rPr>
      </w:pPr>
      <w:r>
        <w:rPr>
          <w:noProof/>
        </w:rPr>
        <w:drawing>
          <wp:anchor distT="0" distB="0" distL="114300" distR="114300" simplePos="0" relativeHeight="251684864" behindDoc="1" locked="0" layoutInCell="1" allowOverlap="1" wp14:anchorId="3DCC6816" wp14:editId="65C1E4EA">
            <wp:simplePos x="0" y="0"/>
            <wp:positionH relativeFrom="margin">
              <wp:align>right</wp:align>
            </wp:positionH>
            <wp:positionV relativeFrom="paragraph">
              <wp:posOffset>167640</wp:posOffset>
            </wp:positionV>
            <wp:extent cx="2152650" cy="2152650"/>
            <wp:effectExtent l="0" t="0" r="0" b="0"/>
            <wp:wrapTight wrapText="bothSides">
              <wp:wrapPolygon edited="0">
                <wp:start x="0" y="0"/>
                <wp:lineTo x="0" y="21409"/>
                <wp:lineTo x="21409" y="21409"/>
                <wp:lineTo x="21409" y="0"/>
                <wp:lineTo x="0" y="0"/>
              </wp:wrapPolygon>
            </wp:wrapTight>
            <wp:docPr id="22" name="Рисунок 22" descr="https://yt3.ggpht.com/a/AGF-l78bbd7ZX0ELpgO15C1dC_bJ1pJAfX4752O7SQ=s900-c-k-c0xffffffff-no-rj-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yt3.ggpht.com/a/AGF-l78bbd7ZX0ELpgO15C1dC_bJ1pJAfX4752O7SQ=s900-c-k-c0xffffffff-no-rj-m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52650" cy="21526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615D6" w:rsidRDefault="00F615D6" w:rsidP="00F615D6">
      <w:pPr>
        <w:ind w:firstLine="567"/>
        <w:jc w:val="both"/>
      </w:pPr>
      <w:r w:rsidRPr="004E3729">
        <w:rPr>
          <w:b/>
        </w:rPr>
        <w:t>Цель подпрограммы</w:t>
      </w:r>
      <w:r>
        <w:t xml:space="preserve"> – </w:t>
      </w:r>
      <w:r w:rsidRPr="00161D6B">
        <w:rPr>
          <w:i/>
        </w:rPr>
        <w:t>улучшение технического состояния</w:t>
      </w:r>
      <w:r>
        <w:t xml:space="preserve"> автомобильных дорог общего пользования местного значения. Она повторяет одну из общих задач всей муниципальной программы в редакции от 15.11.2017года.</w:t>
      </w:r>
    </w:p>
    <w:p w:rsidR="004E3729" w:rsidRDefault="004E3729" w:rsidP="00F615D6">
      <w:pPr>
        <w:ind w:firstLine="567"/>
        <w:jc w:val="both"/>
      </w:pPr>
      <w:r w:rsidRPr="004E3729">
        <w:rPr>
          <w:b/>
        </w:rPr>
        <w:t>Участники:</w:t>
      </w:r>
      <w:r w:rsidR="0015424D">
        <w:t xml:space="preserve"> МУП «Экоград», МБУ «Порядок»</w:t>
      </w:r>
    </w:p>
    <w:p w:rsidR="0015424D" w:rsidRDefault="0015424D" w:rsidP="00F615D6">
      <w:pPr>
        <w:ind w:firstLine="567"/>
        <w:jc w:val="both"/>
      </w:pPr>
      <w:r w:rsidRPr="0015424D">
        <w:rPr>
          <w:i/>
        </w:rPr>
        <w:t xml:space="preserve">МКУ «УГХ» в числе участников не указано, при этом оно выступило Заказчиком в муниципальном контракте, заключенном во исполнение </w:t>
      </w:r>
      <w:r w:rsidRPr="0015424D">
        <w:rPr>
          <w:i/>
          <w:lang w:eastAsia="en-US"/>
        </w:rPr>
        <w:t>Мероприятия 1 Задачи №2 Подпрограммы №2</w:t>
      </w:r>
      <w:r>
        <w:rPr>
          <w:i/>
          <w:lang w:eastAsia="en-US"/>
        </w:rPr>
        <w:t xml:space="preserve"> </w:t>
      </w:r>
      <w:r>
        <w:rPr>
          <w:rStyle w:val="af2"/>
          <w:i/>
          <w:lang w:eastAsia="en-US"/>
        </w:rPr>
        <w:footnoteReference w:id="44"/>
      </w:r>
      <w:r>
        <w:rPr>
          <w:lang w:eastAsia="en-US"/>
        </w:rPr>
        <w:t xml:space="preserve">. </w:t>
      </w:r>
      <w:r>
        <w:t xml:space="preserve"> </w:t>
      </w:r>
    </w:p>
    <w:p w:rsidR="00DF772B" w:rsidRDefault="009473D1" w:rsidP="00DF772B">
      <w:pPr>
        <w:ind w:firstLine="567"/>
        <w:jc w:val="both"/>
      </w:pPr>
      <w:r>
        <w:t xml:space="preserve">В соответствии с </w:t>
      </w:r>
      <w:r w:rsidR="00327655" w:rsidRPr="00327655">
        <w:rPr>
          <w:b/>
        </w:rPr>
        <w:t>текст</w:t>
      </w:r>
      <w:r w:rsidR="00200321">
        <w:rPr>
          <w:b/>
        </w:rPr>
        <w:t>овой частью</w:t>
      </w:r>
      <w:r w:rsidR="00327655">
        <w:t xml:space="preserve"> </w:t>
      </w:r>
      <w:r>
        <w:t>Подпрограммы №2</w:t>
      </w:r>
      <w:r w:rsidR="00EC4649">
        <w:t xml:space="preserve"> -</w:t>
      </w:r>
      <w:r w:rsidRPr="00DF772B">
        <w:t xml:space="preserve"> </w:t>
      </w:r>
      <w:r w:rsidR="00DF772B">
        <w:t xml:space="preserve">важным вопросом в развитии инфраструктуры города является </w:t>
      </w:r>
      <w:r w:rsidR="00DF772B" w:rsidRPr="00EC4649">
        <w:t>развитие</w:t>
      </w:r>
      <w:r w:rsidR="00DF772B">
        <w:t xml:space="preserve"> улично-дорожной сети. Улично-дорожная сеть городского округа</w:t>
      </w:r>
      <w:r>
        <w:t>,</w:t>
      </w:r>
      <w:r w:rsidR="00DF772B">
        <w:t xml:space="preserve"> по данным муниципальной программы</w:t>
      </w:r>
      <w:r>
        <w:t>,</w:t>
      </w:r>
      <w:r w:rsidR="00DF772B">
        <w:t xml:space="preserve"> имеет общую площадь </w:t>
      </w:r>
      <w:r w:rsidR="00DF772B" w:rsidRPr="00F40770">
        <w:rPr>
          <w:b/>
        </w:rPr>
        <w:t>2 569,0 тыс.м</w:t>
      </w:r>
      <w:r w:rsidR="00DF772B" w:rsidRPr="00F40770">
        <w:rPr>
          <w:b/>
          <w:vertAlign w:val="superscript"/>
        </w:rPr>
        <w:t>2</w:t>
      </w:r>
      <w:r w:rsidR="00DF772B">
        <w:rPr>
          <w:vertAlign w:val="superscript"/>
        </w:rPr>
        <w:t>.</w:t>
      </w:r>
      <w:r w:rsidR="00DF772B">
        <w:t xml:space="preserve"> </w:t>
      </w:r>
      <w:r w:rsidR="00AA1725">
        <w:rPr>
          <w:rStyle w:val="af2"/>
        </w:rPr>
        <w:footnoteReference w:id="45"/>
      </w:r>
      <w:r>
        <w:t xml:space="preserve"> </w:t>
      </w:r>
      <w:r w:rsidR="00DF772B">
        <w:t xml:space="preserve">Протяженность внутриквартальных проездов имеет общую площадь </w:t>
      </w:r>
      <w:r w:rsidR="00DF772B" w:rsidRPr="009473D1">
        <w:rPr>
          <w:b/>
        </w:rPr>
        <w:t>172,0 тыс. м</w:t>
      </w:r>
      <w:r w:rsidR="00DF772B" w:rsidRPr="009473D1">
        <w:rPr>
          <w:b/>
          <w:vertAlign w:val="superscript"/>
        </w:rPr>
        <w:t>2</w:t>
      </w:r>
      <w:r w:rsidR="004B3D57">
        <w:t>.</w:t>
      </w:r>
      <w:r w:rsidR="00EA63D6">
        <w:t xml:space="preserve"> </w:t>
      </w:r>
      <w:r w:rsidR="00F40770">
        <w:t xml:space="preserve">Источник таких сведений </w:t>
      </w:r>
      <w:r w:rsidR="00EC4649">
        <w:t xml:space="preserve">- </w:t>
      </w:r>
      <w:r w:rsidR="00EA63D6">
        <w:t>не указан. С</w:t>
      </w:r>
      <w:r w:rsidR="00F40770">
        <w:t>огласно постановлению администрации №1114-п от 09.09.2015 (с изменениями от 15.07.2016</w:t>
      </w:r>
      <w:r w:rsidR="00EA63D6">
        <w:t>, внесенными постановлением №1811-п</w:t>
      </w:r>
      <w:r w:rsidR="00F40770">
        <w:t xml:space="preserve">) на территории муниципального образования насчитывается </w:t>
      </w:r>
      <w:r w:rsidR="00F40770" w:rsidRPr="00F40770">
        <w:rPr>
          <w:b/>
        </w:rPr>
        <w:t>384 автомобильны</w:t>
      </w:r>
      <w:r w:rsidR="00F40770">
        <w:rPr>
          <w:b/>
        </w:rPr>
        <w:t>е</w:t>
      </w:r>
      <w:r w:rsidR="00F40770" w:rsidRPr="00F40770">
        <w:rPr>
          <w:b/>
        </w:rPr>
        <w:t xml:space="preserve"> дорог</w:t>
      </w:r>
      <w:r w:rsidR="00F40770">
        <w:rPr>
          <w:b/>
        </w:rPr>
        <w:t>и</w:t>
      </w:r>
      <w:r w:rsidR="00F40770">
        <w:t xml:space="preserve"> общего пользования местного значения, общей протяженностью </w:t>
      </w:r>
      <w:r w:rsidR="00F40770" w:rsidRPr="00F40770">
        <w:rPr>
          <w:b/>
        </w:rPr>
        <w:t xml:space="preserve">267,83 </w:t>
      </w:r>
      <w:r w:rsidR="00327655" w:rsidRPr="00F40770">
        <w:rPr>
          <w:b/>
        </w:rPr>
        <w:t>км</w:t>
      </w:r>
      <w:r w:rsidR="00327655">
        <w:t>,</w:t>
      </w:r>
      <w:r w:rsidR="00F40770">
        <w:t xml:space="preserve"> там же приведён перечень данных дорог, идентификационный номер и протяженность каждой автомобильной дороги.</w:t>
      </w:r>
    </w:p>
    <w:p w:rsidR="004B3D57" w:rsidRDefault="004B3D57" w:rsidP="00DF772B">
      <w:pPr>
        <w:ind w:firstLine="567"/>
        <w:jc w:val="both"/>
      </w:pPr>
      <w:r>
        <w:t>Корректными представляются сведения, указанные в постановлении администрации.</w:t>
      </w:r>
    </w:p>
    <w:p w:rsidR="003C305A" w:rsidRPr="00EF501A" w:rsidRDefault="003C305A" w:rsidP="003C305A">
      <w:pPr>
        <w:ind w:firstLine="567"/>
        <w:jc w:val="both"/>
        <w:rPr>
          <w:i/>
          <w:sz w:val="20"/>
          <w:szCs w:val="20"/>
        </w:rPr>
      </w:pPr>
      <w:r w:rsidRPr="00EF501A">
        <w:rPr>
          <w:i/>
          <w:sz w:val="20"/>
          <w:szCs w:val="20"/>
        </w:rPr>
        <w:t>Справочно:</w:t>
      </w:r>
      <w:r w:rsidR="00CD023E">
        <w:rPr>
          <w:i/>
          <w:sz w:val="20"/>
          <w:szCs w:val="20"/>
        </w:rPr>
        <w:t xml:space="preserve"> </w:t>
      </w:r>
      <w:r w:rsidRPr="00EF501A">
        <w:rPr>
          <w:i/>
          <w:sz w:val="20"/>
          <w:szCs w:val="20"/>
          <w:u w:val="single"/>
        </w:rPr>
        <w:t>В редакции</w:t>
      </w:r>
      <w:r w:rsidRPr="00EF501A">
        <w:rPr>
          <w:i/>
          <w:sz w:val="20"/>
          <w:szCs w:val="20"/>
        </w:rPr>
        <w:t xml:space="preserve"> муниципальной программы согласно постановлению № 2874-п от </w:t>
      </w:r>
      <w:r w:rsidRPr="00EF501A">
        <w:rPr>
          <w:i/>
          <w:sz w:val="20"/>
          <w:szCs w:val="20"/>
          <w:u w:val="single"/>
        </w:rPr>
        <w:t>25.12.2019года</w:t>
      </w:r>
      <w:r w:rsidRPr="00EF501A">
        <w:rPr>
          <w:i/>
          <w:sz w:val="20"/>
          <w:szCs w:val="20"/>
        </w:rPr>
        <w:t xml:space="preserve"> </w:t>
      </w:r>
      <w:r w:rsidRPr="00CD023E">
        <w:rPr>
          <w:i/>
          <w:sz w:val="20"/>
          <w:szCs w:val="20"/>
          <w:u w:val="single"/>
        </w:rPr>
        <w:t>указаны те же данные</w:t>
      </w:r>
      <w:r w:rsidRPr="00EF501A">
        <w:rPr>
          <w:i/>
          <w:sz w:val="20"/>
          <w:szCs w:val="20"/>
        </w:rPr>
        <w:t xml:space="preserve"> (на стр.5), что и в редакции программы от ноября 2017года, что противоречит решению Евпаторийского городского совета</w:t>
      </w:r>
      <w:r w:rsidRPr="00EF501A">
        <w:rPr>
          <w:rStyle w:val="af2"/>
          <w:i/>
          <w:sz w:val="20"/>
          <w:szCs w:val="20"/>
        </w:rPr>
        <w:footnoteReference w:id="46"/>
      </w:r>
      <w:r w:rsidRPr="00EF501A">
        <w:rPr>
          <w:i/>
          <w:sz w:val="20"/>
          <w:szCs w:val="20"/>
        </w:rPr>
        <w:t xml:space="preserve">. </w:t>
      </w:r>
    </w:p>
    <w:p w:rsidR="009473D1" w:rsidRDefault="009473D1" w:rsidP="00DF772B">
      <w:pPr>
        <w:ind w:firstLine="567"/>
        <w:jc w:val="both"/>
      </w:pPr>
      <w:r w:rsidRPr="00D759BF">
        <w:t>КСП ГО Евпатория РК рекомендует в муниципальной программе указывать сведения из достоверных и официальных источников.</w:t>
      </w:r>
      <w:r>
        <w:t xml:space="preserve"> </w:t>
      </w:r>
    </w:p>
    <w:p w:rsidR="00F40770" w:rsidRDefault="00314A87" w:rsidP="00377A08">
      <w:pPr>
        <w:ind w:firstLine="567"/>
        <w:jc w:val="both"/>
      </w:pPr>
      <w:r>
        <w:t xml:space="preserve">Проблематика в данной сфере в тексте Подпрограммы №2 определена следующим образом: </w:t>
      </w:r>
      <w:r w:rsidRPr="00314A87">
        <w:rPr>
          <w:i/>
        </w:rPr>
        <w:t>«Вопрос ремонта и состояния муниципальных автомобильных дорог, улиц и внутриквартальных проездов является одной из основных проблем городского округа на протяжении последнего десятилетия. …. В связи с отсутствием работ капитального характера … требуется ежегодное проведение значительных объёмов капитального ремонта. Анализ проблем, связанных с неудовлетворительным состоянием дорог местного значения, показывает необходимость комплексного подхода к их решению, что предполагает использование программно- целевого метода…Программный подход представляется единственно возможным, поскольку позволяет сконцентрировать финансовые ресурсы на конкретных мероприятиях программы…»</w:t>
      </w:r>
      <w:r w:rsidR="00CD023E">
        <w:rPr>
          <w:i/>
        </w:rPr>
        <w:t>.</w:t>
      </w:r>
      <w:r w:rsidRPr="00314A87">
        <w:rPr>
          <w:i/>
        </w:rPr>
        <w:t xml:space="preserve"> </w:t>
      </w:r>
      <w:r w:rsidR="00EF501A">
        <w:t xml:space="preserve"> </w:t>
      </w:r>
    </w:p>
    <w:p w:rsidR="00EF501A" w:rsidRDefault="00EF501A" w:rsidP="00EF501A">
      <w:pPr>
        <w:ind w:firstLine="567"/>
        <w:jc w:val="both"/>
      </w:pPr>
      <w:r>
        <w:lastRenderedPageBreak/>
        <w:t xml:space="preserve">Как видно из приведённого выше </w:t>
      </w:r>
      <w:r w:rsidRPr="00D759BF">
        <w:t>текста подпрограммы, в нём нет исходных данных (о положении, которое было в начале периода её реализации), объёмы и виды работ, которые предстоит организовать или выполнить силами разработчика и подведомственных ему муниципальных организаций тоже не указаны.</w:t>
      </w:r>
      <w:r>
        <w:t xml:space="preserve"> Содержится только тезисы о пользе программно-целевого метода планирования бюджета, что не характеризует проблему.</w:t>
      </w:r>
    </w:p>
    <w:p w:rsidR="003C305A" w:rsidRDefault="003C305A" w:rsidP="003C305A">
      <w:pPr>
        <w:ind w:firstLine="567"/>
        <w:jc w:val="both"/>
      </w:pPr>
      <w:r>
        <w:t>На запрос КСП ГО Евпатория РК о планировании капитального ремонта, реконструкции, ремонта дорожного покрытия на территории городского округа на 2018год, из ДГХ поступил ответ о том, что такие планы отсутствуют</w:t>
      </w:r>
      <w:r>
        <w:rPr>
          <w:rStyle w:val="af2"/>
        </w:rPr>
        <w:footnoteReference w:id="47"/>
      </w:r>
      <w:r>
        <w:t xml:space="preserve">. </w:t>
      </w:r>
    </w:p>
    <w:p w:rsidR="003C305A" w:rsidRDefault="003C305A" w:rsidP="003C305A">
      <w:pPr>
        <w:ind w:firstLine="567"/>
        <w:jc w:val="both"/>
      </w:pPr>
      <w:r>
        <w:t xml:space="preserve">Из </w:t>
      </w:r>
      <w:r w:rsidR="00CD023E">
        <w:t>вышеизложенного</w:t>
      </w:r>
      <w:r>
        <w:t xml:space="preserve"> можно сделать вывод, что </w:t>
      </w:r>
      <w:r w:rsidRPr="00D759BF">
        <w:t xml:space="preserve">ответственный исполнитель муниципальной </w:t>
      </w:r>
      <w:r w:rsidR="00CD023E" w:rsidRPr="00D759BF">
        <w:t>программы планировал</w:t>
      </w:r>
      <w:r w:rsidRPr="00D759BF">
        <w:t xml:space="preserve"> расходы в сфере дорожной деятельности не имея пообъектного плана проведения работ, очередности ремонтов.</w:t>
      </w:r>
      <w:r>
        <w:t xml:space="preserve"> </w:t>
      </w:r>
    </w:p>
    <w:p w:rsidR="000C07E9" w:rsidRPr="000C07E9" w:rsidRDefault="000C07E9" w:rsidP="003C305A">
      <w:pPr>
        <w:ind w:firstLine="567"/>
        <w:jc w:val="both"/>
      </w:pPr>
    </w:p>
    <w:p w:rsidR="00A075D7" w:rsidRDefault="00FE487E" w:rsidP="00161D6B">
      <w:pPr>
        <w:ind w:firstLine="567"/>
        <w:jc w:val="center"/>
        <w:rPr>
          <w:b/>
        </w:rPr>
      </w:pPr>
      <w:r>
        <w:rPr>
          <w:b/>
        </w:rPr>
        <w:t xml:space="preserve">Анализ планирования и исполнения мероприятий </w:t>
      </w:r>
      <w:r w:rsidR="00F615D6">
        <w:rPr>
          <w:b/>
        </w:rPr>
        <w:t>Подпрограммы №2</w:t>
      </w:r>
    </w:p>
    <w:p w:rsidR="000A3224" w:rsidRPr="00161D6B" w:rsidRDefault="000A3224" w:rsidP="00161D6B">
      <w:pPr>
        <w:ind w:firstLine="567"/>
        <w:jc w:val="center"/>
        <w:rPr>
          <w:b/>
        </w:rPr>
      </w:pPr>
    </w:p>
    <w:p w:rsidR="000A3224" w:rsidRDefault="000A3224" w:rsidP="000A3224">
      <w:pPr>
        <w:ind w:firstLine="567"/>
        <w:jc w:val="both"/>
      </w:pPr>
      <w:r>
        <w:t>Плановый объём финансового обеспечения данной подпрограммы в 2018году - 54,6% всего объёма муниципальной программы,</w:t>
      </w:r>
      <w:r w:rsidR="005474F4">
        <w:t xml:space="preserve"> т.е.</w:t>
      </w:r>
      <w:r>
        <w:t xml:space="preserve"> больше, чем было предусмотрено в отчётном году на все остальные подпрограммы Муниципальной программы реформирования и развития жилищно-коммунального хозяйства.</w:t>
      </w:r>
    </w:p>
    <w:p w:rsidR="00365708" w:rsidRDefault="00365708" w:rsidP="00377A08">
      <w:pPr>
        <w:ind w:firstLine="567"/>
        <w:jc w:val="both"/>
        <w:rPr>
          <w:b/>
        </w:rPr>
      </w:pPr>
    </w:p>
    <w:p w:rsidR="00165000" w:rsidRDefault="00A075D7" w:rsidP="00377A08">
      <w:pPr>
        <w:ind w:firstLine="567"/>
        <w:jc w:val="both"/>
      </w:pPr>
      <w:r w:rsidRPr="00317237">
        <w:rPr>
          <w:b/>
        </w:rPr>
        <w:t>Подпрограмма №2</w:t>
      </w:r>
      <w:r>
        <w:t xml:space="preserve"> насчитывает </w:t>
      </w:r>
      <w:r w:rsidRPr="0078715C">
        <w:rPr>
          <w:b/>
        </w:rPr>
        <w:t>1</w:t>
      </w:r>
      <w:r w:rsidR="0078715C" w:rsidRPr="0078715C">
        <w:rPr>
          <w:b/>
        </w:rPr>
        <w:t>1</w:t>
      </w:r>
      <w:r w:rsidRPr="0078715C">
        <w:rPr>
          <w:b/>
        </w:rPr>
        <w:t xml:space="preserve"> мероприятий</w:t>
      </w:r>
      <w:r>
        <w:t xml:space="preserve">, направленных на решение </w:t>
      </w:r>
      <w:r w:rsidRPr="00D25283">
        <w:rPr>
          <w:b/>
        </w:rPr>
        <w:t>двух задач</w:t>
      </w:r>
      <w:r>
        <w:t>.</w:t>
      </w:r>
      <w:r w:rsidR="007C29F3">
        <w:t xml:space="preserve"> </w:t>
      </w:r>
    </w:p>
    <w:p w:rsidR="00E32875" w:rsidRDefault="007C29F3" w:rsidP="00377A08">
      <w:pPr>
        <w:ind w:firstLine="567"/>
        <w:jc w:val="both"/>
      </w:pPr>
      <w:r>
        <w:t xml:space="preserve">В </w:t>
      </w:r>
      <w:r w:rsidRPr="007C29F3">
        <w:rPr>
          <w:i/>
        </w:rPr>
        <w:t>феврале 2018года</w:t>
      </w:r>
      <w:r w:rsidR="00165000">
        <w:rPr>
          <w:rStyle w:val="af2"/>
          <w:i/>
        </w:rPr>
        <w:footnoteReference w:id="48"/>
      </w:r>
      <w:r>
        <w:t xml:space="preserve"> Задача 1 была </w:t>
      </w:r>
      <w:r w:rsidRPr="00165000">
        <w:rPr>
          <w:b/>
        </w:rPr>
        <w:t>дополнена мероприятием</w:t>
      </w:r>
      <w:r>
        <w:t xml:space="preserve"> «Капитальный ремонт, ремонт и содержание действующей сети автомобильных дорог общего пользования местного значения и искусственных сооружений на них за счёт средств дорожного фонда» с финансированием из бюджета муниципального образования в объёме </w:t>
      </w:r>
      <w:r w:rsidRPr="00D25283">
        <w:rPr>
          <w:b/>
        </w:rPr>
        <w:t>6,5 млн.руб</w:t>
      </w:r>
      <w:r>
        <w:t xml:space="preserve">. </w:t>
      </w:r>
      <w:r w:rsidRPr="007C29F3">
        <w:rPr>
          <w:i/>
        </w:rPr>
        <w:t xml:space="preserve">и сроком реализации </w:t>
      </w:r>
      <w:r w:rsidRPr="00D25283">
        <w:rPr>
          <w:b/>
          <w:i/>
        </w:rPr>
        <w:t>2016</w:t>
      </w:r>
      <w:r w:rsidRPr="007C29F3">
        <w:rPr>
          <w:i/>
        </w:rPr>
        <w:t>-2020гг</w:t>
      </w:r>
      <w:r>
        <w:rPr>
          <w:rStyle w:val="af2"/>
        </w:rPr>
        <w:footnoteReference w:id="49"/>
      </w:r>
      <w:r>
        <w:t>.</w:t>
      </w:r>
      <w:r w:rsidR="00165000">
        <w:t xml:space="preserve">  </w:t>
      </w:r>
      <w:r w:rsidR="000A3224">
        <w:t>В</w:t>
      </w:r>
      <w:r w:rsidR="00165000">
        <w:t xml:space="preserve"> заключении УЭР</w:t>
      </w:r>
      <w:r w:rsidR="00165000">
        <w:rPr>
          <w:rStyle w:val="af2"/>
        </w:rPr>
        <w:footnoteReference w:id="50"/>
      </w:r>
      <w:r w:rsidR="00165000">
        <w:t xml:space="preserve"> </w:t>
      </w:r>
      <w:r w:rsidR="000A3224">
        <w:t xml:space="preserve">на проект постановления о внесении изменений в муниципальную программу </w:t>
      </w:r>
      <w:r w:rsidR="00165000">
        <w:t xml:space="preserve">указано, что в приложение №3 к муниципальной программе вносятся изменения в части годов реализации муниципальной программы, </w:t>
      </w:r>
      <w:r w:rsidR="003E17DC">
        <w:t xml:space="preserve">то есть </w:t>
      </w:r>
      <w:r w:rsidR="006D267E">
        <w:t xml:space="preserve">в данном случае </w:t>
      </w:r>
      <w:r w:rsidR="00165000">
        <w:t>заключени</w:t>
      </w:r>
      <w:r w:rsidR="006D267E">
        <w:t>я</w:t>
      </w:r>
      <w:r w:rsidR="00165000">
        <w:t xml:space="preserve"> </w:t>
      </w:r>
      <w:r w:rsidR="00EF501A">
        <w:t xml:space="preserve">УЭР </w:t>
      </w:r>
      <w:r w:rsidR="00165000">
        <w:t>не отража</w:t>
      </w:r>
      <w:r w:rsidR="006D267E">
        <w:t>ю</w:t>
      </w:r>
      <w:r w:rsidR="00165000">
        <w:t>т полноту вносимых проектом изменений.</w:t>
      </w:r>
    </w:p>
    <w:p w:rsidR="00E84A18" w:rsidRDefault="00D25283" w:rsidP="00377A08">
      <w:pPr>
        <w:ind w:firstLine="567"/>
        <w:jc w:val="both"/>
        <w:rPr>
          <w:b/>
        </w:rPr>
      </w:pPr>
      <w:r>
        <w:t xml:space="preserve">В 2018году было </w:t>
      </w:r>
      <w:r w:rsidRPr="000A3224">
        <w:rPr>
          <w:b/>
        </w:rPr>
        <w:t>запланировано выполнить 6 мероприятий</w:t>
      </w:r>
      <w:r>
        <w:t xml:space="preserve"> (сроки реализации указаны в приложе</w:t>
      </w:r>
      <w:r w:rsidR="006D267E">
        <w:t>нии №3 к муниципальной программе</w:t>
      </w:r>
      <w:r>
        <w:t xml:space="preserve"> в ред. от 29.10.2018).</w:t>
      </w:r>
    </w:p>
    <w:p w:rsidR="00365708" w:rsidRDefault="00365708" w:rsidP="00377A08">
      <w:pPr>
        <w:ind w:firstLine="567"/>
        <w:jc w:val="both"/>
        <w:rPr>
          <w:b/>
        </w:rPr>
      </w:pPr>
    </w:p>
    <w:p w:rsidR="00A075D7" w:rsidRDefault="00AE31EE" w:rsidP="00377A08">
      <w:pPr>
        <w:ind w:firstLine="567"/>
        <w:jc w:val="both"/>
      </w:pPr>
      <w:r w:rsidRPr="00B82FDF">
        <w:rPr>
          <w:b/>
        </w:rPr>
        <w:t>Задача №1</w:t>
      </w:r>
      <w:r>
        <w:t xml:space="preserve"> </w:t>
      </w:r>
      <w:r w:rsidR="00B82FDF">
        <w:t xml:space="preserve">«Улучшение технического состояния автомобильных дорог общего пользования местного значения, находящихся в границах городского округа Евпатория Республики </w:t>
      </w:r>
      <w:r w:rsidR="006D267E">
        <w:t>Крым» включала</w:t>
      </w:r>
      <w:r>
        <w:t xml:space="preserve"> в себя </w:t>
      </w:r>
      <w:r w:rsidR="0078715C">
        <w:rPr>
          <w:b/>
        </w:rPr>
        <w:t>8</w:t>
      </w:r>
      <w:r w:rsidRPr="00B82FDF">
        <w:rPr>
          <w:b/>
        </w:rPr>
        <w:t xml:space="preserve"> мероприятий</w:t>
      </w:r>
      <w:r>
        <w:t>, которые характериз</w:t>
      </w:r>
      <w:r w:rsidR="00165000">
        <w:t>овались</w:t>
      </w:r>
      <w:r>
        <w:t xml:space="preserve"> двумя целевыми показателями:</w:t>
      </w:r>
    </w:p>
    <w:p w:rsidR="00AE31EE" w:rsidRPr="00C536E6" w:rsidRDefault="00B82FDF" w:rsidP="000A3224">
      <w:pPr>
        <w:jc w:val="both"/>
      </w:pPr>
      <w:r>
        <w:t xml:space="preserve">- </w:t>
      </w:r>
      <w:r w:rsidR="00AE31EE">
        <w:t xml:space="preserve">Площадью отремонтированных объектов улично-дорожной сети на территории городского округа (с нарастающим итогом), </w:t>
      </w:r>
      <w:r w:rsidR="00C536E6">
        <w:t>тыс.м</w:t>
      </w:r>
      <w:r w:rsidR="00C536E6">
        <w:rPr>
          <w:vertAlign w:val="superscript"/>
        </w:rPr>
        <w:t xml:space="preserve">2 </w:t>
      </w:r>
      <w:r w:rsidR="00C536E6">
        <w:t>(</w:t>
      </w:r>
      <w:r>
        <w:t>за 2018 год +23,323тыс м</w:t>
      </w:r>
      <w:r w:rsidR="00C536E6">
        <w:rPr>
          <w:vertAlign w:val="superscript"/>
        </w:rPr>
        <w:t>2</w:t>
      </w:r>
      <w:r w:rsidR="00C536E6">
        <w:t>);</w:t>
      </w:r>
    </w:p>
    <w:p w:rsidR="005C6746" w:rsidRDefault="00B82FDF" w:rsidP="000A3224">
      <w:pPr>
        <w:jc w:val="both"/>
      </w:pPr>
      <w:r>
        <w:t xml:space="preserve">- Количеством приобретённой дорожной техники, </w:t>
      </w:r>
      <w:proofErr w:type="spellStart"/>
      <w:r>
        <w:t>ед</w:t>
      </w:r>
      <w:proofErr w:type="spellEnd"/>
      <w:r>
        <w:t xml:space="preserve"> (в 2018году +1 ед.).</w:t>
      </w:r>
    </w:p>
    <w:p w:rsidR="00165000" w:rsidRDefault="00165000" w:rsidP="00377A08">
      <w:pPr>
        <w:ind w:firstLine="567"/>
        <w:jc w:val="both"/>
      </w:pPr>
      <w:r>
        <w:t xml:space="preserve">Значение второго показателя на 2018год в новой редакции приведено к нулю. </w:t>
      </w:r>
    </w:p>
    <w:p w:rsidR="000A3224" w:rsidRDefault="000A3224" w:rsidP="00377A08">
      <w:pPr>
        <w:ind w:firstLine="567"/>
        <w:jc w:val="both"/>
        <w:rPr>
          <w:b/>
        </w:rPr>
      </w:pPr>
    </w:p>
    <w:p w:rsidR="00B82FDF" w:rsidRDefault="00B82FDF" w:rsidP="00377A08">
      <w:pPr>
        <w:ind w:firstLine="567"/>
        <w:jc w:val="both"/>
      </w:pPr>
      <w:r w:rsidRPr="00B82FDF">
        <w:rPr>
          <w:b/>
        </w:rPr>
        <w:t>Задача №2</w:t>
      </w:r>
      <w:r>
        <w:t xml:space="preserve"> «Строительство объектов дорожного хозяйства» включа</w:t>
      </w:r>
      <w:r w:rsidR="00165000">
        <w:t>ла</w:t>
      </w:r>
      <w:r>
        <w:t xml:space="preserve"> в себя </w:t>
      </w:r>
      <w:r w:rsidRPr="00B82FDF">
        <w:rPr>
          <w:b/>
        </w:rPr>
        <w:t>3 мероприятия</w:t>
      </w:r>
      <w:r>
        <w:t xml:space="preserve"> и характериз</w:t>
      </w:r>
      <w:r w:rsidR="00165000">
        <w:t>овалась</w:t>
      </w:r>
      <w:r>
        <w:t xml:space="preserve"> одним целевым показателем:</w:t>
      </w:r>
    </w:p>
    <w:p w:rsidR="00B82FDF" w:rsidRDefault="00B82FDF" w:rsidP="00377A08">
      <w:pPr>
        <w:ind w:firstLine="567"/>
        <w:jc w:val="both"/>
      </w:pPr>
      <w:r>
        <w:lastRenderedPageBreak/>
        <w:t xml:space="preserve">- Протяженностью построенных   объектов улично-дорожной сети на территории городского округа </w:t>
      </w:r>
      <w:r w:rsidR="00027FEB">
        <w:t>(</w:t>
      </w:r>
      <w:r>
        <w:t>с нарастающим итогом), в км</w:t>
      </w:r>
      <w:proofErr w:type="gramStart"/>
      <w:r>
        <w:t>.</w:t>
      </w:r>
      <w:proofErr w:type="gramEnd"/>
      <w:r>
        <w:t xml:space="preserve"> (</w:t>
      </w:r>
      <w:proofErr w:type="gramStart"/>
      <w:r w:rsidR="000A3224">
        <w:t>н</w:t>
      </w:r>
      <w:proofErr w:type="gramEnd"/>
      <w:r w:rsidR="000A3224">
        <w:t xml:space="preserve">а </w:t>
      </w:r>
      <w:r w:rsidR="00EF501A">
        <w:t xml:space="preserve"> </w:t>
      </w:r>
      <w:r>
        <w:t>2018год</w:t>
      </w:r>
      <w:r w:rsidR="000A3224">
        <w:t xml:space="preserve"> значения показателя нет, в таблице</w:t>
      </w:r>
      <w:r w:rsidR="00EF501A">
        <w:t xml:space="preserve"> стоит прочерк</w:t>
      </w:r>
      <w:r>
        <w:t>).</w:t>
      </w:r>
    </w:p>
    <w:p w:rsidR="000A3224" w:rsidRDefault="000A3224" w:rsidP="00377A08">
      <w:pPr>
        <w:ind w:firstLine="567"/>
        <w:jc w:val="both"/>
      </w:pPr>
    </w:p>
    <w:p w:rsidR="00EF501A" w:rsidRDefault="00855EAE" w:rsidP="00377A08">
      <w:pPr>
        <w:ind w:firstLine="567"/>
        <w:jc w:val="both"/>
      </w:pPr>
      <w:r>
        <w:t>В течение 2018года</w:t>
      </w:r>
      <w:r w:rsidR="00941795">
        <w:rPr>
          <w:rStyle w:val="af2"/>
        </w:rPr>
        <w:footnoteReference w:id="51"/>
      </w:r>
      <w:r>
        <w:t xml:space="preserve"> в </w:t>
      </w:r>
      <w:r w:rsidR="00CB3B72">
        <w:t xml:space="preserve">значение </w:t>
      </w:r>
      <w:r>
        <w:t>показател</w:t>
      </w:r>
      <w:r w:rsidR="00CB3B72">
        <w:t>ей</w:t>
      </w:r>
      <w:r>
        <w:t xml:space="preserve"> были внесены изменения:</w:t>
      </w:r>
    </w:p>
    <w:p w:rsidR="00FE487E" w:rsidRDefault="00FE487E" w:rsidP="00377A08">
      <w:pPr>
        <w:ind w:firstLine="567"/>
        <w:jc w:val="both"/>
      </w:pPr>
    </w:p>
    <w:tbl>
      <w:tblPr>
        <w:tblStyle w:val="af5"/>
        <w:tblpPr w:leftFromText="180" w:rightFromText="180" w:vertAnchor="text" w:tblpY="1"/>
        <w:tblOverlap w:val="never"/>
        <w:tblW w:w="9345" w:type="dxa"/>
        <w:tblLook w:val="04A0" w:firstRow="1" w:lastRow="0" w:firstColumn="1" w:lastColumn="0" w:noHBand="0" w:noVBand="1"/>
      </w:tblPr>
      <w:tblGrid>
        <w:gridCol w:w="3974"/>
        <w:gridCol w:w="945"/>
        <w:gridCol w:w="25"/>
        <w:gridCol w:w="971"/>
        <w:gridCol w:w="996"/>
        <w:gridCol w:w="996"/>
        <w:gridCol w:w="1438"/>
      </w:tblGrid>
      <w:tr w:rsidR="00027FEB" w:rsidTr="003448CA">
        <w:trPr>
          <w:trHeight w:val="278"/>
        </w:trPr>
        <w:tc>
          <w:tcPr>
            <w:tcW w:w="3974" w:type="dxa"/>
            <w:vMerge w:val="restart"/>
          </w:tcPr>
          <w:p w:rsidR="006A1C0E" w:rsidRDefault="00027FEB" w:rsidP="003448CA">
            <w:pPr>
              <w:jc w:val="center"/>
              <w:rPr>
                <w:b/>
              </w:rPr>
            </w:pPr>
            <w:r w:rsidRPr="00027FEB">
              <w:rPr>
                <w:b/>
              </w:rPr>
              <w:t xml:space="preserve">Наименование целевого показателя </w:t>
            </w:r>
          </w:p>
          <w:p w:rsidR="00027FEB" w:rsidRPr="00027FEB" w:rsidRDefault="00027FEB" w:rsidP="003448CA">
            <w:pPr>
              <w:jc w:val="center"/>
              <w:rPr>
                <w:b/>
              </w:rPr>
            </w:pPr>
            <w:r w:rsidRPr="00027FEB">
              <w:rPr>
                <w:b/>
              </w:rPr>
              <w:t>(Приложение №1)</w:t>
            </w:r>
          </w:p>
        </w:tc>
        <w:tc>
          <w:tcPr>
            <w:tcW w:w="1941" w:type="dxa"/>
            <w:gridSpan w:val="3"/>
          </w:tcPr>
          <w:p w:rsidR="00027FEB" w:rsidRPr="00027FEB" w:rsidRDefault="00027FEB" w:rsidP="003448CA">
            <w:pPr>
              <w:jc w:val="center"/>
              <w:rPr>
                <w:b/>
              </w:rPr>
            </w:pPr>
            <w:r w:rsidRPr="00027FEB">
              <w:rPr>
                <w:b/>
              </w:rPr>
              <w:t>Редакция от 15.11.2017</w:t>
            </w:r>
          </w:p>
        </w:tc>
        <w:tc>
          <w:tcPr>
            <w:tcW w:w="1992" w:type="dxa"/>
            <w:gridSpan w:val="2"/>
            <w:shd w:val="clear" w:color="auto" w:fill="C5E0B3" w:themeFill="accent6" w:themeFillTint="66"/>
          </w:tcPr>
          <w:p w:rsidR="00027FEB" w:rsidRPr="00027FEB" w:rsidRDefault="00027FEB" w:rsidP="003448CA">
            <w:pPr>
              <w:jc w:val="center"/>
              <w:rPr>
                <w:b/>
              </w:rPr>
            </w:pPr>
            <w:r w:rsidRPr="00027FEB">
              <w:rPr>
                <w:b/>
              </w:rPr>
              <w:t>Редакция от 23.04.2018</w:t>
            </w:r>
          </w:p>
        </w:tc>
        <w:tc>
          <w:tcPr>
            <w:tcW w:w="1438" w:type="dxa"/>
            <w:vMerge w:val="restart"/>
          </w:tcPr>
          <w:p w:rsidR="00027FEB" w:rsidRPr="00027FEB" w:rsidRDefault="00027FEB" w:rsidP="003448CA">
            <w:pPr>
              <w:jc w:val="center"/>
              <w:rPr>
                <w:b/>
              </w:rPr>
            </w:pPr>
            <w:r>
              <w:rPr>
                <w:b/>
              </w:rPr>
              <w:t xml:space="preserve">Разница </w:t>
            </w:r>
          </w:p>
        </w:tc>
      </w:tr>
      <w:tr w:rsidR="00027FEB" w:rsidTr="003448CA">
        <w:trPr>
          <w:trHeight w:val="277"/>
        </w:trPr>
        <w:tc>
          <w:tcPr>
            <w:tcW w:w="3974" w:type="dxa"/>
            <w:vMerge/>
          </w:tcPr>
          <w:p w:rsidR="00027FEB" w:rsidRDefault="00027FEB" w:rsidP="003448CA">
            <w:pPr>
              <w:jc w:val="both"/>
            </w:pPr>
          </w:p>
        </w:tc>
        <w:tc>
          <w:tcPr>
            <w:tcW w:w="945" w:type="dxa"/>
          </w:tcPr>
          <w:p w:rsidR="00027FEB" w:rsidRPr="00027FEB" w:rsidRDefault="00027FEB" w:rsidP="003448CA">
            <w:pPr>
              <w:jc w:val="both"/>
              <w:rPr>
                <w:i/>
              </w:rPr>
            </w:pPr>
            <w:r w:rsidRPr="00027FEB">
              <w:rPr>
                <w:i/>
              </w:rPr>
              <w:t>2017</w:t>
            </w:r>
          </w:p>
        </w:tc>
        <w:tc>
          <w:tcPr>
            <w:tcW w:w="996" w:type="dxa"/>
            <w:gridSpan w:val="2"/>
          </w:tcPr>
          <w:p w:rsidR="00027FEB" w:rsidRPr="00D25283" w:rsidRDefault="00027FEB" w:rsidP="003448CA">
            <w:pPr>
              <w:jc w:val="both"/>
              <w:rPr>
                <w:b/>
                <w:i/>
              </w:rPr>
            </w:pPr>
            <w:r w:rsidRPr="00D25283">
              <w:rPr>
                <w:b/>
                <w:i/>
              </w:rPr>
              <w:t>2018</w:t>
            </w:r>
          </w:p>
        </w:tc>
        <w:tc>
          <w:tcPr>
            <w:tcW w:w="996" w:type="dxa"/>
            <w:shd w:val="clear" w:color="auto" w:fill="C5E0B3" w:themeFill="accent6" w:themeFillTint="66"/>
          </w:tcPr>
          <w:p w:rsidR="00027FEB" w:rsidRPr="00027FEB" w:rsidRDefault="00027FEB" w:rsidP="003448CA">
            <w:pPr>
              <w:jc w:val="both"/>
              <w:rPr>
                <w:i/>
              </w:rPr>
            </w:pPr>
            <w:r w:rsidRPr="00027FEB">
              <w:rPr>
                <w:i/>
              </w:rPr>
              <w:t>2017</w:t>
            </w:r>
          </w:p>
        </w:tc>
        <w:tc>
          <w:tcPr>
            <w:tcW w:w="996" w:type="dxa"/>
            <w:shd w:val="clear" w:color="auto" w:fill="C5E0B3" w:themeFill="accent6" w:themeFillTint="66"/>
          </w:tcPr>
          <w:p w:rsidR="00027FEB" w:rsidRPr="00D25283" w:rsidRDefault="00027FEB" w:rsidP="003448CA">
            <w:pPr>
              <w:jc w:val="both"/>
              <w:rPr>
                <w:b/>
                <w:i/>
              </w:rPr>
            </w:pPr>
            <w:r w:rsidRPr="00D25283">
              <w:rPr>
                <w:b/>
                <w:i/>
              </w:rPr>
              <w:t>2018</w:t>
            </w:r>
          </w:p>
        </w:tc>
        <w:tc>
          <w:tcPr>
            <w:tcW w:w="1438" w:type="dxa"/>
            <w:vMerge/>
          </w:tcPr>
          <w:p w:rsidR="00027FEB" w:rsidRPr="00027FEB" w:rsidRDefault="00027FEB" w:rsidP="003448CA">
            <w:pPr>
              <w:jc w:val="both"/>
              <w:rPr>
                <w:i/>
              </w:rPr>
            </w:pPr>
          </w:p>
        </w:tc>
      </w:tr>
      <w:tr w:rsidR="00165000" w:rsidTr="003448CA">
        <w:tc>
          <w:tcPr>
            <w:tcW w:w="3974" w:type="dxa"/>
          </w:tcPr>
          <w:p w:rsidR="00165000" w:rsidRDefault="00165000" w:rsidP="003448CA">
            <w:pPr>
              <w:jc w:val="both"/>
            </w:pPr>
            <w:r>
              <w:t>Задача №1</w:t>
            </w:r>
          </w:p>
        </w:tc>
        <w:tc>
          <w:tcPr>
            <w:tcW w:w="945" w:type="dxa"/>
          </w:tcPr>
          <w:p w:rsidR="00165000" w:rsidRDefault="00165000" w:rsidP="003448CA">
            <w:pPr>
              <w:jc w:val="both"/>
            </w:pPr>
          </w:p>
        </w:tc>
        <w:tc>
          <w:tcPr>
            <w:tcW w:w="996" w:type="dxa"/>
            <w:gridSpan w:val="2"/>
          </w:tcPr>
          <w:p w:rsidR="00165000" w:rsidRDefault="00165000" w:rsidP="003448CA">
            <w:pPr>
              <w:jc w:val="both"/>
            </w:pPr>
          </w:p>
        </w:tc>
        <w:tc>
          <w:tcPr>
            <w:tcW w:w="996" w:type="dxa"/>
            <w:shd w:val="clear" w:color="auto" w:fill="C5E0B3" w:themeFill="accent6" w:themeFillTint="66"/>
          </w:tcPr>
          <w:p w:rsidR="00165000" w:rsidRDefault="00165000" w:rsidP="003448CA">
            <w:pPr>
              <w:jc w:val="both"/>
            </w:pPr>
          </w:p>
        </w:tc>
        <w:tc>
          <w:tcPr>
            <w:tcW w:w="996" w:type="dxa"/>
            <w:shd w:val="clear" w:color="auto" w:fill="C5E0B3" w:themeFill="accent6" w:themeFillTint="66"/>
          </w:tcPr>
          <w:p w:rsidR="00165000" w:rsidRDefault="00165000" w:rsidP="003448CA">
            <w:pPr>
              <w:jc w:val="both"/>
            </w:pPr>
          </w:p>
        </w:tc>
        <w:tc>
          <w:tcPr>
            <w:tcW w:w="1438" w:type="dxa"/>
          </w:tcPr>
          <w:p w:rsidR="00165000" w:rsidRDefault="00165000" w:rsidP="003448CA">
            <w:pPr>
              <w:jc w:val="both"/>
              <w:rPr>
                <w:noProof/>
              </w:rPr>
            </w:pPr>
          </w:p>
        </w:tc>
      </w:tr>
      <w:tr w:rsidR="00027FEB" w:rsidTr="003448CA">
        <w:tc>
          <w:tcPr>
            <w:tcW w:w="3974" w:type="dxa"/>
          </w:tcPr>
          <w:p w:rsidR="00027FEB" w:rsidRDefault="00027FEB" w:rsidP="003448CA">
            <w:pPr>
              <w:jc w:val="both"/>
            </w:pPr>
            <w:r>
              <w:t xml:space="preserve">Площадь отремонтированных объектов улично-дорожной сети на территории городского округа </w:t>
            </w:r>
            <w:r w:rsidRPr="00165000">
              <w:rPr>
                <w:b/>
              </w:rPr>
              <w:t>(с нарастающим итогом)</w:t>
            </w:r>
            <w:r>
              <w:t>, тыс.м</w:t>
            </w:r>
            <w:r>
              <w:rPr>
                <w:vertAlign w:val="superscript"/>
              </w:rPr>
              <w:t xml:space="preserve">2 </w:t>
            </w:r>
            <w:r>
              <w:t xml:space="preserve"> </w:t>
            </w:r>
          </w:p>
        </w:tc>
        <w:tc>
          <w:tcPr>
            <w:tcW w:w="945" w:type="dxa"/>
          </w:tcPr>
          <w:p w:rsidR="006A1C0E" w:rsidRDefault="006A1C0E" w:rsidP="003448CA">
            <w:pPr>
              <w:jc w:val="both"/>
            </w:pPr>
          </w:p>
          <w:p w:rsidR="00027FEB" w:rsidRDefault="00027FEB" w:rsidP="003448CA">
            <w:pPr>
              <w:jc w:val="both"/>
            </w:pPr>
            <w:r>
              <w:t>111,76</w:t>
            </w:r>
          </w:p>
        </w:tc>
        <w:tc>
          <w:tcPr>
            <w:tcW w:w="996" w:type="dxa"/>
            <w:gridSpan w:val="2"/>
          </w:tcPr>
          <w:p w:rsidR="006A1C0E" w:rsidRDefault="006A1C0E" w:rsidP="003448CA">
            <w:pPr>
              <w:jc w:val="both"/>
            </w:pPr>
          </w:p>
          <w:p w:rsidR="00027FEB" w:rsidRDefault="00027FEB" w:rsidP="003448CA">
            <w:pPr>
              <w:jc w:val="both"/>
            </w:pPr>
            <w:r>
              <w:t>135,053</w:t>
            </w:r>
          </w:p>
        </w:tc>
        <w:tc>
          <w:tcPr>
            <w:tcW w:w="996" w:type="dxa"/>
            <w:shd w:val="clear" w:color="auto" w:fill="C5E0B3" w:themeFill="accent6" w:themeFillTint="66"/>
          </w:tcPr>
          <w:p w:rsidR="006A1C0E" w:rsidRDefault="006A1C0E" w:rsidP="003448CA">
            <w:pPr>
              <w:jc w:val="both"/>
            </w:pPr>
          </w:p>
          <w:p w:rsidR="00027FEB" w:rsidRDefault="00027FEB" w:rsidP="003448CA">
            <w:pPr>
              <w:jc w:val="both"/>
            </w:pPr>
            <w:r>
              <w:t>136,484</w:t>
            </w:r>
          </w:p>
        </w:tc>
        <w:tc>
          <w:tcPr>
            <w:tcW w:w="996" w:type="dxa"/>
            <w:shd w:val="clear" w:color="auto" w:fill="C5E0B3" w:themeFill="accent6" w:themeFillTint="66"/>
          </w:tcPr>
          <w:p w:rsidR="006A1C0E" w:rsidRDefault="006A1C0E" w:rsidP="003448CA">
            <w:pPr>
              <w:jc w:val="both"/>
            </w:pPr>
          </w:p>
          <w:p w:rsidR="00027FEB" w:rsidRDefault="00027FEB" w:rsidP="003448CA">
            <w:pPr>
              <w:jc w:val="both"/>
            </w:pPr>
            <w:r>
              <w:t>155,582</w:t>
            </w:r>
          </w:p>
        </w:tc>
        <w:tc>
          <w:tcPr>
            <w:tcW w:w="1438" w:type="dxa"/>
          </w:tcPr>
          <w:p w:rsidR="006A1C0E" w:rsidRDefault="00027FEB" w:rsidP="003448CA">
            <w:pPr>
              <w:jc w:val="both"/>
            </w:pPr>
            <w:r>
              <w:rPr>
                <w:noProof/>
              </w:rPr>
              <mc:AlternateContent>
                <mc:Choice Requires="wps">
                  <w:drawing>
                    <wp:anchor distT="0" distB="0" distL="114300" distR="114300" simplePos="0" relativeHeight="251664384" behindDoc="0" locked="0" layoutInCell="1" allowOverlap="1" wp14:anchorId="41289D5F" wp14:editId="4E2A2379">
                      <wp:simplePos x="0" y="0"/>
                      <wp:positionH relativeFrom="column">
                        <wp:posOffset>603885</wp:posOffset>
                      </wp:positionH>
                      <wp:positionV relativeFrom="paragraph">
                        <wp:posOffset>150495</wp:posOffset>
                      </wp:positionV>
                      <wp:extent cx="9525" cy="190500"/>
                      <wp:effectExtent l="38100" t="0" r="66675" b="57150"/>
                      <wp:wrapNone/>
                      <wp:docPr id="18" name="Прямая со стрелкой 18"/>
                      <wp:cNvGraphicFramePr/>
                      <a:graphic xmlns:a="http://schemas.openxmlformats.org/drawingml/2006/main">
                        <a:graphicData uri="http://schemas.microsoft.com/office/word/2010/wordprocessingShape">
                          <wps:wsp>
                            <wps:cNvCnPr/>
                            <wps:spPr>
                              <a:xfrm>
                                <a:off x="0" y="0"/>
                                <a:ext cx="9525" cy="19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xmlns:cx="http://schemas.microsoft.com/office/drawing/2014/chartex" xmlns:cx1="http://schemas.microsoft.com/office/drawing/2015/9/8/chartex" xmlns:w16se="http://schemas.microsoft.com/office/word/2015/wordml/symex">
                  <w:pict>
                    <v:shapetype w14:anchorId="6EFFCA81" id="_x0000_t32" coordsize="21600,21600" o:spt="32" o:oned="t" path="m,l21600,21600e" filled="f">
                      <v:path arrowok="t" fillok="f" o:connecttype="none"/>
                      <o:lock v:ext="edit" shapetype="t"/>
                    </v:shapetype>
                    <v:shape id="Прямая со стрелкой 18" o:spid="_x0000_s1026" type="#_x0000_t32" style="position:absolute;margin-left:47.55pt;margin-top:11.85pt;width:.75pt;height:1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" strokecolor="#5b9bd5 [3204]" strokeweight=".5pt">
                      <v:stroke endarrow="block" joinstyle="miter"/>
                    </v:shape>
                  </w:pict>
                </mc:Fallback>
              </mc:AlternateContent>
            </w:r>
            <w:r>
              <w:t xml:space="preserve">    </w:t>
            </w:r>
          </w:p>
          <w:p w:rsidR="00027FEB" w:rsidRDefault="00027FEB" w:rsidP="003448CA">
            <w:pPr>
              <w:jc w:val="center"/>
            </w:pPr>
            <w:r>
              <w:t>4,195</w:t>
            </w:r>
          </w:p>
          <w:p w:rsidR="006A1C0E" w:rsidRPr="006A1C0E" w:rsidRDefault="006A1C0E" w:rsidP="003448CA">
            <w:pPr>
              <w:jc w:val="center"/>
              <w:rPr>
                <w:b/>
              </w:rPr>
            </w:pPr>
            <w:r w:rsidRPr="006A1C0E">
              <w:rPr>
                <w:b/>
              </w:rPr>
              <w:t>Снижение показателя</w:t>
            </w:r>
          </w:p>
        </w:tc>
      </w:tr>
      <w:tr w:rsidR="00027FEB" w:rsidTr="003448CA">
        <w:tc>
          <w:tcPr>
            <w:tcW w:w="3974" w:type="dxa"/>
          </w:tcPr>
          <w:p w:rsidR="00027FEB" w:rsidRDefault="00027FEB" w:rsidP="003448CA">
            <w:pPr>
              <w:jc w:val="both"/>
            </w:pPr>
            <w:r>
              <w:t>Количество приобретённой дорожной техники, ед</w:t>
            </w:r>
            <w:r w:rsidR="00CB3B72">
              <w:t>.</w:t>
            </w:r>
          </w:p>
        </w:tc>
        <w:tc>
          <w:tcPr>
            <w:tcW w:w="1941" w:type="dxa"/>
            <w:gridSpan w:val="3"/>
          </w:tcPr>
          <w:p w:rsidR="00027FEB" w:rsidRDefault="00027FEB" w:rsidP="003448CA">
            <w:pPr>
              <w:jc w:val="center"/>
            </w:pPr>
            <w:r>
              <w:t>1</w:t>
            </w:r>
          </w:p>
        </w:tc>
        <w:tc>
          <w:tcPr>
            <w:tcW w:w="1992" w:type="dxa"/>
            <w:gridSpan w:val="2"/>
            <w:shd w:val="clear" w:color="auto" w:fill="C5E0B3" w:themeFill="accent6" w:themeFillTint="66"/>
          </w:tcPr>
          <w:p w:rsidR="00027FEB" w:rsidRDefault="00027FEB" w:rsidP="003448CA">
            <w:pPr>
              <w:jc w:val="center"/>
            </w:pPr>
            <w:r>
              <w:t>0</w:t>
            </w:r>
          </w:p>
        </w:tc>
        <w:tc>
          <w:tcPr>
            <w:tcW w:w="1438" w:type="dxa"/>
          </w:tcPr>
          <w:p w:rsidR="00027FEB" w:rsidRDefault="00027FEB" w:rsidP="003448CA">
            <w:pPr>
              <w:jc w:val="center"/>
            </w:pPr>
            <w:r>
              <w:t>-1</w:t>
            </w:r>
          </w:p>
          <w:p w:rsidR="006A1C0E" w:rsidRPr="006A1C0E" w:rsidRDefault="006A1C0E" w:rsidP="003448CA">
            <w:pPr>
              <w:jc w:val="center"/>
              <w:rPr>
                <w:b/>
              </w:rPr>
            </w:pPr>
            <w:r w:rsidRPr="006A1C0E">
              <w:rPr>
                <w:b/>
              </w:rPr>
              <w:t>Снижение показателя</w:t>
            </w:r>
          </w:p>
        </w:tc>
      </w:tr>
      <w:tr w:rsidR="00165000" w:rsidTr="003448CA">
        <w:tc>
          <w:tcPr>
            <w:tcW w:w="3974" w:type="dxa"/>
          </w:tcPr>
          <w:p w:rsidR="00165000" w:rsidRDefault="00165000" w:rsidP="003448CA">
            <w:pPr>
              <w:jc w:val="both"/>
            </w:pPr>
            <w:r>
              <w:t>Задача №2</w:t>
            </w:r>
          </w:p>
        </w:tc>
        <w:tc>
          <w:tcPr>
            <w:tcW w:w="1941" w:type="dxa"/>
            <w:gridSpan w:val="3"/>
          </w:tcPr>
          <w:p w:rsidR="00165000" w:rsidRDefault="00165000" w:rsidP="003448CA">
            <w:pPr>
              <w:jc w:val="center"/>
            </w:pPr>
          </w:p>
        </w:tc>
        <w:tc>
          <w:tcPr>
            <w:tcW w:w="1992" w:type="dxa"/>
            <w:gridSpan w:val="2"/>
            <w:shd w:val="clear" w:color="auto" w:fill="C5E0B3" w:themeFill="accent6" w:themeFillTint="66"/>
          </w:tcPr>
          <w:p w:rsidR="00165000" w:rsidRDefault="00165000" w:rsidP="003448CA">
            <w:pPr>
              <w:jc w:val="center"/>
            </w:pPr>
          </w:p>
        </w:tc>
        <w:tc>
          <w:tcPr>
            <w:tcW w:w="1438" w:type="dxa"/>
          </w:tcPr>
          <w:p w:rsidR="00165000" w:rsidRDefault="00165000" w:rsidP="003448CA">
            <w:pPr>
              <w:jc w:val="center"/>
            </w:pPr>
          </w:p>
        </w:tc>
      </w:tr>
      <w:tr w:rsidR="00027FEB" w:rsidTr="003448CA">
        <w:tc>
          <w:tcPr>
            <w:tcW w:w="3974" w:type="dxa"/>
          </w:tcPr>
          <w:p w:rsidR="00027FEB" w:rsidRDefault="00027FEB" w:rsidP="003448CA">
            <w:pPr>
              <w:jc w:val="both"/>
            </w:pPr>
            <w:r>
              <w:t>Протяженность построенных   объектов улично-дорожной сети на территории городского округа (с нарастающим итогом), в км.</w:t>
            </w:r>
          </w:p>
        </w:tc>
        <w:tc>
          <w:tcPr>
            <w:tcW w:w="970" w:type="dxa"/>
            <w:gridSpan w:val="2"/>
          </w:tcPr>
          <w:p w:rsidR="00027FEB" w:rsidRDefault="00027FEB" w:rsidP="003448CA">
            <w:pPr>
              <w:jc w:val="center"/>
            </w:pPr>
            <w:r>
              <w:t>1,8</w:t>
            </w:r>
          </w:p>
        </w:tc>
        <w:tc>
          <w:tcPr>
            <w:tcW w:w="971" w:type="dxa"/>
          </w:tcPr>
          <w:p w:rsidR="00027FEB" w:rsidRDefault="00027FEB" w:rsidP="003448CA">
            <w:pPr>
              <w:jc w:val="center"/>
            </w:pPr>
            <w:r>
              <w:t>-</w:t>
            </w:r>
          </w:p>
        </w:tc>
        <w:tc>
          <w:tcPr>
            <w:tcW w:w="996" w:type="dxa"/>
            <w:shd w:val="clear" w:color="auto" w:fill="C5E0B3" w:themeFill="accent6" w:themeFillTint="66"/>
          </w:tcPr>
          <w:p w:rsidR="00027FEB" w:rsidRDefault="00027FEB" w:rsidP="003448CA">
            <w:pPr>
              <w:jc w:val="center"/>
            </w:pPr>
            <w:r>
              <w:t>1,8</w:t>
            </w:r>
          </w:p>
        </w:tc>
        <w:tc>
          <w:tcPr>
            <w:tcW w:w="996" w:type="dxa"/>
            <w:shd w:val="clear" w:color="auto" w:fill="C5E0B3" w:themeFill="accent6" w:themeFillTint="66"/>
          </w:tcPr>
          <w:p w:rsidR="00027FEB" w:rsidRDefault="00027FEB" w:rsidP="003448CA">
            <w:pPr>
              <w:jc w:val="center"/>
            </w:pPr>
            <w:r>
              <w:t>-</w:t>
            </w:r>
          </w:p>
        </w:tc>
        <w:tc>
          <w:tcPr>
            <w:tcW w:w="1438" w:type="dxa"/>
          </w:tcPr>
          <w:p w:rsidR="006A1C0E" w:rsidRDefault="006A1C0E" w:rsidP="003448CA">
            <w:pPr>
              <w:jc w:val="center"/>
            </w:pPr>
          </w:p>
          <w:p w:rsidR="00027FEB" w:rsidRDefault="00027FEB" w:rsidP="003448CA">
            <w:pPr>
              <w:jc w:val="center"/>
            </w:pPr>
            <w:r>
              <w:t>без изменений</w:t>
            </w:r>
          </w:p>
        </w:tc>
      </w:tr>
    </w:tbl>
    <w:p w:rsidR="006D267E" w:rsidRDefault="006D267E" w:rsidP="003C305A">
      <w:pPr>
        <w:ind w:firstLine="567"/>
        <w:jc w:val="both"/>
      </w:pPr>
    </w:p>
    <w:p w:rsidR="002A4E44" w:rsidRDefault="002A4E44" w:rsidP="003C305A">
      <w:pPr>
        <w:ind w:firstLine="567"/>
        <w:jc w:val="both"/>
      </w:pPr>
      <w:r>
        <w:t xml:space="preserve">Согласно п. </w:t>
      </w:r>
      <w:r w:rsidR="003F587A">
        <w:t>2.20 Порядка</w:t>
      </w:r>
      <w:r>
        <w:t xml:space="preserve"> №1897-п: обоснование изменения целевых показателей должно быть отражено в пояснительной записке к проекту постановления администрации о внесении изменений в муниципальную программы.</w:t>
      </w:r>
    </w:p>
    <w:p w:rsidR="00FE487E" w:rsidRDefault="00550273" w:rsidP="00FE487E">
      <w:pPr>
        <w:ind w:firstLine="567"/>
        <w:jc w:val="both"/>
      </w:pPr>
      <w:r>
        <w:t>Изменение показателей (индикаторов) не обосновывалось, что является нарушением п. 2.20 Порядка разработки, реализации и оценки эффективности муниципальных программ городского округа Евпатория Республики Крым, утверждённого постановлением администрации от 11.12.2015 №1897-п, согласно которого обоснование изменения вышеуказанных показателей муниципальной программы должно быть изложено в пояснительной записке к проекту постановления.</w:t>
      </w:r>
    </w:p>
    <w:p w:rsidR="003F587A" w:rsidRDefault="005474F4" w:rsidP="00FE487E">
      <w:pPr>
        <w:ind w:firstLine="567"/>
        <w:jc w:val="right"/>
      </w:pPr>
      <w:r>
        <w:rPr>
          <w:noProof/>
        </w:rPr>
        <w:lastRenderedPageBreak/>
        <mc:AlternateContent>
          <mc:Choice Requires="wps">
            <w:drawing>
              <wp:anchor distT="0" distB="0" distL="114300" distR="114300" simplePos="0" relativeHeight="251670528" behindDoc="0" locked="0" layoutInCell="1" allowOverlap="1" wp14:anchorId="2983C1D8" wp14:editId="3EB0498B">
                <wp:simplePos x="0" y="0"/>
                <wp:positionH relativeFrom="column">
                  <wp:posOffset>72390</wp:posOffset>
                </wp:positionH>
                <wp:positionV relativeFrom="paragraph">
                  <wp:posOffset>4090035</wp:posOffset>
                </wp:positionV>
                <wp:extent cx="2819400" cy="723900"/>
                <wp:effectExtent l="0" t="0" r="19050" b="19050"/>
                <wp:wrapNone/>
                <wp:docPr id="42" name="Прямоугольник 42"/>
                <wp:cNvGraphicFramePr/>
                <a:graphic xmlns:a="http://schemas.openxmlformats.org/drawingml/2006/main">
                  <a:graphicData uri="http://schemas.microsoft.com/office/word/2010/wordprocessingShape">
                    <wps:wsp>
                      <wps:cNvSpPr/>
                      <wps:spPr>
                        <a:xfrm>
                          <a:off x="0" y="0"/>
                          <a:ext cx="2819400" cy="723900"/>
                        </a:xfrm>
                        <a:prstGeom prst="rect">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A53A2B" w:rsidRDefault="00A53A2B" w:rsidP="00D72E33">
                            <w:pPr>
                              <w:jc w:val="center"/>
                              <w:rPr>
                                <w:b/>
                                <w:color w:val="000000" w:themeColor="text1"/>
                                <w:sz w:val="20"/>
                                <w:szCs w:val="20"/>
                              </w:rPr>
                            </w:pPr>
                            <w:r>
                              <w:rPr>
                                <w:b/>
                                <w:color w:val="000000" w:themeColor="text1"/>
                                <w:sz w:val="20"/>
                                <w:szCs w:val="20"/>
                              </w:rPr>
                              <w:t xml:space="preserve">Плановый </w:t>
                            </w:r>
                          </w:p>
                          <w:p w:rsidR="00A53A2B" w:rsidRPr="00D72E33" w:rsidRDefault="00A53A2B" w:rsidP="00D72E33">
                            <w:pPr>
                              <w:jc w:val="center"/>
                              <w:rPr>
                                <w:b/>
                                <w:color w:val="000000" w:themeColor="text1"/>
                                <w:sz w:val="20"/>
                                <w:szCs w:val="20"/>
                              </w:rPr>
                            </w:pPr>
                            <w:r>
                              <w:rPr>
                                <w:b/>
                                <w:color w:val="000000" w:themeColor="text1"/>
                                <w:sz w:val="20"/>
                                <w:szCs w:val="20"/>
                              </w:rPr>
                              <w:t>271 336 952,34 руб.</w:t>
                            </w:r>
                          </w:p>
                          <w:p w:rsidR="00A53A2B" w:rsidRPr="00D72E33" w:rsidRDefault="00A53A2B" w:rsidP="00D72E33">
                            <w:pPr>
                              <w:rPr>
                                <w:color w:val="000000" w:themeColor="text1"/>
                                <w:sz w:val="20"/>
                                <w:szCs w:val="20"/>
                              </w:rPr>
                            </w:pPr>
                            <w:r>
                              <w:rPr>
                                <w:color w:val="000000" w:themeColor="text1"/>
                                <w:sz w:val="20"/>
                                <w:szCs w:val="20"/>
                              </w:rPr>
                              <w:t>П</w:t>
                            </w:r>
                            <w:r w:rsidRPr="00D72E33">
                              <w:rPr>
                                <w:color w:val="000000" w:themeColor="text1"/>
                                <w:sz w:val="20"/>
                                <w:szCs w:val="20"/>
                              </w:rPr>
                              <w:t>риложение №3 к муниципальной про</w:t>
                            </w:r>
                            <w:r>
                              <w:rPr>
                                <w:color w:val="000000" w:themeColor="text1"/>
                                <w:sz w:val="20"/>
                                <w:szCs w:val="20"/>
                              </w:rPr>
                              <w:t>грамме в редакции от 29.10.2018</w:t>
                            </w:r>
                          </w:p>
                          <w:p w:rsidR="00A53A2B" w:rsidRPr="00D72E33" w:rsidRDefault="00A53A2B" w:rsidP="00D72E33">
                            <w:pPr>
                              <w:rPr>
                                <w:color w:val="000000" w:themeColor="text1"/>
                                <w:sz w:val="20"/>
                                <w:szCs w:val="20"/>
                              </w:rPr>
                            </w:pPr>
                          </w:p>
                          <w:p w:rsidR="00A53A2B" w:rsidRPr="00D72E33" w:rsidRDefault="00A53A2B" w:rsidP="00D72E33">
                            <w:pPr>
                              <w:jc w:val="cente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42" o:spid="_x0000_s1029" style="position:absolute;left:0;text-align:left;margin-left:5.7pt;margin-top:322.05pt;width:222pt;height:57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" fillcolor="#bdd6ee [1300]" strokecolor="#1f4d78 [1604]" strokeweight="1pt">
                <v:textbox>
                  <w:txbxContent>
                    <w:p w:rsidR="00A53A2B" w:rsidRDefault="00A53A2B" w:rsidP="00D72E33">
                      <w:pPr>
                        <w:jc w:val="center"/>
                        <w:rPr>
                          <w:b/>
                          <w:color w:val="000000" w:themeColor="text1"/>
                          <w:sz w:val="20"/>
                          <w:szCs w:val="20"/>
                        </w:rPr>
                      </w:pPr>
                      <w:r>
                        <w:rPr>
                          <w:b/>
                          <w:color w:val="000000" w:themeColor="text1"/>
                          <w:sz w:val="20"/>
                          <w:szCs w:val="20"/>
                        </w:rPr>
                        <w:t xml:space="preserve">Плановый </w:t>
                      </w:r>
                    </w:p>
                    <w:p w:rsidR="00A53A2B" w:rsidRPr="00D72E33" w:rsidRDefault="00A53A2B" w:rsidP="00D72E33">
                      <w:pPr>
                        <w:jc w:val="center"/>
                        <w:rPr>
                          <w:b/>
                          <w:color w:val="000000" w:themeColor="text1"/>
                          <w:sz w:val="20"/>
                          <w:szCs w:val="20"/>
                        </w:rPr>
                      </w:pPr>
                      <w:r>
                        <w:rPr>
                          <w:b/>
                          <w:color w:val="000000" w:themeColor="text1"/>
                          <w:sz w:val="20"/>
                          <w:szCs w:val="20"/>
                        </w:rPr>
                        <w:t>271 336 952,34 руб.</w:t>
                      </w:r>
                    </w:p>
                    <w:p w:rsidR="00A53A2B" w:rsidRPr="00D72E33" w:rsidRDefault="00A53A2B" w:rsidP="00D72E33">
                      <w:pPr>
                        <w:rPr>
                          <w:color w:val="000000" w:themeColor="text1"/>
                          <w:sz w:val="20"/>
                          <w:szCs w:val="20"/>
                        </w:rPr>
                      </w:pPr>
                      <w:r>
                        <w:rPr>
                          <w:color w:val="000000" w:themeColor="text1"/>
                          <w:sz w:val="20"/>
                          <w:szCs w:val="20"/>
                        </w:rPr>
                        <w:t>П</w:t>
                      </w:r>
                      <w:r w:rsidRPr="00D72E33">
                        <w:rPr>
                          <w:color w:val="000000" w:themeColor="text1"/>
                          <w:sz w:val="20"/>
                          <w:szCs w:val="20"/>
                        </w:rPr>
                        <w:t>риложение №3 к муниципальной про</w:t>
                      </w:r>
                      <w:r>
                        <w:rPr>
                          <w:color w:val="000000" w:themeColor="text1"/>
                          <w:sz w:val="20"/>
                          <w:szCs w:val="20"/>
                        </w:rPr>
                        <w:t>грамме в редакции от 29.10.2018</w:t>
                      </w:r>
                    </w:p>
                    <w:p w:rsidR="00A53A2B" w:rsidRPr="00D72E33" w:rsidRDefault="00A53A2B" w:rsidP="00D72E33">
                      <w:pPr>
                        <w:rPr>
                          <w:color w:val="000000" w:themeColor="text1"/>
                          <w:sz w:val="20"/>
                          <w:szCs w:val="20"/>
                        </w:rPr>
                      </w:pPr>
                    </w:p>
                    <w:p w:rsidR="00A53A2B" w:rsidRPr="00D72E33" w:rsidRDefault="00A53A2B" w:rsidP="00D72E33">
                      <w:pPr>
                        <w:jc w:val="center"/>
                        <w:rPr>
                          <w:color w:val="000000" w:themeColor="text1"/>
                          <w:sz w:val="20"/>
                          <w:szCs w:val="20"/>
                        </w:rPr>
                      </w:pPr>
                    </w:p>
                  </w:txbxContent>
                </v:textbox>
              </v:rect>
            </w:pict>
          </mc:Fallback>
        </mc:AlternateContent>
      </w:r>
      <w:r w:rsidR="00C536E6">
        <w:rPr>
          <w:noProof/>
        </w:rPr>
        <mc:AlternateContent>
          <mc:Choice Requires="wps">
            <w:drawing>
              <wp:anchor distT="0" distB="0" distL="114300" distR="114300" simplePos="0" relativeHeight="251671552" behindDoc="0" locked="0" layoutInCell="1" allowOverlap="1" wp14:anchorId="6178E178" wp14:editId="756E9161">
                <wp:simplePos x="0" y="0"/>
                <wp:positionH relativeFrom="column">
                  <wp:posOffset>3368040</wp:posOffset>
                </wp:positionH>
                <wp:positionV relativeFrom="paragraph">
                  <wp:posOffset>4089400</wp:posOffset>
                </wp:positionV>
                <wp:extent cx="2762250" cy="695325"/>
                <wp:effectExtent l="0" t="0" r="19050" b="28575"/>
                <wp:wrapNone/>
                <wp:docPr id="43" name="Прямоугольник 43"/>
                <wp:cNvGraphicFramePr/>
                <a:graphic xmlns:a="http://schemas.openxmlformats.org/drawingml/2006/main">
                  <a:graphicData uri="http://schemas.microsoft.com/office/word/2010/wordprocessingShape">
                    <wps:wsp>
                      <wps:cNvSpPr/>
                      <wps:spPr>
                        <a:xfrm>
                          <a:off x="0" y="0"/>
                          <a:ext cx="2762250" cy="695325"/>
                        </a:xfrm>
                        <a:prstGeom prst="rect">
                          <a:avLst/>
                        </a:prstGeom>
                        <a:solidFill>
                          <a:schemeClr val="accent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A53A2B" w:rsidRDefault="00A53A2B" w:rsidP="00D72E33">
                            <w:pPr>
                              <w:jc w:val="center"/>
                              <w:rPr>
                                <w:b/>
                                <w:color w:val="000000" w:themeColor="text1"/>
                                <w:sz w:val="20"/>
                                <w:szCs w:val="20"/>
                              </w:rPr>
                            </w:pPr>
                            <w:r>
                              <w:rPr>
                                <w:b/>
                                <w:color w:val="000000" w:themeColor="text1"/>
                                <w:sz w:val="20"/>
                                <w:szCs w:val="20"/>
                              </w:rPr>
                              <w:t xml:space="preserve">Фактический </w:t>
                            </w:r>
                          </w:p>
                          <w:p w:rsidR="00A53A2B" w:rsidRPr="00D72E33" w:rsidRDefault="00A53A2B" w:rsidP="00D72E33">
                            <w:pPr>
                              <w:jc w:val="center"/>
                              <w:rPr>
                                <w:b/>
                                <w:color w:val="000000" w:themeColor="text1"/>
                                <w:sz w:val="20"/>
                                <w:szCs w:val="20"/>
                              </w:rPr>
                            </w:pPr>
                            <w:r>
                              <w:rPr>
                                <w:b/>
                                <w:color w:val="000000" w:themeColor="text1"/>
                                <w:sz w:val="20"/>
                                <w:szCs w:val="20"/>
                              </w:rPr>
                              <w:t>235 532 019,38</w:t>
                            </w:r>
                            <w:r w:rsidRPr="00D72E33">
                              <w:rPr>
                                <w:b/>
                                <w:color w:val="000000" w:themeColor="text1"/>
                                <w:sz w:val="20"/>
                                <w:szCs w:val="20"/>
                              </w:rPr>
                              <w:t xml:space="preserve"> руб.</w:t>
                            </w:r>
                          </w:p>
                          <w:p w:rsidR="00A53A2B" w:rsidRPr="00D72E33" w:rsidRDefault="00A53A2B" w:rsidP="00D72E33">
                            <w:pPr>
                              <w:rPr>
                                <w:color w:val="000000" w:themeColor="text1"/>
                                <w:sz w:val="20"/>
                                <w:szCs w:val="20"/>
                              </w:rPr>
                            </w:pPr>
                            <w:r w:rsidRPr="00D72E33">
                              <w:rPr>
                                <w:bCs/>
                                <w:color w:val="000000" w:themeColor="text1"/>
                                <w:sz w:val="20"/>
                                <w:szCs w:val="20"/>
                              </w:rPr>
                              <w:t>Отчёт о ходе реализации муниципальной программы</w:t>
                            </w:r>
                          </w:p>
                          <w:p w:rsidR="00A53A2B" w:rsidRPr="00D72E33" w:rsidRDefault="00A53A2B" w:rsidP="00D72E33">
                            <w:pPr>
                              <w:jc w:val="center"/>
                              <w:rPr>
                                <w:color w:val="000000" w:themeColor="text1"/>
                                <w:sz w:val="20"/>
                                <w:szCs w:val="20"/>
                              </w:rPr>
                            </w:pPr>
                          </w:p>
                          <w:p w:rsidR="00A53A2B" w:rsidRDefault="00A53A2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3" o:spid="_x0000_s1030" style="position:absolute;left:0;text-align:left;margin-left:265.2pt;margin-top:322pt;width:217.5pt;height:54.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" fillcolor="#f7caac [1301]" strokecolor="#1f4d78 [1604]" strokeweight="1pt">
                <v:textbox>
                  <w:txbxContent>
                    <w:p w:rsidR="00A53A2B" w:rsidRDefault="00A53A2B" w:rsidP="00D72E33">
                      <w:pPr>
                        <w:jc w:val="center"/>
                        <w:rPr>
                          <w:b/>
                          <w:color w:val="000000" w:themeColor="text1"/>
                          <w:sz w:val="20"/>
                          <w:szCs w:val="20"/>
                        </w:rPr>
                      </w:pPr>
                      <w:r>
                        <w:rPr>
                          <w:b/>
                          <w:color w:val="000000" w:themeColor="text1"/>
                          <w:sz w:val="20"/>
                          <w:szCs w:val="20"/>
                        </w:rPr>
                        <w:t xml:space="preserve">Фактический </w:t>
                      </w:r>
                    </w:p>
                    <w:p w:rsidR="00A53A2B" w:rsidRPr="00D72E33" w:rsidRDefault="00A53A2B" w:rsidP="00D72E33">
                      <w:pPr>
                        <w:jc w:val="center"/>
                        <w:rPr>
                          <w:b/>
                          <w:color w:val="000000" w:themeColor="text1"/>
                          <w:sz w:val="20"/>
                          <w:szCs w:val="20"/>
                        </w:rPr>
                      </w:pPr>
                      <w:r>
                        <w:rPr>
                          <w:b/>
                          <w:color w:val="000000" w:themeColor="text1"/>
                          <w:sz w:val="20"/>
                          <w:szCs w:val="20"/>
                        </w:rPr>
                        <w:t>235 532 019,38</w:t>
                      </w:r>
                      <w:r w:rsidRPr="00D72E33">
                        <w:rPr>
                          <w:b/>
                          <w:color w:val="000000" w:themeColor="text1"/>
                          <w:sz w:val="20"/>
                          <w:szCs w:val="20"/>
                        </w:rPr>
                        <w:t xml:space="preserve"> руб.</w:t>
                      </w:r>
                    </w:p>
                    <w:p w:rsidR="00A53A2B" w:rsidRPr="00D72E33" w:rsidRDefault="00A53A2B" w:rsidP="00D72E33">
                      <w:pPr>
                        <w:rPr>
                          <w:color w:val="000000" w:themeColor="text1"/>
                          <w:sz w:val="20"/>
                          <w:szCs w:val="20"/>
                        </w:rPr>
                      </w:pPr>
                      <w:r w:rsidRPr="00D72E33">
                        <w:rPr>
                          <w:bCs/>
                          <w:color w:val="000000" w:themeColor="text1"/>
                          <w:sz w:val="20"/>
                          <w:szCs w:val="20"/>
                        </w:rPr>
                        <w:t>Отчёт о ходе реализации муниципальной программы</w:t>
                      </w:r>
                    </w:p>
                    <w:p w:rsidR="00A53A2B" w:rsidRPr="00D72E33" w:rsidRDefault="00A53A2B" w:rsidP="00D72E33">
                      <w:pPr>
                        <w:jc w:val="center"/>
                        <w:rPr>
                          <w:color w:val="000000" w:themeColor="text1"/>
                          <w:sz w:val="20"/>
                          <w:szCs w:val="20"/>
                        </w:rPr>
                      </w:pPr>
                    </w:p>
                    <w:p w:rsidR="00A53A2B" w:rsidRDefault="00A53A2B"/>
                  </w:txbxContent>
                </v:textbox>
              </v:rect>
            </w:pict>
          </mc:Fallback>
        </mc:AlternateContent>
      </w:r>
      <w:r w:rsidR="00406FCF">
        <w:rPr>
          <w:b/>
        </w:rPr>
        <w:t>Схема №3</w:t>
      </w:r>
      <w:r w:rsidR="00B902CB">
        <w:rPr>
          <w:b/>
        </w:rPr>
        <w:t xml:space="preserve"> </w:t>
      </w:r>
      <w:r w:rsidR="003F587A" w:rsidRPr="00D72E33">
        <w:t xml:space="preserve">Задачи </w:t>
      </w:r>
      <w:r w:rsidR="003F587A" w:rsidRPr="00FE487E">
        <w:t>Подпрограммы №2</w:t>
      </w:r>
      <w:r w:rsidR="003F587A" w:rsidRPr="00D72E33">
        <w:t xml:space="preserve"> во взаимосвязи с </w:t>
      </w:r>
      <w:r w:rsidR="00A01B31" w:rsidRPr="00D72E33">
        <w:t xml:space="preserve">финансированием и </w:t>
      </w:r>
      <w:r w:rsidR="003F587A" w:rsidRPr="00D72E33">
        <w:t>ожидаемыми</w:t>
      </w:r>
      <w:r w:rsidR="006D4084">
        <w:t xml:space="preserve"> </w:t>
      </w:r>
      <w:r w:rsidR="003F587A" w:rsidRPr="00D72E33">
        <w:t>результатами</w:t>
      </w:r>
      <w:r w:rsidR="008F14F7">
        <w:rPr>
          <w:noProof/>
        </w:rPr>
        <w:drawing>
          <wp:inline distT="0" distB="0" distL="0" distR="0">
            <wp:extent cx="6160135" cy="6629400"/>
            <wp:effectExtent l="0" t="19050" r="88265" b="0"/>
            <wp:docPr id="37" name="Схема 37"/>
            <wp:cNvGraphicFramePr>
              <a:graphicFrameLocks xmlns:a="http://schemas.openxmlformats.org/drawingml/2006/main" noChangeAspect="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rsidR="00C536E6" w:rsidRPr="00E970D3" w:rsidRDefault="00D25283" w:rsidP="004E3729">
      <w:pPr>
        <w:ind w:firstLine="567"/>
        <w:jc w:val="both"/>
      </w:pPr>
      <w:r>
        <w:t xml:space="preserve">Показатель </w:t>
      </w:r>
      <w:r w:rsidRPr="00FE487E">
        <w:rPr>
          <w:i/>
        </w:rPr>
        <w:t xml:space="preserve">«Площадь </w:t>
      </w:r>
      <w:r w:rsidR="00F445B5" w:rsidRPr="00FE487E">
        <w:rPr>
          <w:i/>
        </w:rPr>
        <w:t>отремонтированных объектов</w:t>
      </w:r>
      <w:r w:rsidRPr="00FE487E">
        <w:rPr>
          <w:i/>
        </w:rPr>
        <w:t xml:space="preserve"> УДС на территории городского округа (с нарастающим итогом)»</w:t>
      </w:r>
      <w:r>
        <w:t>, определяется на основании сметной документации, актов выполненных работ</w:t>
      </w:r>
      <w:r w:rsidR="00F445B5">
        <w:t xml:space="preserve"> и по сведениям ответственного </w:t>
      </w:r>
      <w:r w:rsidR="00E970D3">
        <w:t xml:space="preserve">исполнителя </w:t>
      </w:r>
      <w:r w:rsidR="00317237">
        <w:t xml:space="preserve">данный показатель равен </w:t>
      </w:r>
      <w:r w:rsidR="00E970D3">
        <w:t>196</w:t>
      </w:r>
      <w:r w:rsidR="00F445B5">
        <w:t>,9 тыс.м</w:t>
      </w:r>
      <w:r w:rsidR="00F445B5">
        <w:rPr>
          <w:vertAlign w:val="superscript"/>
        </w:rPr>
        <w:t>2</w:t>
      </w:r>
      <w:r w:rsidR="00F445B5">
        <w:t>, то есть</w:t>
      </w:r>
      <w:r w:rsidR="00E970D3">
        <w:t xml:space="preserve"> выполнен </w:t>
      </w:r>
      <w:r w:rsidR="00F445B5" w:rsidRPr="00E970D3">
        <w:rPr>
          <w:b/>
        </w:rPr>
        <w:t>с превышением планового на 26%</w:t>
      </w:r>
      <w:r w:rsidR="00E970D3">
        <w:t xml:space="preserve"> (плановый на 2018 – 155,582 тыс.м</w:t>
      </w:r>
      <w:r w:rsidR="00E970D3">
        <w:rPr>
          <w:vertAlign w:val="superscript"/>
        </w:rPr>
        <w:t>2</w:t>
      </w:r>
      <w:r w:rsidR="00E970D3">
        <w:t>).</w:t>
      </w:r>
    </w:p>
    <w:p w:rsidR="00F445B5" w:rsidRPr="00317237" w:rsidRDefault="00F445B5" w:rsidP="004E3729">
      <w:pPr>
        <w:ind w:firstLine="567"/>
        <w:jc w:val="both"/>
        <w:rPr>
          <w:b/>
        </w:rPr>
      </w:pPr>
      <w:r>
        <w:t xml:space="preserve">Показатель </w:t>
      </w:r>
      <w:r w:rsidR="00E970D3" w:rsidRPr="00FE487E">
        <w:rPr>
          <w:i/>
        </w:rPr>
        <w:t>«Количество приобретённой дорожной техники»</w:t>
      </w:r>
      <w:r w:rsidR="00E970D3">
        <w:t xml:space="preserve"> в течении 2018года </w:t>
      </w:r>
      <w:r w:rsidR="00E970D3" w:rsidRPr="00E970D3">
        <w:rPr>
          <w:b/>
        </w:rPr>
        <w:t>снижен до нуля</w:t>
      </w:r>
      <w:r w:rsidR="00E970D3">
        <w:t xml:space="preserve">, поэтому </w:t>
      </w:r>
      <w:r w:rsidR="00E970D3" w:rsidRPr="00E970D3">
        <w:rPr>
          <w:b/>
        </w:rPr>
        <w:t>не должен учитываться</w:t>
      </w:r>
      <w:r w:rsidR="00E970D3">
        <w:t xml:space="preserve"> при определении эффективности мероприятий </w:t>
      </w:r>
      <w:r w:rsidR="00E970D3" w:rsidRPr="00317237">
        <w:rPr>
          <w:b/>
        </w:rPr>
        <w:t>Подпрограммы №2.</w:t>
      </w:r>
    </w:p>
    <w:p w:rsidR="00450AC9" w:rsidRDefault="00E970D3" w:rsidP="00E970D3">
      <w:pPr>
        <w:ind w:firstLine="567"/>
        <w:jc w:val="both"/>
      </w:pPr>
      <w:r>
        <w:t xml:space="preserve">Показатель </w:t>
      </w:r>
      <w:r w:rsidRPr="00FE487E">
        <w:rPr>
          <w:i/>
        </w:rPr>
        <w:t xml:space="preserve">«Протяженность построенных </w:t>
      </w:r>
      <w:r w:rsidR="0051471A" w:rsidRPr="00FE487E">
        <w:rPr>
          <w:i/>
        </w:rPr>
        <w:t>объектов улично-дорожной сети на территории городского округа (с нарастающим итогом)</w:t>
      </w:r>
      <w:r w:rsidRPr="00FE487E">
        <w:rPr>
          <w:i/>
        </w:rPr>
        <w:t>»</w:t>
      </w:r>
      <w:r w:rsidR="0051471A" w:rsidRPr="00E970D3">
        <w:t xml:space="preserve">, </w:t>
      </w:r>
      <w:r>
        <w:t>определяется на основании сметной документации, актов выполненных работ</w:t>
      </w:r>
      <w:r w:rsidR="00471812">
        <w:t>, он</w:t>
      </w:r>
      <w:r>
        <w:t xml:space="preserve"> </w:t>
      </w:r>
      <w:r w:rsidRPr="00E970D3">
        <w:rPr>
          <w:b/>
        </w:rPr>
        <w:t xml:space="preserve">не был </w:t>
      </w:r>
      <w:r w:rsidR="00471812">
        <w:rPr>
          <w:b/>
        </w:rPr>
        <w:t>запланирован</w:t>
      </w:r>
      <w:r w:rsidRPr="00E970D3">
        <w:rPr>
          <w:b/>
        </w:rPr>
        <w:t xml:space="preserve"> </w:t>
      </w:r>
      <w:r>
        <w:t>в 2018году.</w:t>
      </w:r>
    </w:p>
    <w:p w:rsidR="003448CA" w:rsidRDefault="003448CA" w:rsidP="003448CA">
      <w:pPr>
        <w:ind w:firstLine="567"/>
        <w:jc w:val="both"/>
      </w:pPr>
      <w:r>
        <w:lastRenderedPageBreak/>
        <w:t xml:space="preserve">Согласно Пояснительной записке к отчёту о ходе реализации муниципальной программы, в части </w:t>
      </w:r>
      <w:r w:rsidRPr="00317237">
        <w:rPr>
          <w:b/>
        </w:rPr>
        <w:t>Подпрограммы №2</w:t>
      </w:r>
      <w:r>
        <w:t xml:space="preserve"> ответственный исполнитель (ДГХ) указывает, что в 2018году на </w:t>
      </w:r>
      <w:r w:rsidRPr="00C536E6">
        <w:rPr>
          <w:i/>
        </w:rPr>
        <w:t>«</w:t>
      </w:r>
      <w:r w:rsidRPr="00C536E6">
        <w:t xml:space="preserve">реализацию </w:t>
      </w:r>
      <w:r w:rsidRPr="00C536E6">
        <w:rPr>
          <w:i/>
        </w:rPr>
        <w:t>целей»</w:t>
      </w:r>
      <w:r>
        <w:rPr>
          <w:rStyle w:val="af2"/>
          <w:i/>
        </w:rPr>
        <w:footnoteReference w:id="52"/>
      </w:r>
      <w:r>
        <w:t xml:space="preserve"> данной подпрограммы было </w:t>
      </w:r>
      <w:r w:rsidRPr="006D4084">
        <w:rPr>
          <w:b/>
        </w:rPr>
        <w:t>запланировано в бюджете 274 040 878,44 руб</w:t>
      </w:r>
      <w:r w:rsidR="00CB3B72">
        <w:rPr>
          <w:b/>
        </w:rPr>
        <w:t>.</w:t>
      </w:r>
      <w:r>
        <w:rPr>
          <w:rStyle w:val="af2"/>
          <w:b/>
        </w:rPr>
        <w:footnoteReference w:id="53"/>
      </w:r>
      <w:r>
        <w:t xml:space="preserve">, а </w:t>
      </w:r>
      <w:r w:rsidRPr="00165000">
        <w:rPr>
          <w:b/>
        </w:rPr>
        <w:t>освоено 235 532 019,38 руб., что составило 85,95%.</w:t>
      </w:r>
    </w:p>
    <w:p w:rsidR="00CB3B72" w:rsidRDefault="00CB3B72" w:rsidP="003448CA">
      <w:pPr>
        <w:ind w:firstLine="567"/>
        <w:jc w:val="both"/>
      </w:pPr>
    </w:p>
    <w:p w:rsidR="003448CA" w:rsidRDefault="003448CA" w:rsidP="003448CA">
      <w:pPr>
        <w:ind w:firstLine="567"/>
        <w:jc w:val="both"/>
      </w:pPr>
      <w:r>
        <w:t xml:space="preserve">Из </w:t>
      </w:r>
      <w:r w:rsidRPr="00C536E6">
        <w:rPr>
          <w:b/>
        </w:rPr>
        <w:t>11 мероприятий</w:t>
      </w:r>
      <w:r>
        <w:t xml:space="preserve"> Подпрограммы №2 в 2018 году </w:t>
      </w:r>
      <w:r w:rsidRPr="00C536E6">
        <w:rPr>
          <w:b/>
        </w:rPr>
        <w:t xml:space="preserve">финансовое обеспечение предусматривалось </w:t>
      </w:r>
      <w:r w:rsidR="00FE487E" w:rsidRPr="00C536E6">
        <w:rPr>
          <w:b/>
        </w:rPr>
        <w:t xml:space="preserve">на реализацию </w:t>
      </w:r>
      <w:r>
        <w:rPr>
          <w:b/>
        </w:rPr>
        <w:t>6</w:t>
      </w:r>
      <w:r w:rsidRPr="00C536E6">
        <w:rPr>
          <w:b/>
        </w:rPr>
        <w:t>-ти</w:t>
      </w:r>
      <w:r>
        <w:t xml:space="preserve"> (на </w:t>
      </w:r>
      <w:r w:rsidRPr="00FE487E">
        <w:rPr>
          <w:b/>
        </w:rPr>
        <w:t>Схеме №4</w:t>
      </w:r>
      <w:r>
        <w:t xml:space="preserve"> выделены черным шрифтом).</w:t>
      </w:r>
    </w:p>
    <w:p w:rsidR="00365708" w:rsidRDefault="007336BD" w:rsidP="007336BD">
      <w:pPr>
        <w:ind w:firstLine="567"/>
        <w:jc w:val="both"/>
      </w:pPr>
      <w:r>
        <w:t xml:space="preserve">Из 6-ти запланированных к реализации в 2018 году мероприятий </w:t>
      </w:r>
      <w:r w:rsidRPr="00365708">
        <w:rPr>
          <w:b/>
        </w:rPr>
        <w:t>Подпрограммы №2</w:t>
      </w:r>
      <w:r>
        <w:t xml:space="preserve">, </w:t>
      </w:r>
      <w:r w:rsidRPr="007336BD">
        <w:rPr>
          <w:b/>
        </w:rPr>
        <w:t>полностью реализовано только одно</w:t>
      </w:r>
      <w:r>
        <w:t xml:space="preserve">, два – не реализовано, остальные три мероприятия реализованы частично (частично освоены средства). </w:t>
      </w:r>
    </w:p>
    <w:p w:rsidR="007336BD" w:rsidRDefault="007336BD" w:rsidP="007336BD">
      <w:pPr>
        <w:ind w:firstLine="567"/>
        <w:jc w:val="both"/>
      </w:pPr>
      <w:r>
        <w:t xml:space="preserve">Следовательно, степень реализации мероприятий данной подпрограммы  </w:t>
      </w:r>
      <w:r w:rsidRPr="007336BD">
        <w:rPr>
          <w:b/>
        </w:rPr>
        <w:t>0,</w:t>
      </w:r>
      <w:r w:rsidR="00365708">
        <w:rPr>
          <w:b/>
        </w:rPr>
        <w:t>167</w:t>
      </w:r>
      <w:r w:rsidRPr="007336BD">
        <w:rPr>
          <w:b/>
        </w:rPr>
        <w:t>.</w:t>
      </w:r>
    </w:p>
    <w:p w:rsidR="007336BD" w:rsidRDefault="007336BD" w:rsidP="003448CA">
      <w:pPr>
        <w:ind w:firstLine="567"/>
        <w:jc w:val="both"/>
      </w:pPr>
      <w:r>
        <w:t>Эффективность использ</w:t>
      </w:r>
      <w:r w:rsidR="00365708">
        <w:t>ования средств бюджета составила</w:t>
      </w:r>
      <w:r>
        <w:t>: 0,</w:t>
      </w:r>
      <w:r w:rsidR="00365708">
        <w:t>167</w:t>
      </w:r>
      <w:r>
        <w:t xml:space="preserve">/0,86 = </w:t>
      </w:r>
      <w:r w:rsidRPr="004B4C1A">
        <w:rPr>
          <w:b/>
        </w:rPr>
        <w:t>0,19.</w:t>
      </w:r>
    </w:p>
    <w:p w:rsidR="00C3506B" w:rsidRDefault="007336BD" w:rsidP="00C3506B">
      <w:pPr>
        <w:ind w:firstLine="567"/>
        <w:jc w:val="both"/>
      </w:pPr>
      <w:r>
        <w:t xml:space="preserve">Для оценки степени достижения </w:t>
      </w:r>
      <w:r w:rsidR="00C3506B">
        <w:t xml:space="preserve">целей и решения задач программы определяется степень достижения плановых значений каждого показателя (индикатора), характеризующего цели (задачи) программы. При оценке степени достижения целей и решения задач Подпрограммы №2 </w:t>
      </w:r>
      <w:r w:rsidR="00C3506B" w:rsidRPr="00B7095A">
        <w:rPr>
          <w:b/>
        </w:rPr>
        <w:t>ответственный исполнитель</w:t>
      </w:r>
      <w:r w:rsidR="00C3506B">
        <w:t xml:space="preserve"> (ДГХ), на которого возложена обязанность проводить оценку эффективности всей Муниципальной программы, </w:t>
      </w:r>
      <w:r w:rsidR="00C3506B" w:rsidRPr="00B7095A">
        <w:rPr>
          <w:b/>
        </w:rPr>
        <w:t>использовал следующие значения</w:t>
      </w:r>
      <w:r w:rsidR="00C3506B">
        <w:t>:</w:t>
      </w:r>
    </w:p>
    <w:tbl>
      <w:tblPr>
        <w:tblStyle w:val="af5"/>
        <w:tblpPr w:leftFromText="180" w:rightFromText="180" w:vertAnchor="text" w:tblpY="1"/>
        <w:tblOverlap w:val="never"/>
        <w:tblW w:w="9345" w:type="dxa"/>
        <w:tblLook w:val="04A0" w:firstRow="1" w:lastRow="0" w:firstColumn="1" w:lastColumn="0" w:noHBand="0" w:noVBand="1"/>
      </w:tblPr>
      <w:tblGrid>
        <w:gridCol w:w="3072"/>
        <w:gridCol w:w="2159"/>
        <w:gridCol w:w="2160"/>
        <w:gridCol w:w="1954"/>
      </w:tblGrid>
      <w:tr w:rsidR="00C3506B" w:rsidRPr="00C3506B" w:rsidTr="00B01B38">
        <w:trPr>
          <w:trHeight w:val="1115"/>
        </w:trPr>
        <w:tc>
          <w:tcPr>
            <w:tcW w:w="3072" w:type="dxa"/>
            <w:tcBorders>
              <w:top w:val="single" w:sz="4" w:space="0" w:color="auto"/>
              <w:left w:val="single" w:sz="4" w:space="0" w:color="auto"/>
              <w:bottom w:val="single" w:sz="4" w:space="0" w:color="auto"/>
              <w:right w:val="single" w:sz="4" w:space="0" w:color="auto"/>
            </w:tcBorders>
            <w:hideMark/>
          </w:tcPr>
          <w:p w:rsidR="00C3506B" w:rsidRPr="00C3506B" w:rsidRDefault="00C3506B">
            <w:pPr>
              <w:jc w:val="center"/>
              <w:rPr>
                <w:b/>
                <w:sz w:val="20"/>
                <w:szCs w:val="20"/>
                <w:lang w:eastAsia="en-US"/>
              </w:rPr>
            </w:pPr>
            <w:r w:rsidRPr="00C3506B">
              <w:rPr>
                <w:b/>
                <w:sz w:val="20"/>
                <w:szCs w:val="20"/>
                <w:lang w:eastAsia="en-US"/>
              </w:rPr>
              <w:t xml:space="preserve">Наименование целевого показателя </w:t>
            </w:r>
          </w:p>
          <w:p w:rsidR="00C3506B" w:rsidRPr="00C3506B" w:rsidRDefault="00C3506B">
            <w:pPr>
              <w:jc w:val="center"/>
              <w:rPr>
                <w:b/>
                <w:sz w:val="20"/>
                <w:szCs w:val="20"/>
                <w:lang w:eastAsia="en-US"/>
              </w:rPr>
            </w:pPr>
            <w:r w:rsidRPr="00C3506B">
              <w:rPr>
                <w:b/>
                <w:sz w:val="20"/>
                <w:szCs w:val="20"/>
                <w:lang w:eastAsia="en-US"/>
              </w:rPr>
              <w:t>(Приложение №1)</w:t>
            </w:r>
          </w:p>
        </w:tc>
        <w:tc>
          <w:tcPr>
            <w:tcW w:w="2159" w:type="dxa"/>
            <w:tcBorders>
              <w:top w:val="single" w:sz="4" w:space="0" w:color="auto"/>
              <w:left w:val="single" w:sz="4" w:space="0" w:color="auto"/>
              <w:right w:val="single" w:sz="4" w:space="0" w:color="auto"/>
            </w:tcBorders>
          </w:tcPr>
          <w:p w:rsidR="00C3506B" w:rsidRPr="00C3506B" w:rsidRDefault="00C3506B">
            <w:pPr>
              <w:jc w:val="center"/>
              <w:rPr>
                <w:b/>
                <w:sz w:val="20"/>
                <w:szCs w:val="20"/>
                <w:lang w:eastAsia="en-US"/>
              </w:rPr>
            </w:pPr>
            <w:r w:rsidRPr="00C3506B">
              <w:rPr>
                <w:b/>
                <w:sz w:val="20"/>
                <w:szCs w:val="20"/>
                <w:lang w:eastAsia="en-US"/>
              </w:rPr>
              <w:t xml:space="preserve">План </w:t>
            </w:r>
          </w:p>
        </w:tc>
        <w:tc>
          <w:tcPr>
            <w:tcW w:w="2160" w:type="dxa"/>
            <w:tcBorders>
              <w:top w:val="single" w:sz="4" w:space="0" w:color="auto"/>
              <w:left w:val="single" w:sz="4" w:space="0" w:color="auto"/>
              <w:right w:val="single" w:sz="4" w:space="0" w:color="auto"/>
            </w:tcBorders>
          </w:tcPr>
          <w:p w:rsidR="00C3506B" w:rsidRPr="00C3506B" w:rsidRDefault="00C3506B">
            <w:pPr>
              <w:jc w:val="center"/>
              <w:rPr>
                <w:b/>
                <w:sz w:val="20"/>
                <w:szCs w:val="20"/>
                <w:lang w:eastAsia="en-US"/>
              </w:rPr>
            </w:pPr>
            <w:r w:rsidRPr="00C3506B">
              <w:rPr>
                <w:b/>
                <w:sz w:val="20"/>
                <w:szCs w:val="20"/>
                <w:lang w:eastAsia="en-US"/>
              </w:rPr>
              <w:t xml:space="preserve">Факт </w:t>
            </w:r>
          </w:p>
        </w:tc>
        <w:tc>
          <w:tcPr>
            <w:tcW w:w="1954" w:type="dxa"/>
            <w:tcBorders>
              <w:top w:val="single" w:sz="4" w:space="0" w:color="auto"/>
              <w:left w:val="single" w:sz="4" w:space="0" w:color="auto"/>
              <w:right w:val="single" w:sz="4" w:space="0" w:color="auto"/>
            </w:tcBorders>
          </w:tcPr>
          <w:p w:rsidR="00C3506B" w:rsidRPr="00C3506B" w:rsidRDefault="00C3506B">
            <w:pPr>
              <w:jc w:val="center"/>
              <w:rPr>
                <w:b/>
                <w:sz w:val="20"/>
                <w:szCs w:val="20"/>
                <w:lang w:eastAsia="en-US"/>
              </w:rPr>
            </w:pPr>
            <w:r w:rsidRPr="00C3506B">
              <w:rPr>
                <w:b/>
                <w:sz w:val="20"/>
                <w:szCs w:val="20"/>
                <w:lang w:eastAsia="en-US"/>
              </w:rPr>
              <w:t>Степень достижения показателя</w:t>
            </w:r>
          </w:p>
        </w:tc>
      </w:tr>
      <w:tr w:rsidR="00C3506B" w:rsidRPr="00C3506B" w:rsidTr="00C3506B">
        <w:tc>
          <w:tcPr>
            <w:tcW w:w="3072" w:type="dxa"/>
            <w:tcBorders>
              <w:top w:val="single" w:sz="4" w:space="0" w:color="auto"/>
              <w:left w:val="single" w:sz="4" w:space="0" w:color="auto"/>
              <w:bottom w:val="single" w:sz="4" w:space="0" w:color="auto"/>
              <w:right w:val="single" w:sz="4" w:space="0" w:color="auto"/>
            </w:tcBorders>
            <w:hideMark/>
          </w:tcPr>
          <w:p w:rsidR="00C3506B" w:rsidRPr="00FE487E" w:rsidRDefault="00C3506B">
            <w:pPr>
              <w:jc w:val="both"/>
              <w:rPr>
                <w:b/>
                <w:lang w:eastAsia="en-US"/>
              </w:rPr>
            </w:pPr>
            <w:r w:rsidRPr="00FE487E">
              <w:rPr>
                <w:b/>
                <w:lang w:eastAsia="en-US"/>
              </w:rPr>
              <w:t>Задача №1</w:t>
            </w:r>
          </w:p>
        </w:tc>
        <w:tc>
          <w:tcPr>
            <w:tcW w:w="2159"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p>
        </w:tc>
        <w:tc>
          <w:tcPr>
            <w:tcW w:w="2160"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p>
        </w:tc>
        <w:tc>
          <w:tcPr>
            <w:tcW w:w="1954"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p>
        </w:tc>
      </w:tr>
      <w:tr w:rsidR="00C3506B" w:rsidRPr="00C3506B" w:rsidTr="00C3506B">
        <w:tc>
          <w:tcPr>
            <w:tcW w:w="3072" w:type="dxa"/>
            <w:tcBorders>
              <w:top w:val="single" w:sz="4" w:space="0" w:color="auto"/>
              <w:left w:val="single" w:sz="4" w:space="0" w:color="auto"/>
              <w:bottom w:val="single" w:sz="4" w:space="0" w:color="auto"/>
              <w:right w:val="single" w:sz="4" w:space="0" w:color="auto"/>
            </w:tcBorders>
            <w:hideMark/>
          </w:tcPr>
          <w:p w:rsidR="00C3506B" w:rsidRPr="00C3506B" w:rsidRDefault="00C3506B">
            <w:pPr>
              <w:jc w:val="both"/>
              <w:rPr>
                <w:sz w:val="20"/>
                <w:szCs w:val="20"/>
                <w:lang w:eastAsia="en-US"/>
              </w:rPr>
            </w:pPr>
            <w:r w:rsidRPr="00C3506B">
              <w:rPr>
                <w:sz w:val="20"/>
                <w:szCs w:val="20"/>
                <w:lang w:eastAsia="en-US"/>
              </w:rPr>
              <w:t xml:space="preserve">Площадь отремонтированных объектов улично-дорожной сети на территории городского округа </w:t>
            </w:r>
            <w:r w:rsidRPr="00C3506B">
              <w:rPr>
                <w:b/>
                <w:sz w:val="20"/>
                <w:szCs w:val="20"/>
                <w:lang w:eastAsia="en-US"/>
              </w:rPr>
              <w:t>(с нарастающим итогом)</w:t>
            </w:r>
            <w:r w:rsidRPr="00C3506B">
              <w:rPr>
                <w:sz w:val="20"/>
                <w:szCs w:val="20"/>
                <w:lang w:eastAsia="en-US"/>
              </w:rPr>
              <w:t>, тыс.м</w:t>
            </w:r>
            <w:r w:rsidRPr="00C3506B">
              <w:rPr>
                <w:sz w:val="20"/>
                <w:szCs w:val="20"/>
                <w:vertAlign w:val="superscript"/>
                <w:lang w:eastAsia="en-US"/>
              </w:rPr>
              <w:t xml:space="preserve">2 </w:t>
            </w:r>
            <w:r w:rsidRPr="00C3506B">
              <w:rPr>
                <w:sz w:val="20"/>
                <w:szCs w:val="20"/>
                <w:lang w:eastAsia="en-US"/>
              </w:rPr>
              <w:t xml:space="preserve"> </w:t>
            </w:r>
          </w:p>
        </w:tc>
        <w:tc>
          <w:tcPr>
            <w:tcW w:w="2159"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r w:rsidRPr="00C3506B">
              <w:rPr>
                <w:sz w:val="20"/>
                <w:szCs w:val="20"/>
                <w:lang w:eastAsia="en-US"/>
              </w:rPr>
              <w:t>155,582</w:t>
            </w:r>
          </w:p>
        </w:tc>
        <w:tc>
          <w:tcPr>
            <w:tcW w:w="2160"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r w:rsidRPr="00C3506B">
              <w:rPr>
                <w:sz w:val="20"/>
                <w:szCs w:val="20"/>
                <w:lang w:eastAsia="en-US"/>
              </w:rPr>
              <w:t>196,9</w:t>
            </w:r>
          </w:p>
        </w:tc>
        <w:tc>
          <w:tcPr>
            <w:tcW w:w="1954"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r w:rsidRPr="00C3506B">
              <w:rPr>
                <w:sz w:val="20"/>
                <w:szCs w:val="20"/>
                <w:lang w:eastAsia="en-US"/>
              </w:rPr>
              <w:t>1,26</w:t>
            </w:r>
          </w:p>
        </w:tc>
      </w:tr>
      <w:tr w:rsidR="00C3506B" w:rsidRPr="00C3506B" w:rsidTr="00C3506B">
        <w:tc>
          <w:tcPr>
            <w:tcW w:w="3072" w:type="dxa"/>
            <w:tcBorders>
              <w:top w:val="single" w:sz="4" w:space="0" w:color="auto"/>
              <w:left w:val="single" w:sz="4" w:space="0" w:color="auto"/>
              <w:bottom w:val="single" w:sz="4" w:space="0" w:color="auto"/>
              <w:right w:val="single" w:sz="4" w:space="0" w:color="auto"/>
            </w:tcBorders>
            <w:hideMark/>
          </w:tcPr>
          <w:p w:rsidR="00C3506B" w:rsidRPr="00C3506B" w:rsidRDefault="00C3506B">
            <w:pPr>
              <w:jc w:val="both"/>
              <w:rPr>
                <w:sz w:val="20"/>
                <w:szCs w:val="20"/>
                <w:lang w:eastAsia="en-US"/>
              </w:rPr>
            </w:pPr>
            <w:r w:rsidRPr="00C3506B">
              <w:rPr>
                <w:sz w:val="20"/>
                <w:szCs w:val="20"/>
                <w:lang w:eastAsia="en-US"/>
              </w:rPr>
              <w:t>Количество приобретённой дорожной техники, ед.</w:t>
            </w:r>
          </w:p>
        </w:tc>
        <w:tc>
          <w:tcPr>
            <w:tcW w:w="2159"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r w:rsidRPr="00C3506B">
              <w:rPr>
                <w:sz w:val="20"/>
                <w:szCs w:val="20"/>
                <w:lang w:eastAsia="en-US"/>
              </w:rPr>
              <w:t>0</w:t>
            </w:r>
          </w:p>
        </w:tc>
        <w:tc>
          <w:tcPr>
            <w:tcW w:w="2160"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r w:rsidRPr="00C3506B">
              <w:rPr>
                <w:sz w:val="20"/>
                <w:szCs w:val="20"/>
                <w:lang w:eastAsia="en-US"/>
              </w:rPr>
              <w:t>0</w:t>
            </w:r>
          </w:p>
        </w:tc>
        <w:tc>
          <w:tcPr>
            <w:tcW w:w="1954"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r w:rsidRPr="00C3506B">
              <w:rPr>
                <w:sz w:val="20"/>
                <w:szCs w:val="20"/>
                <w:lang w:eastAsia="en-US"/>
              </w:rPr>
              <w:t>0</w:t>
            </w:r>
          </w:p>
        </w:tc>
      </w:tr>
      <w:tr w:rsidR="00C3506B" w:rsidRPr="00C3506B" w:rsidTr="00C3506B">
        <w:tc>
          <w:tcPr>
            <w:tcW w:w="3072" w:type="dxa"/>
            <w:tcBorders>
              <w:top w:val="single" w:sz="4" w:space="0" w:color="auto"/>
              <w:left w:val="single" w:sz="4" w:space="0" w:color="auto"/>
              <w:bottom w:val="single" w:sz="4" w:space="0" w:color="auto"/>
              <w:right w:val="single" w:sz="4" w:space="0" w:color="auto"/>
            </w:tcBorders>
            <w:hideMark/>
          </w:tcPr>
          <w:p w:rsidR="00C3506B" w:rsidRPr="00FE487E" w:rsidRDefault="00C3506B">
            <w:pPr>
              <w:jc w:val="both"/>
              <w:rPr>
                <w:b/>
                <w:lang w:eastAsia="en-US"/>
              </w:rPr>
            </w:pPr>
            <w:r w:rsidRPr="00FE487E">
              <w:rPr>
                <w:b/>
                <w:lang w:eastAsia="en-US"/>
              </w:rPr>
              <w:t>Задача №2</w:t>
            </w:r>
          </w:p>
        </w:tc>
        <w:tc>
          <w:tcPr>
            <w:tcW w:w="2159"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p>
        </w:tc>
        <w:tc>
          <w:tcPr>
            <w:tcW w:w="2160"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p>
        </w:tc>
        <w:tc>
          <w:tcPr>
            <w:tcW w:w="1954" w:type="dxa"/>
            <w:tcBorders>
              <w:top w:val="single" w:sz="4" w:space="0" w:color="auto"/>
              <w:left w:val="single" w:sz="4" w:space="0" w:color="auto"/>
              <w:bottom w:val="single" w:sz="4" w:space="0" w:color="auto"/>
              <w:right w:val="single" w:sz="4" w:space="0" w:color="auto"/>
            </w:tcBorders>
          </w:tcPr>
          <w:p w:rsidR="00C3506B" w:rsidRPr="00C3506B" w:rsidRDefault="00C3506B">
            <w:pPr>
              <w:jc w:val="both"/>
              <w:rPr>
                <w:sz w:val="20"/>
                <w:szCs w:val="20"/>
                <w:lang w:eastAsia="en-US"/>
              </w:rPr>
            </w:pPr>
          </w:p>
        </w:tc>
      </w:tr>
      <w:tr w:rsidR="00C3506B" w:rsidRPr="00C3506B" w:rsidTr="00C3506B">
        <w:tc>
          <w:tcPr>
            <w:tcW w:w="3072"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C3506B" w:rsidRPr="00C3506B" w:rsidRDefault="00C3506B" w:rsidP="00C3506B">
            <w:pPr>
              <w:jc w:val="both"/>
              <w:rPr>
                <w:sz w:val="20"/>
                <w:szCs w:val="20"/>
                <w:lang w:eastAsia="en-US"/>
              </w:rPr>
            </w:pPr>
            <w:r w:rsidRPr="00C3506B">
              <w:rPr>
                <w:sz w:val="20"/>
                <w:szCs w:val="20"/>
                <w:lang w:eastAsia="en-US"/>
              </w:rPr>
              <w:t xml:space="preserve">Протяженность построенных   объектов улично-дорожной сети на территории городского округа (с нарастающим итогом), </w:t>
            </w:r>
            <w:r w:rsidRPr="00FE487E">
              <w:rPr>
                <w:b/>
                <w:color w:val="FF0000"/>
                <w:sz w:val="20"/>
                <w:szCs w:val="20"/>
                <w:lang w:eastAsia="en-US"/>
              </w:rPr>
              <w:t>в ШТ</w:t>
            </w:r>
          </w:p>
        </w:tc>
        <w:tc>
          <w:tcPr>
            <w:tcW w:w="2159" w:type="dxa"/>
            <w:tcBorders>
              <w:top w:val="single" w:sz="4" w:space="0" w:color="auto"/>
              <w:left w:val="single" w:sz="4" w:space="0" w:color="auto"/>
              <w:bottom w:val="single" w:sz="4" w:space="0" w:color="auto"/>
              <w:right w:val="single" w:sz="4" w:space="0" w:color="auto"/>
            </w:tcBorders>
            <w:shd w:val="clear" w:color="auto" w:fill="E7E6E6" w:themeFill="background2"/>
          </w:tcPr>
          <w:p w:rsidR="00C3506B" w:rsidRPr="00C3506B" w:rsidRDefault="00C3506B">
            <w:pPr>
              <w:jc w:val="both"/>
              <w:rPr>
                <w:sz w:val="20"/>
                <w:szCs w:val="20"/>
                <w:lang w:eastAsia="en-US"/>
              </w:rPr>
            </w:pPr>
            <w:r w:rsidRPr="00C3506B">
              <w:rPr>
                <w:sz w:val="20"/>
                <w:szCs w:val="20"/>
                <w:lang w:eastAsia="en-US"/>
              </w:rPr>
              <w:t>1,8</w:t>
            </w:r>
          </w:p>
        </w:tc>
        <w:tc>
          <w:tcPr>
            <w:tcW w:w="2160" w:type="dxa"/>
            <w:tcBorders>
              <w:top w:val="single" w:sz="4" w:space="0" w:color="auto"/>
              <w:left w:val="single" w:sz="4" w:space="0" w:color="auto"/>
              <w:bottom w:val="single" w:sz="4" w:space="0" w:color="auto"/>
              <w:right w:val="single" w:sz="4" w:space="0" w:color="auto"/>
            </w:tcBorders>
            <w:shd w:val="clear" w:color="auto" w:fill="E7E6E6" w:themeFill="background2"/>
          </w:tcPr>
          <w:p w:rsidR="00C3506B" w:rsidRPr="00C3506B" w:rsidRDefault="00C3506B">
            <w:pPr>
              <w:jc w:val="both"/>
              <w:rPr>
                <w:sz w:val="20"/>
                <w:szCs w:val="20"/>
                <w:lang w:eastAsia="en-US"/>
              </w:rPr>
            </w:pPr>
            <w:r w:rsidRPr="00C3506B">
              <w:rPr>
                <w:sz w:val="20"/>
                <w:szCs w:val="20"/>
                <w:lang w:eastAsia="en-US"/>
              </w:rPr>
              <w:t>1,8</w:t>
            </w:r>
          </w:p>
        </w:tc>
        <w:tc>
          <w:tcPr>
            <w:tcW w:w="1954" w:type="dxa"/>
            <w:tcBorders>
              <w:top w:val="single" w:sz="4" w:space="0" w:color="auto"/>
              <w:left w:val="single" w:sz="4" w:space="0" w:color="auto"/>
              <w:bottom w:val="single" w:sz="4" w:space="0" w:color="auto"/>
              <w:right w:val="single" w:sz="4" w:space="0" w:color="auto"/>
            </w:tcBorders>
            <w:shd w:val="clear" w:color="auto" w:fill="E7E6E6" w:themeFill="background2"/>
          </w:tcPr>
          <w:p w:rsidR="00C3506B" w:rsidRPr="00C3506B" w:rsidRDefault="00C3506B">
            <w:pPr>
              <w:jc w:val="both"/>
              <w:rPr>
                <w:sz w:val="20"/>
                <w:szCs w:val="20"/>
                <w:lang w:eastAsia="en-US"/>
              </w:rPr>
            </w:pPr>
            <w:r w:rsidRPr="00C3506B">
              <w:rPr>
                <w:sz w:val="20"/>
                <w:szCs w:val="20"/>
                <w:lang w:eastAsia="en-US"/>
              </w:rPr>
              <w:t>1</w:t>
            </w:r>
          </w:p>
        </w:tc>
      </w:tr>
    </w:tbl>
    <w:p w:rsidR="00C3506B" w:rsidRDefault="00C3506B" w:rsidP="00C3506B">
      <w:pPr>
        <w:ind w:firstLine="567"/>
        <w:jc w:val="both"/>
      </w:pPr>
      <w:r>
        <w:t xml:space="preserve"> Следует обратить внимание, что </w:t>
      </w:r>
      <w:r w:rsidRPr="00C3506B">
        <w:rPr>
          <w:b/>
        </w:rPr>
        <w:t>за единицу измерения протяженности построенных объектов улично-дорожной сети в расчёте взята единица «штуки, шт.», вместо «километры,</w:t>
      </w:r>
      <w:r>
        <w:t xml:space="preserve"> </w:t>
      </w:r>
      <w:r w:rsidRPr="00FE487E">
        <w:rPr>
          <w:b/>
        </w:rPr>
        <w:t>км</w:t>
      </w:r>
      <w:r>
        <w:t>»</w:t>
      </w:r>
      <w:r w:rsidR="00FE487E">
        <w:t>,</w:t>
      </w:r>
      <w:r>
        <w:t xml:space="preserve"> как было предусмотрено в самой Муниципальной программе. </w:t>
      </w:r>
      <w:r w:rsidR="004B4C1A">
        <w:t>Р</w:t>
      </w:r>
      <w:r>
        <w:t>асчёт</w:t>
      </w:r>
      <w:r w:rsidR="00365708">
        <w:t>,</w:t>
      </w:r>
      <w:r>
        <w:t xml:space="preserve"> основанный на таких значениях не </w:t>
      </w:r>
      <w:r w:rsidR="004B4C1A">
        <w:t>является</w:t>
      </w:r>
      <w:r>
        <w:t xml:space="preserve"> достоверным и </w:t>
      </w:r>
      <w:r w:rsidR="004B4C1A">
        <w:t>не отражает</w:t>
      </w:r>
      <w:r>
        <w:t xml:space="preserve"> д</w:t>
      </w:r>
      <w:r w:rsidR="004B4C1A">
        <w:t>ействительную оценку достижения целей и задач</w:t>
      </w:r>
      <w:r>
        <w:t>.</w:t>
      </w:r>
    </w:p>
    <w:p w:rsidR="00FE487E" w:rsidRDefault="00DB0040" w:rsidP="00C3506B">
      <w:pPr>
        <w:ind w:firstLine="567"/>
        <w:jc w:val="both"/>
      </w:pPr>
      <w:r w:rsidRPr="00DB0040">
        <w:t xml:space="preserve">В действительности же показатель Задачи №2 </w:t>
      </w:r>
      <w:r w:rsidRPr="000273F8">
        <w:rPr>
          <w:b/>
        </w:rPr>
        <w:t>на 2018год не имел никакого значения</w:t>
      </w:r>
      <w:r>
        <w:t xml:space="preserve"> (</w:t>
      </w:r>
      <w:r w:rsidRPr="00DB0040">
        <w:t>в Приложении №1 пустое место)</w:t>
      </w:r>
      <w:r w:rsidR="000273F8">
        <w:rPr>
          <w:rStyle w:val="af2"/>
        </w:rPr>
        <w:footnoteReference w:id="54"/>
      </w:r>
      <w:r w:rsidRPr="00DB0040">
        <w:t>. Значение «1,8 км»  указано для 2017года</w:t>
      </w:r>
      <w:r>
        <w:t>. Никакого «нарастающего итога» не было. Что означает, что показатель фактически достигнутого результата равен нулю.</w:t>
      </w:r>
      <w:r w:rsidR="000273F8">
        <w:t xml:space="preserve"> Выполнен лишь один из трёх показателей. Степень реализации данной подпрограммы 1,26+0,0/3 = 0,42.</w:t>
      </w:r>
    </w:p>
    <w:p w:rsidR="000273F8" w:rsidRPr="00DB0040" w:rsidRDefault="00DB0040" w:rsidP="00B7095A">
      <w:pPr>
        <w:pBdr>
          <w:top w:val="single" w:sz="4" w:space="1" w:color="auto"/>
          <w:left w:val="single" w:sz="4" w:space="4" w:color="auto"/>
          <w:bottom w:val="single" w:sz="4" w:space="1" w:color="auto"/>
          <w:right w:val="single" w:sz="4" w:space="4" w:color="auto"/>
        </w:pBdr>
        <w:ind w:firstLine="567"/>
        <w:jc w:val="both"/>
      </w:pPr>
      <w:r>
        <w:t xml:space="preserve">Используя методику, приведённую в муниципальной программе, можно рассчитать </w:t>
      </w:r>
      <w:r w:rsidRPr="000273F8">
        <w:rPr>
          <w:b/>
        </w:rPr>
        <w:t>действительную оценку эффективности реализации</w:t>
      </w:r>
      <w:r>
        <w:t xml:space="preserve"> данной </w:t>
      </w:r>
      <w:r w:rsidR="00B7095A">
        <w:t>п</w:t>
      </w:r>
      <w:r>
        <w:t xml:space="preserve">одпрограммы, которая равна </w:t>
      </w:r>
      <w:r w:rsidRPr="000273F8">
        <w:rPr>
          <w:b/>
        </w:rPr>
        <w:t>0,076</w:t>
      </w:r>
      <w:r>
        <w:t xml:space="preserve"> или </w:t>
      </w:r>
      <w:r w:rsidRPr="00B7095A">
        <w:rPr>
          <w:b/>
        </w:rPr>
        <w:t>«неудовлетворительная».</w:t>
      </w:r>
      <w:r w:rsidR="000273F8">
        <w:t xml:space="preserve"> Ответственный исполнитель оценил эффективность реализации данной </w:t>
      </w:r>
      <w:r w:rsidR="00B7095A">
        <w:t>подпрограммы в</w:t>
      </w:r>
      <w:r w:rsidR="000273F8">
        <w:t xml:space="preserve"> 0,72, </w:t>
      </w:r>
      <w:proofErr w:type="spellStart"/>
      <w:r w:rsidR="000273F8">
        <w:t>т.е</w:t>
      </w:r>
      <w:proofErr w:type="spellEnd"/>
      <w:r w:rsidR="000273F8">
        <w:t xml:space="preserve"> «удовлетворительная».</w:t>
      </w:r>
    </w:p>
    <w:p w:rsidR="00406FCF" w:rsidRPr="00406FCF" w:rsidRDefault="00406FCF" w:rsidP="00FE487E">
      <w:pPr>
        <w:ind w:firstLine="567"/>
        <w:jc w:val="right"/>
        <w:rPr>
          <w:b/>
        </w:rPr>
      </w:pPr>
      <w:r w:rsidRPr="00406FCF">
        <w:rPr>
          <w:b/>
        </w:rPr>
        <w:lastRenderedPageBreak/>
        <w:t>Схема №4</w:t>
      </w:r>
      <w:r w:rsidR="00CC21D1">
        <w:rPr>
          <w:b/>
        </w:rPr>
        <w:t xml:space="preserve"> </w:t>
      </w:r>
      <w:r w:rsidR="00CC21D1" w:rsidRPr="00FE487E">
        <w:t>Мероприятия Подпрограммы №2 во взаимосвязи с задачами</w:t>
      </w:r>
      <w:r>
        <w:rPr>
          <w:b/>
          <w:noProof/>
        </w:rPr>
        <w:drawing>
          <wp:inline distT="0" distB="0" distL="0" distR="0">
            <wp:extent cx="5972175" cy="8286750"/>
            <wp:effectExtent l="0" t="0" r="66675" b="0"/>
            <wp:docPr id="20" name="Схема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rsidR="003F587A" w:rsidRDefault="003F587A" w:rsidP="00377A08">
      <w:pPr>
        <w:ind w:firstLine="567"/>
        <w:jc w:val="both"/>
      </w:pPr>
    </w:p>
    <w:p w:rsidR="00341928" w:rsidRDefault="00341928" w:rsidP="00377A08">
      <w:pPr>
        <w:ind w:firstLine="567"/>
        <w:jc w:val="both"/>
      </w:pPr>
    </w:p>
    <w:p w:rsidR="00341928" w:rsidRDefault="00341928" w:rsidP="00377A08">
      <w:pPr>
        <w:ind w:firstLine="567"/>
        <w:jc w:val="both"/>
      </w:pPr>
    </w:p>
    <w:p w:rsidR="00165000" w:rsidRDefault="00165000" w:rsidP="00165000">
      <w:pPr>
        <w:ind w:firstLine="567"/>
        <w:jc w:val="both"/>
        <w:rPr>
          <w:b/>
        </w:rPr>
      </w:pPr>
    </w:p>
    <w:p w:rsidR="00165000" w:rsidRDefault="00FE487E" w:rsidP="006074ED">
      <w:pPr>
        <w:ind w:firstLine="142"/>
        <w:jc w:val="center"/>
        <w:rPr>
          <w:b/>
        </w:rPr>
      </w:pPr>
      <w:r>
        <w:rPr>
          <w:b/>
        </w:rPr>
        <w:lastRenderedPageBreak/>
        <w:t xml:space="preserve">Анализ планирования и исполнения мероприятий </w:t>
      </w:r>
      <w:r w:rsidR="00165000" w:rsidRPr="00165000">
        <w:rPr>
          <w:b/>
        </w:rPr>
        <w:t>Задачи №1</w:t>
      </w:r>
      <w:r w:rsidR="00C536E6">
        <w:t xml:space="preserve"> </w:t>
      </w:r>
      <w:r w:rsidR="00F615D6" w:rsidRPr="00F615D6">
        <w:rPr>
          <w:b/>
        </w:rPr>
        <w:t>Подпрограммы №2</w:t>
      </w:r>
    </w:p>
    <w:p w:rsidR="00341928" w:rsidRPr="00F615D6" w:rsidRDefault="00341928" w:rsidP="00165000">
      <w:pPr>
        <w:ind w:firstLine="567"/>
        <w:jc w:val="center"/>
        <w:rPr>
          <w:b/>
        </w:rPr>
      </w:pPr>
    </w:p>
    <w:p w:rsidR="003B3001" w:rsidRDefault="00165000" w:rsidP="00377A08">
      <w:pPr>
        <w:ind w:firstLine="567"/>
        <w:jc w:val="both"/>
      </w:pPr>
      <w:r>
        <w:t>В</w:t>
      </w:r>
      <w:r w:rsidR="00C536E6">
        <w:t xml:space="preserve"> </w:t>
      </w:r>
      <w:r>
        <w:t>2018году реализовывались</w:t>
      </w:r>
      <w:r w:rsidR="00E27827" w:rsidRPr="00165000">
        <w:rPr>
          <w:b/>
        </w:rPr>
        <w:t xml:space="preserve"> </w:t>
      </w:r>
      <w:r>
        <w:rPr>
          <w:b/>
        </w:rPr>
        <w:t xml:space="preserve">четыре </w:t>
      </w:r>
      <w:r w:rsidR="00E27827" w:rsidRPr="00165000">
        <w:rPr>
          <w:b/>
        </w:rPr>
        <w:t>мероприятия Задачи №1</w:t>
      </w:r>
      <w:r w:rsidR="00E27827">
        <w:t xml:space="preserve"> «Улучшение технического состояния автомоби</w:t>
      </w:r>
      <w:r w:rsidR="003B3001">
        <w:t>льных дорог общего пользования».</w:t>
      </w:r>
      <w:r w:rsidR="00E27827">
        <w:t xml:space="preserve"> </w:t>
      </w:r>
      <w:r w:rsidR="003B3001">
        <w:t xml:space="preserve"> </w:t>
      </w:r>
    </w:p>
    <w:p w:rsidR="00AE0B4C" w:rsidRDefault="003B3001" w:rsidP="00042FAE">
      <w:pPr>
        <w:ind w:firstLine="567"/>
        <w:jc w:val="both"/>
        <w:rPr>
          <w:noProof/>
        </w:rPr>
      </w:pPr>
      <w:r w:rsidRPr="00F615D6">
        <w:rPr>
          <w:b/>
        </w:rPr>
        <w:t>Выборочной проверкой отдельных мероприятий установлено следующее</w:t>
      </w:r>
      <w:r w:rsidR="00E27827" w:rsidRPr="00F615D6">
        <w:rPr>
          <w:b/>
        </w:rPr>
        <w:t xml:space="preserve">: </w:t>
      </w:r>
    </w:p>
    <w:p w:rsidR="00AE0B4C" w:rsidRDefault="00AE0B4C" w:rsidP="00042FAE">
      <w:pPr>
        <w:ind w:firstLine="567"/>
        <w:jc w:val="both"/>
        <w:rPr>
          <w:noProof/>
        </w:rPr>
      </w:pPr>
      <w:r>
        <w:rPr>
          <w:noProof/>
        </w:rPr>
        <w:drawing>
          <wp:anchor distT="0" distB="0" distL="114300" distR="114300" simplePos="0" relativeHeight="251695104" behindDoc="1" locked="0" layoutInCell="1" allowOverlap="1" wp14:anchorId="795E4FE7" wp14:editId="322C5026">
            <wp:simplePos x="0" y="0"/>
            <wp:positionH relativeFrom="margin">
              <wp:align>left</wp:align>
            </wp:positionH>
            <wp:positionV relativeFrom="paragraph">
              <wp:posOffset>93980</wp:posOffset>
            </wp:positionV>
            <wp:extent cx="3968750" cy="4371975"/>
            <wp:effectExtent l="0" t="0" r="0" b="0"/>
            <wp:wrapTight wrapText="bothSides">
              <wp:wrapPolygon edited="0">
                <wp:start x="0" y="0"/>
                <wp:lineTo x="0" y="21459"/>
                <wp:lineTo x="21462" y="21459"/>
                <wp:lineTo x="21462"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val="0"/>
                        </a:ext>
                      </a:extLst>
                    </a:blip>
                    <a:srcRect l="34245" t="21665" r="31694" b="11631"/>
                    <a:stretch/>
                  </pic:blipFill>
                  <pic:spPr bwMode="auto">
                    <a:xfrm>
                      <a:off x="0" y="0"/>
                      <a:ext cx="3978402" cy="438218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A00C3" w:rsidRDefault="009A5286" w:rsidP="00042FAE">
      <w:pPr>
        <w:ind w:firstLine="567"/>
        <w:jc w:val="both"/>
        <w:rPr>
          <w:b/>
        </w:rPr>
      </w:pPr>
      <w:r>
        <w:rPr>
          <w:b/>
        </w:rPr>
        <w:t>В рамках Мероприятия 2 «</w:t>
      </w:r>
      <w:r w:rsidR="00824064" w:rsidRPr="009A5286">
        <w:t>Инвентаризация и паспортизация автомобильных дорог. Разработка схемы организации дорожного движения</w:t>
      </w:r>
      <w:r>
        <w:t>»</w:t>
      </w:r>
      <w:r w:rsidR="00824064" w:rsidRPr="009A5286">
        <w:t xml:space="preserve"> </w:t>
      </w:r>
      <w:r>
        <w:t xml:space="preserve">- </w:t>
      </w:r>
      <w:r w:rsidRPr="001910DE">
        <w:rPr>
          <w:b/>
        </w:rPr>
        <w:t xml:space="preserve">ДГХ </w:t>
      </w:r>
      <w:r w:rsidRPr="00AE0B4C">
        <w:t>был заключен Муниципальный контракт №42</w:t>
      </w:r>
      <w:r>
        <w:t xml:space="preserve"> от 13.06.2018года</w:t>
      </w:r>
      <w:r w:rsidR="00834624" w:rsidRPr="00834624">
        <w:t xml:space="preserve"> </w:t>
      </w:r>
      <w:r w:rsidR="00834624">
        <w:t xml:space="preserve">ценой контракта </w:t>
      </w:r>
      <w:r w:rsidR="00834624" w:rsidRPr="00834624">
        <w:rPr>
          <w:b/>
        </w:rPr>
        <w:t>980 000руб</w:t>
      </w:r>
      <w:r w:rsidR="00834624">
        <w:t xml:space="preserve">. без НДС (при начальной </w:t>
      </w:r>
      <w:r w:rsidR="0052061E">
        <w:t xml:space="preserve">максимальной </w:t>
      </w:r>
      <w:r w:rsidR="00834624">
        <w:t>цене 1 000 000,00руб)</w:t>
      </w:r>
      <w:r>
        <w:t xml:space="preserve">, предметом которого являлись работы по </w:t>
      </w:r>
      <w:r w:rsidRPr="00AE0B4C">
        <w:rPr>
          <w:b/>
        </w:rPr>
        <w:t>«Разработке проектов организации дорожного движения на автомобильных дорогах общего пользования местного значения»,</w:t>
      </w:r>
      <w:r>
        <w:t xml:space="preserve"> место</w:t>
      </w:r>
      <w:r w:rsidR="0070570F">
        <w:t xml:space="preserve"> выполнения полевых</w:t>
      </w:r>
      <w:r>
        <w:t xml:space="preserve"> работ: </w:t>
      </w:r>
      <w:r w:rsidRPr="00834624">
        <w:rPr>
          <w:i/>
        </w:rPr>
        <w:t xml:space="preserve">Евпатория, ул. Крупской, ул. Софьи Перовской, проезд Межквартальный, ул. Эскадронная, ул. Братьев Буслаевых, </w:t>
      </w:r>
      <w:r w:rsidR="00024154" w:rsidRPr="00834624">
        <w:rPr>
          <w:i/>
        </w:rPr>
        <w:t xml:space="preserve">ул. Матвеева, ул. Перекопская, ул. Рабочая, ул. </w:t>
      </w:r>
      <w:proofErr w:type="spellStart"/>
      <w:r w:rsidR="00024154" w:rsidRPr="00834624">
        <w:rPr>
          <w:i/>
        </w:rPr>
        <w:t>Немичевых</w:t>
      </w:r>
      <w:proofErr w:type="spellEnd"/>
      <w:r w:rsidR="00024154" w:rsidRPr="00834624">
        <w:rPr>
          <w:i/>
        </w:rPr>
        <w:t xml:space="preserve">, ул. Больничная, ул. Первомайская, </w:t>
      </w:r>
      <w:proofErr w:type="spellStart"/>
      <w:r w:rsidR="00024154" w:rsidRPr="00834624">
        <w:rPr>
          <w:i/>
        </w:rPr>
        <w:t>ул.Заводская</w:t>
      </w:r>
      <w:proofErr w:type="spellEnd"/>
      <w:r w:rsidR="00024154" w:rsidRPr="00834624">
        <w:rPr>
          <w:i/>
        </w:rPr>
        <w:t xml:space="preserve">, ул. </w:t>
      </w:r>
      <w:proofErr w:type="spellStart"/>
      <w:r w:rsidR="00024154" w:rsidRPr="00834624">
        <w:rPr>
          <w:i/>
        </w:rPr>
        <w:t>Казаса</w:t>
      </w:r>
      <w:proofErr w:type="spellEnd"/>
      <w:r w:rsidR="00024154" w:rsidRPr="00834624">
        <w:rPr>
          <w:i/>
        </w:rPr>
        <w:t xml:space="preserve">, ул. Караева, ул. Караимская, ул. Колхозная, ул. </w:t>
      </w:r>
      <w:proofErr w:type="spellStart"/>
      <w:r w:rsidR="00024154" w:rsidRPr="00834624">
        <w:rPr>
          <w:i/>
        </w:rPr>
        <w:t>Косицкого</w:t>
      </w:r>
      <w:proofErr w:type="spellEnd"/>
      <w:r w:rsidR="00024154" w:rsidRPr="00834624">
        <w:rPr>
          <w:i/>
        </w:rPr>
        <w:t xml:space="preserve">, ул. Приморская, ул. Симферопольская, ул. Татарская, ул. Шевченко, ул. </w:t>
      </w:r>
      <w:proofErr w:type="spellStart"/>
      <w:r w:rsidR="00024154" w:rsidRPr="00834624">
        <w:rPr>
          <w:i/>
        </w:rPr>
        <w:t>Сырникова</w:t>
      </w:r>
      <w:proofErr w:type="spellEnd"/>
      <w:r w:rsidR="00024154" w:rsidRPr="00834624">
        <w:rPr>
          <w:i/>
        </w:rPr>
        <w:t xml:space="preserve"> (Мирный)</w:t>
      </w:r>
      <w:r w:rsidR="0070570F" w:rsidRPr="00834624">
        <w:rPr>
          <w:i/>
        </w:rPr>
        <w:t xml:space="preserve">, пр. Мира (пгт. Мирный), ул. Героев Десантников (пгт. </w:t>
      </w:r>
      <w:proofErr w:type="spellStart"/>
      <w:r w:rsidR="0070570F" w:rsidRPr="00834624">
        <w:rPr>
          <w:i/>
        </w:rPr>
        <w:t>Новоозёрный</w:t>
      </w:r>
      <w:proofErr w:type="spellEnd"/>
      <w:r w:rsidR="0070570F" w:rsidRPr="00834624">
        <w:rPr>
          <w:i/>
        </w:rPr>
        <w:t xml:space="preserve">), ул. Молодежная (пгт. </w:t>
      </w:r>
      <w:proofErr w:type="spellStart"/>
      <w:r w:rsidR="0070570F" w:rsidRPr="00834624">
        <w:rPr>
          <w:i/>
        </w:rPr>
        <w:t>Новоозерный</w:t>
      </w:r>
      <w:proofErr w:type="spellEnd"/>
      <w:r w:rsidR="0070570F" w:rsidRPr="00834624">
        <w:rPr>
          <w:i/>
        </w:rPr>
        <w:t>)</w:t>
      </w:r>
      <w:r w:rsidR="0070570F">
        <w:t>.</w:t>
      </w:r>
      <w:r>
        <w:t xml:space="preserve"> </w:t>
      </w:r>
      <w:r w:rsidR="00834624">
        <w:t xml:space="preserve"> </w:t>
      </w:r>
      <w:r w:rsidR="0070570F">
        <w:t>Подрядчик определён по итогам  открытого конкурса</w:t>
      </w:r>
      <w:r w:rsidR="00834624">
        <w:t xml:space="preserve"> </w:t>
      </w:r>
      <w:r w:rsidR="00834624" w:rsidRPr="00834624">
        <w:t>(</w:t>
      </w:r>
      <w:r w:rsidR="00834624">
        <w:t xml:space="preserve">ИКЗ </w:t>
      </w:r>
      <w:r w:rsidR="00834624" w:rsidRPr="00834624">
        <w:rPr>
          <w:shd w:val="clear" w:color="auto" w:fill="FFFFFF"/>
        </w:rPr>
        <w:t>183911008715291100100100300017112244)</w:t>
      </w:r>
      <w:r w:rsidR="0070570F" w:rsidRPr="00834624">
        <w:t xml:space="preserve"> </w:t>
      </w:r>
      <w:r w:rsidR="0070570F">
        <w:t xml:space="preserve">-  </w:t>
      </w:r>
      <w:r w:rsidR="0070570F" w:rsidRPr="000F608F">
        <w:rPr>
          <w:b/>
        </w:rPr>
        <w:t>ООО «Проектировщик».</w:t>
      </w:r>
      <w:r w:rsidR="0070570F">
        <w:t xml:space="preserve"> Акт сдачи-приёмки работ</w:t>
      </w:r>
      <w:r w:rsidR="00834624">
        <w:t xml:space="preserve"> от</w:t>
      </w:r>
      <w:r w:rsidR="0070570F">
        <w:t xml:space="preserve"> 13.07.2018года</w:t>
      </w:r>
      <w:r w:rsidR="00834624">
        <w:t xml:space="preserve"> (подписан заказчиком 16.08.2018г.)</w:t>
      </w:r>
      <w:r w:rsidR="0070570F">
        <w:t>, заказчик претензий по объёму, качеству и срокам оказания услуг не имел, что указано в акте.</w:t>
      </w:r>
      <w:r w:rsidR="00834624">
        <w:t xml:space="preserve"> Работы оплачены в полном объёме согласно платёжному поручени</w:t>
      </w:r>
      <w:r w:rsidR="001710DB">
        <w:t>ю</w:t>
      </w:r>
      <w:r w:rsidR="00834624">
        <w:t xml:space="preserve"> №582107 от 22.08.2018г.</w:t>
      </w:r>
      <w:r w:rsidR="001710DB">
        <w:t xml:space="preserve"> При этом</w:t>
      </w:r>
      <w:r w:rsidR="00B05460">
        <w:t>,</w:t>
      </w:r>
      <w:r w:rsidR="001710DB">
        <w:t xml:space="preserve"> срок выполнения работ был просрочен, </w:t>
      </w:r>
      <w:r w:rsidR="008B4335">
        <w:t>поскольку согласно</w:t>
      </w:r>
      <w:r w:rsidR="001710DB">
        <w:t xml:space="preserve"> условиям муниципального контракта (п. 4.1) срок выполнения работ «30 дней с момента заключения контракта», то есть до 13.07.2018года. Следовательно, срок </w:t>
      </w:r>
      <w:r w:rsidR="00042FAE">
        <w:t>вы</w:t>
      </w:r>
      <w:r w:rsidR="001710DB">
        <w:t>полнения работ пропущен на 34</w:t>
      </w:r>
      <w:r w:rsidR="00133957">
        <w:t xml:space="preserve"> (тридцать четыре)</w:t>
      </w:r>
      <w:r w:rsidR="001710DB">
        <w:t xml:space="preserve"> дня</w:t>
      </w:r>
      <w:r w:rsidR="00B05460">
        <w:t xml:space="preserve"> (с 14.07.2018 по 16.08.2018г.)</w:t>
      </w:r>
      <w:r w:rsidR="001710DB">
        <w:t>.</w:t>
      </w:r>
      <w:r w:rsidR="00133957">
        <w:t xml:space="preserve"> Согласно размещенной на сайте ЕИС</w:t>
      </w:r>
      <w:r w:rsidR="00133957">
        <w:rPr>
          <w:rStyle w:val="af2"/>
        </w:rPr>
        <w:footnoteReference w:id="55"/>
      </w:r>
      <w:r w:rsidR="00133957">
        <w:t xml:space="preserve"> информации по данной закупке начисление штрафных санкций за несвоевременное выполнение обязательств по контрактам в проверяемом периоде не производилось, что является нарушением ч. 6 ст. 34 Федерального закона № </w:t>
      </w:r>
      <w:r w:rsidR="00133957">
        <w:lastRenderedPageBreak/>
        <w:t>44-ФЗ</w:t>
      </w:r>
      <w:r w:rsidR="00893DC4">
        <w:rPr>
          <w:rStyle w:val="af2"/>
        </w:rPr>
        <w:footnoteReference w:id="56"/>
      </w:r>
      <w:r w:rsidR="00B05460">
        <w:t xml:space="preserve"> и п.10.9 муниципального контракта</w:t>
      </w:r>
      <w:r w:rsidR="00133957">
        <w:t xml:space="preserve">. В результате чего </w:t>
      </w:r>
      <w:r w:rsidR="00133957" w:rsidRPr="00D759BF">
        <w:rPr>
          <w:b/>
        </w:rPr>
        <w:t xml:space="preserve">бюджетом </w:t>
      </w:r>
      <w:r w:rsidR="00133957" w:rsidRPr="00D759BF">
        <w:t xml:space="preserve">муниципального образования </w:t>
      </w:r>
      <w:r w:rsidR="00133957" w:rsidRPr="00D759BF">
        <w:rPr>
          <w:b/>
        </w:rPr>
        <w:t>недополучен</w:t>
      </w:r>
      <w:r w:rsidR="00133957" w:rsidRPr="00D759BF">
        <w:t xml:space="preserve"> </w:t>
      </w:r>
      <w:r w:rsidR="00133957" w:rsidRPr="00D759BF">
        <w:rPr>
          <w:b/>
        </w:rPr>
        <w:t>доход от взыскания предусмотренных контрактом штрафных санкций</w:t>
      </w:r>
      <w:r w:rsidR="003A00C3" w:rsidRPr="00D759BF">
        <w:rPr>
          <w:b/>
        </w:rPr>
        <w:t xml:space="preserve"> в сумме </w:t>
      </w:r>
      <w:r w:rsidR="00042FAE" w:rsidRPr="00D759BF">
        <w:rPr>
          <w:b/>
        </w:rPr>
        <w:t xml:space="preserve"> 8 289,17 </w:t>
      </w:r>
      <w:proofErr w:type="spellStart"/>
      <w:r w:rsidR="00042FAE" w:rsidRPr="00D759BF">
        <w:rPr>
          <w:b/>
        </w:rPr>
        <w:t>руб</w:t>
      </w:r>
      <w:proofErr w:type="spellEnd"/>
      <w:r w:rsidR="00042FAE" w:rsidRPr="00D759BF">
        <w:rPr>
          <w:rStyle w:val="af2"/>
          <w:b/>
        </w:rPr>
        <w:footnoteReference w:id="57"/>
      </w:r>
      <w:r w:rsidR="00042FAE" w:rsidRPr="00D759BF">
        <w:rPr>
          <w:b/>
        </w:rPr>
        <w:t>.</w:t>
      </w:r>
    </w:p>
    <w:p w:rsidR="00133957" w:rsidRPr="000F608F" w:rsidRDefault="00042FAE" w:rsidP="00133957">
      <w:pPr>
        <w:jc w:val="both"/>
        <w:rPr>
          <w:i/>
          <w:sz w:val="20"/>
          <w:szCs w:val="20"/>
        </w:rPr>
      </w:pPr>
      <w:r>
        <w:rPr>
          <w:b/>
        </w:rPr>
        <w:tab/>
      </w:r>
    </w:p>
    <w:p w:rsidR="000F608F" w:rsidRDefault="00317237" w:rsidP="000F608F">
      <w:pPr>
        <w:tabs>
          <w:tab w:val="num" w:pos="720"/>
        </w:tabs>
        <w:ind w:firstLine="360"/>
        <w:jc w:val="both"/>
        <w:rPr>
          <w:lang w:eastAsia="en-US"/>
        </w:rPr>
      </w:pPr>
      <w:r>
        <w:rPr>
          <w:lang w:eastAsia="en-US"/>
        </w:rPr>
        <w:t>По информации ДГХ, в</w:t>
      </w:r>
      <w:r w:rsidR="000F608F">
        <w:rPr>
          <w:lang w:eastAsia="en-US"/>
        </w:rPr>
        <w:t xml:space="preserve"> рамках реализации </w:t>
      </w:r>
      <w:r w:rsidR="000F608F">
        <w:rPr>
          <w:b/>
          <w:lang w:eastAsia="en-US"/>
        </w:rPr>
        <w:t>м</w:t>
      </w:r>
      <w:r w:rsidR="000F608F" w:rsidRPr="00165000">
        <w:rPr>
          <w:b/>
          <w:lang w:eastAsia="en-US"/>
        </w:rPr>
        <w:t>ероприятия 2</w:t>
      </w:r>
      <w:r w:rsidR="000F608F" w:rsidRPr="00165000">
        <w:rPr>
          <w:lang w:eastAsia="en-US"/>
        </w:rPr>
        <w:t xml:space="preserve"> </w:t>
      </w:r>
      <w:r w:rsidR="000F608F">
        <w:rPr>
          <w:lang w:eastAsia="en-US"/>
        </w:rPr>
        <w:t xml:space="preserve">в 2018году, также были проведены кадастровые работы объектов дорожного хозяйства, </w:t>
      </w:r>
      <w:r w:rsidR="000F608F" w:rsidRPr="000F608F">
        <w:rPr>
          <w:b/>
          <w:lang w:eastAsia="en-US"/>
        </w:rPr>
        <w:t>разработаны схемы расположения земельных участков на кадастровом плане территорий</w:t>
      </w:r>
      <w:r w:rsidR="000F608F">
        <w:rPr>
          <w:lang w:eastAsia="en-US"/>
        </w:rPr>
        <w:t xml:space="preserve">, произведено формирование межевых планов по образованию земельных участков, </w:t>
      </w:r>
      <w:r w:rsidR="000F608F" w:rsidRPr="00165000">
        <w:rPr>
          <w:i/>
          <w:lang w:eastAsia="en-US"/>
        </w:rPr>
        <w:t>пгт. Заозёрное ул. Солнечная, Молодежная, Ялтинская, Кошевого, Чкалова, Октябрьская и в г. Евпатории ул. Бартенева</w:t>
      </w:r>
      <w:r w:rsidR="000F608F">
        <w:rPr>
          <w:i/>
          <w:lang w:eastAsia="en-US"/>
        </w:rPr>
        <w:t xml:space="preserve"> </w:t>
      </w:r>
      <w:r w:rsidR="000F608F">
        <w:rPr>
          <w:lang w:eastAsia="en-US"/>
        </w:rPr>
        <w:t>(</w:t>
      </w:r>
      <w:r w:rsidR="000F608F" w:rsidRPr="00317237">
        <w:rPr>
          <w:b/>
          <w:lang w:eastAsia="en-US"/>
        </w:rPr>
        <w:t>М</w:t>
      </w:r>
      <w:r w:rsidR="000F608F" w:rsidRPr="00165000">
        <w:rPr>
          <w:b/>
          <w:lang w:eastAsia="en-US"/>
        </w:rPr>
        <w:t>ероприятие 2</w:t>
      </w:r>
      <w:r w:rsidR="000F608F">
        <w:rPr>
          <w:lang w:eastAsia="en-US"/>
        </w:rPr>
        <w:t xml:space="preserve"> «Инвентаризация и паспортизация автомобильных дорог. Разработка схемы дорожного движения)». </w:t>
      </w:r>
    </w:p>
    <w:p w:rsidR="00CC5554" w:rsidRDefault="00511892" w:rsidP="000F608F">
      <w:pPr>
        <w:tabs>
          <w:tab w:val="num" w:pos="720"/>
        </w:tabs>
        <w:ind w:firstLine="360"/>
        <w:jc w:val="both"/>
        <w:rPr>
          <w:lang w:eastAsia="en-US"/>
        </w:rPr>
      </w:pPr>
      <w:r>
        <w:rPr>
          <w:lang w:eastAsia="en-US"/>
        </w:rPr>
        <w:t xml:space="preserve">Следует отметить, что </w:t>
      </w:r>
      <w:r w:rsidRPr="00D759BF">
        <w:rPr>
          <w:lang w:eastAsia="en-US"/>
        </w:rPr>
        <w:t xml:space="preserve">планирование расходов на проведение кадастровых работ производилось на основании </w:t>
      </w:r>
      <w:r w:rsidR="00CC5554" w:rsidRPr="00D759BF">
        <w:rPr>
          <w:lang w:eastAsia="en-US"/>
        </w:rPr>
        <w:t xml:space="preserve">трёх </w:t>
      </w:r>
      <w:r w:rsidR="00204F6A" w:rsidRPr="00D759BF">
        <w:rPr>
          <w:lang w:eastAsia="en-US"/>
        </w:rPr>
        <w:t>коммерческих предложений</w:t>
      </w:r>
      <w:r w:rsidR="00C80811" w:rsidRPr="00D759BF">
        <w:rPr>
          <w:lang w:eastAsia="en-US"/>
        </w:rPr>
        <w:t>, оформленных ненадлежащим образом</w:t>
      </w:r>
      <w:r w:rsidR="00CC5554" w:rsidRPr="00D759BF">
        <w:rPr>
          <w:lang w:eastAsia="en-US"/>
        </w:rPr>
        <w:t>:</w:t>
      </w:r>
      <w:r w:rsidR="00CC5554">
        <w:rPr>
          <w:lang w:eastAsia="en-US"/>
        </w:rPr>
        <w:t xml:space="preserve"> </w:t>
      </w:r>
    </w:p>
    <w:p w:rsidR="00CC5554" w:rsidRDefault="00CC5554" w:rsidP="00204F6A">
      <w:pPr>
        <w:pStyle w:val="af0"/>
        <w:numPr>
          <w:ilvl w:val="0"/>
          <w:numId w:val="14"/>
        </w:numPr>
        <w:tabs>
          <w:tab w:val="num" w:pos="720"/>
        </w:tabs>
        <w:jc w:val="both"/>
        <w:rPr>
          <w:lang w:eastAsia="en-US"/>
        </w:rPr>
      </w:pPr>
      <w:r>
        <w:rPr>
          <w:lang w:eastAsia="en-US"/>
        </w:rPr>
        <w:t>Коммерческое предложение ИП Губарева В.В. с предложением выполнить кадастровые работы  за 957 000,00руб., без даты, выполнено не на бланке;</w:t>
      </w:r>
    </w:p>
    <w:p w:rsidR="00CC5554" w:rsidRDefault="00CC5554" w:rsidP="00204F6A">
      <w:pPr>
        <w:pStyle w:val="af0"/>
        <w:numPr>
          <w:ilvl w:val="0"/>
          <w:numId w:val="14"/>
        </w:numPr>
        <w:tabs>
          <w:tab w:val="num" w:pos="720"/>
        </w:tabs>
        <w:jc w:val="both"/>
        <w:rPr>
          <w:lang w:eastAsia="en-US"/>
        </w:rPr>
      </w:pPr>
      <w:r>
        <w:rPr>
          <w:lang w:eastAsia="en-US"/>
        </w:rPr>
        <w:t>Коммерческое предложение ГУП РК «</w:t>
      </w:r>
      <w:proofErr w:type="spellStart"/>
      <w:r>
        <w:rPr>
          <w:lang w:eastAsia="en-US"/>
        </w:rPr>
        <w:t>НИиП</w:t>
      </w:r>
      <w:proofErr w:type="spellEnd"/>
      <w:r>
        <w:rPr>
          <w:lang w:eastAsia="en-US"/>
        </w:rPr>
        <w:t xml:space="preserve"> институт землеустройства» с предложением выполнить кадастровые </w:t>
      </w:r>
      <w:r w:rsidR="00204F6A">
        <w:rPr>
          <w:lang w:eastAsia="en-US"/>
        </w:rPr>
        <w:t>работы за</w:t>
      </w:r>
      <w:r>
        <w:rPr>
          <w:lang w:eastAsia="en-US"/>
        </w:rPr>
        <w:t xml:space="preserve"> 1 185 000,00руб., без даты,  выполнено не на бланке, с печатью ГУП РК «</w:t>
      </w:r>
      <w:proofErr w:type="spellStart"/>
      <w:r>
        <w:rPr>
          <w:lang w:eastAsia="en-US"/>
        </w:rPr>
        <w:t>НИиП</w:t>
      </w:r>
      <w:proofErr w:type="spellEnd"/>
      <w:r>
        <w:rPr>
          <w:lang w:eastAsia="en-US"/>
        </w:rPr>
        <w:t xml:space="preserve"> институт благоустройства»,  </w:t>
      </w:r>
      <w:r w:rsidR="00204F6A">
        <w:rPr>
          <w:lang w:eastAsia="en-US"/>
        </w:rPr>
        <w:t xml:space="preserve">которое </w:t>
      </w:r>
      <w:proofErr w:type="gramStart"/>
      <w:r w:rsidR="00204F6A">
        <w:rPr>
          <w:lang w:eastAsia="en-US"/>
        </w:rPr>
        <w:t xml:space="preserve">согласно </w:t>
      </w:r>
      <w:r w:rsidR="00204F6A" w:rsidRPr="00204F6A">
        <w:rPr>
          <w:lang w:eastAsia="en-US"/>
        </w:rPr>
        <w:t>данных</w:t>
      </w:r>
      <w:proofErr w:type="gramEnd"/>
      <w:r w:rsidR="00204F6A" w:rsidRPr="00204F6A">
        <w:rPr>
          <w:lang w:eastAsia="en-US"/>
        </w:rPr>
        <w:t xml:space="preserve"> ЕГРЮЛ </w:t>
      </w:r>
      <w:r w:rsidRPr="00C80811">
        <w:rPr>
          <w:i/>
          <w:lang w:eastAsia="en-US"/>
        </w:rPr>
        <w:t xml:space="preserve">по состоянию на 03.05.2018 </w:t>
      </w:r>
      <w:r w:rsidR="00204F6A" w:rsidRPr="00C80811">
        <w:rPr>
          <w:i/>
        </w:rPr>
        <w:t>прекращено</w:t>
      </w:r>
      <w:r w:rsidR="00204F6A" w:rsidRPr="00204F6A">
        <w:t xml:space="preserve"> путем реорганизации в форме преобразования</w:t>
      </w:r>
      <w:r w:rsidR="00B57059">
        <w:t>.  Р</w:t>
      </w:r>
      <w:r w:rsidR="00204F6A">
        <w:t xml:space="preserve">аспоряжение Совета Министров РК  №70-р </w:t>
      </w:r>
      <w:r w:rsidR="00B57059">
        <w:t>«</w:t>
      </w:r>
      <w:r w:rsidR="00204F6A" w:rsidRPr="00204F6A">
        <w:rPr>
          <w:spacing w:val="2"/>
          <w:shd w:val="clear" w:color="auto" w:fill="FFFFFF"/>
        </w:rPr>
        <w:t>О реорганизации Государственного унитарного предприятия Республики Крым «Научно-исследовательский и проектный институт землеустройства, кадастра и оценки недвижимого имущества» путем преобразования в Государственное бюджетное учреждение Республики Крым «Центр землеустройства и кадастровой оценки» принято 25.01.2018г.</w:t>
      </w:r>
      <w:r w:rsidR="00204F6A">
        <w:t>, при этом  на коммерческом предложении указано, что оно действительно до 31.12.2018г.</w:t>
      </w:r>
    </w:p>
    <w:p w:rsidR="00204F6A" w:rsidRDefault="00204F6A" w:rsidP="00204F6A">
      <w:pPr>
        <w:pStyle w:val="af0"/>
        <w:numPr>
          <w:ilvl w:val="0"/>
          <w:numId w:val="14"/>
        </w:numPr>
        <w:tabs>
          <w:tab w:val="num" w:pos="720"/>
        </w:tabs>
        <w:jc w:val="both"/>
        <w:rPr>
          <w:lang w:eastAsia="en-US"/>
        </w:rPr>
      </w:pPr>
      <w:r>
        <w:t xml:space="preserve">Коммерческое предложение ООО «Проектировщик» </w:t>
      </w:r>
      <w:r>
        <w:rPr>
          <w:lang w:eastAsia="en-US"/>
        </w:rPr>
        <w:t xml:space="preserve">с предложением выполнить кадастровые работы за 1 200 000,00руб., </w:t>
      </w:r>
      <w:r w:rsidRPr="00C80811">
        <w:rPr>
          <w:i/>
          <w:lang w:eastAsia="en-US"/>
        </w:rPr>
        <w:t>подписано А.В. Марусиной, которая была директором данного предприятия до 25.09.2017года и датировано 17.07.2017г,</w:t>
      </w:r>
      <w:r>
        <w:rPr>
          <w:lang w:eastAsia="en-US"/>
        </w:rPr>
        <w:t xml:space="preserve"> то есть, устаревшее коммерческое предложение, годичной давности.</w:t>
      </w:r>
      <w:r w:rsidR="00C80811">
        <w:rPr>
          <w:rStyle w:val="af2"/>
          <w:lang w:eastAsia="en-US"/>
        </w:rPr>
        <w:footnoteReference w:id="58"/>
      </w:r>
    </w:p>
    <w:p w:rsidR="00511892" w:rsidRDefault="00204F6A" w:rsidP="000F608F">
      <w:pPr>
        <w:tabs>
          <w:tab w:val="num" w:pos="720"/>
        </w:tabs>
        <w:ind w:firstLine="360"/>
        <w:jc w:val="both"/>
        <w:rPr>
          <w:lang w:eastAsia="en-US"/>
        </w:rPr>
      </w:pPr>
      <w:r>
        <w:rPr>
          <w:lang w:eastAsia="en-US"/>
        </w:rPr>
        <w:t>На основании вышеописанных трёх коммерческих предложений директором МБУ «УГХ»</w:t>
      </w:r>
      <w:r w:rsidR="000135BD">
        <w:rPr>
          <w:lang w:eastAsia="en-US"/>
        </w:rPr>
        <w:t xml:space="preserve"> был составлен дополнительный бюджетный запрос</w:t>
      </w:r>
      <w:r w:rsidR="000135BD">
        <w:rPr>
          <w:rStyle w:val="af2"/>
          <w:lang w:eastAsia="en-US"/>
        </w:rPr>
        <w:footnoteReference w:id="59"/>
      </w:r>
      <w:r w:rsidR="000135BD">
        <w:rPr>
          <w:lang w:eastAsia="en-US"/>
        </w:rPr>
        <w:t xml:space="preserve"> и</w:t>
      </w:r>
      <w:r>
        <w:rPr>
          <w:lang w:eastAsia="en-US"/>
        </w:rPr>
        <w:t xml:space="preserve"> была составлена Пояснительная записка</w:t>
      </w:r>
      <w:r w:rsidR="00C80811">
        <w:rPr>
          <w:lang w:eastAsia="en-US"/>
        </w:rPr>
        <w:t>.</w:t>
      </w:r>
      <w:r w:rsidR="000135BD">
        <w:rPr>
          <w:lang w:eastAsia="en-US"/>
        </w:rPr>
        <w:t xml:space="preserve"> </w:t>
      </w:r>
      <w:r w:rsidR="00C80811">
        <w:rPr>
          <w:lang w:eastAsia="en-US"/>
        </w:rPr>
        <w:t>О</w:t>
      </w:r>
      <w:r w:rsidR="000135BD">
        <w:rPr>
          <w:lang w:eastAsia="en-US"/>
        </w:rPr>
        <w:t>ба документа</w:t>
      </w:r>
      <w:r w:rsidR="00C80811">
        <w:rPr>
          <w:lang w:eastAsia="en-US"/>
        </w:rPr>
        <w:t xml:space="preserve"> без даты. Р</w:t>
      </w:r>
      <w:r>
        <w:rPr>
          <w:lang w:eastAsia="en-US"/>
        </w:rPr>
        <w:t xml:space="preserve">уководитель муниципального бюджетного учреждения </w:t>
      </w:r>
      <w:r w:rsidR="000135BD">
        <w:rPr>
          <w:lang w:eastAsia="en-US"/>
        </w:rPr>
        <w:t>«УГХ»</w:t>
      </w:r>
      <w:r w:rsidR="00C80811">
        <w:rPr>
          <w:lang w:eastAsia="en-US"/>
        </w:rPr>
        <w:t xml:space="preserve"> в бюджетном запросе</w:t>
      </w:r>
      <w:r w:rsidR="000135BD">
        <w:rPr>
          <w:lang w:eastAsia="en-US"/>
        </w:rPr>
        <w:t xml:space="preserve"> </w:t>
      </w:r>
      <w:r w:rsidR="00C80811">
        <w:rPr>
          <w:lang w:eastAsia="en-US"/>
        </w:rPr>
        <w:t>просил предусмотреть в бюджете</w:t>
      </w:r>
      <w:r>
        <w:rPr>
          <w:lang w:eastAsia="en-US"/>
        </w:rPr>
        <w:t xml:space="preserve"> муниципального образования расходы в сумме </w:t>
      </w:r>
      <w:r w:rsidRPr="00317237">
        <w:rPr>
          <w:b/>
          <w:lang w:eastAsia="en-US"/>
        </w:rPr>
        <w:t>957 000,00руб</w:t>
      </w:r>
      <w:r>
        <w:rPr>
          <w:lang w:eastAsia="en-US"/>
        </w:rPr>
        <w:t>.</w:t>
      </w:r>
      <w:r w:rsidR="00C80811">
        <w:rPr>
          <w:lang w:eastAsia="en-US"/>
        </w:rPr>
        <w:t xml:space="preserve"> на проведение кадастровых работ объектов дорожного хозяйства.</w:t>
      </w:r>
    </w:p>
    <w:p w:rsidR="00204F6A" w:rsidRDefault="00C80811" w:rsidP="000F608F">
      <w:pPr>
        <w:tabs>
          <w:tab w:val="num" w:pos="720"/>
        </w:tabs>
        <w:ind w:firstLine="360"/>
        <w:jc w:val="both"/>
        <w:rPr>
          <w:lang w:eastAsia="en-US"/>
        </w:rPr>
      </w:pPr>
      <w:r>
        <w:rPr>
          <w:lang w:eastAsia="en-US"/>
        </w:rPr>
        <w:t xml:space="preserve">Поскольку коммерческие предложения, на которых основан расчёт </w:t>
      </w:r>
      <w:r w:rsidR="00551770">
        <w:rPr>
          <w:lang w:eastAsia="en-US"/>
        </w:rPr>
        <w:t xml:space="preserve">потребности в средства бюджета </w:t>
      </w:r>
      <w:r>
        <w:rPr>
          <w:lang w:eastAsia="en-US"/>
        </w:rPr>
        <w:t xml:space="preserve">для выполнения соответствующих работ, имеют вышеуказанные недостатки: одно - устаревшее (полученное год назад), одно – от реорганизованного учреждения, </w:t>
      </w:r>
      <w:r w:rsidR="00551770">
        <w:rPr>
          <w:lang w:eastAsia="en-US"/>
        </w:rPr>
        <w:t>без даты, то</w:t>
      </w:r>
      <w:r>
        <w:rPr>
          <w:lang w:eastAsia="en-US"/>
        </w:rPr>
        <w:t xml:space="preserve"> </w:t>
      </w:r>
      <w:r w:rsidRPr="00E32EC6">
        <w:rPr>
          <w:lang w:eastAsia="en-US"/>
        </w:rPr>
        <w:t>плановые расходы в дополнительном бюджетном запросе в сумме 957 000,00руб. не были надлежащим образом обоснованы.</w:t>
      </w:r>
    </w:p>
    <w:p w:rsidR="00B57565" w:rsidRDefault="00E234A2" w:rsidP="00B57565">
      <w:pPr>
        <w:ind w:right="-2" w:firstLine="851"/>
        <w:jc w:val="both"/>
      </w:pPr>
      <w:r>
        <w:rPr>
          <w:lang w:eastAsia="en-US"/>
        </w:rPr>
        <w:lastRenderedPageBreak/>
        <w:t>В свою очередь, р</w:t>
      </w:r>
      <w:r w:rsidR="00C80811">
        <w:rPr>
          <w:lang w:eastAsia="en-US"/>
        </w:rPr>
        <w:t>уководитель ДГХ на основании дополнительного бюджетного запроса начальника МБУ «УГХ» направил в департамент финансов администрации письмо</w:t>
      </w:r>
      <w:r w:rsidR="00C80811">
        <w:rPr>
          <w:rStyle w:val="af2"/>
          <w:lang w:eastAsia="en-US"/>
        </w:rPr>
        <w:footnoteReference w:id="60"/>
      </w:r>
      <w:r>
        <w:rPr>
          <w:lang w:eastAsia="en-US"/>
        </w:rPr>
        <w:t xml:space="preserve"> с которым </w:t>
      </w:r>
      <w:r w:rsidR="00B57565">
        <w:rPr>
          <w:lang w:eastAsia="en-US"/>
        </w:rPr>
        <w:t>представил</w:t>
      </w:r>
      <w:r>
        <w:rPr>
          <w:lang w:eastAsia="en-US"/>
        </w:rPr>
        <w:t xml:space="preserve"> для заключения проект постановления администрации о внесении изменений в муниципальную программу, а конкретно</w:t>
      </w:r>
      <w:r w:rsidR="00B57565">
        <w:rPr>
          <w:lang w:eastAsia="en-US"/>
        </w:rPr>
        <w:t>,</w:t>
      </w:r>
      <w:r>
        <w:rPr>
          <w:lang w:eastAsia="en-US"/>
        </w:rPr>
        <w:t xml:space="preserve"> в приложение №3 к муниципальной программе с </w:t>
      </w:r>
      <w:r w:rsidR="002049BC">
        <w:rPr>
          <w:lang w:eastAsia="en-US"/>
        </w:rPr>
        <w:t>изменением объёма</w:t>
      </w:r>
      <w:r>
        <w:rPr>
          <w:lang w:eastAsia="en-US"/>
        </w:rPr>
        <w:t xml:space="preserve"> финансирования</w:t>
      </w:r>
      <w:r w:rsidR="002049BC">
        <w:rPr>
          <w:lang w:eastAsia="en-US"/>
        </w:rPr>
        <w:t>,</w:t>
      </w:r>
      <w:r>
        <w:rPr>
          <w:lang w:eastAsia="en-US"/>
        </w:rPr>
        <w:t xml:space="preserve"> </w:t>
      </w:r>
      <w:r w:rsidR="002049BC">
        <w:rPr>
          <w:lang w:eastAsia="en-US"/>
        </w:rPr>
        <w:t xml:space="preserve">в том числе, </w:t>
      </w:r>
      <w:r>
        <w:rPr>
          <w:lang w:eastAsia="en-US"/>
        </w:rPr>
        <w:t xml:space="preserve">по </w:t>
      </w:r>
      <w:r w:rsidRPr="002049BC">
        <w:rPr>
          <w:b/>
          <w:lang w:eastAsia="en-US"/>
        </w:rPr>
        <w:t>мероприятию 2</w:t>
      </w:r>
      <w:r>
        <w:rPr>
          <w:lang w:eastAsia="en-US"/>
        </w:rPr>
        <w:t xml:space="preserve"> </w:t>
      </w:r>
      <w:r w:rsidRPr="00E234A2">
        <w:rPr>
          <w:b/>
          <w:lang w:eastAsia="en-US"/>
        </w:rPr>
        <w:t>Подпрограммы №2</w:t>
      </w:r>
      <w:r w:rsidR="002049BC">
        <w:rPr>
          <w:lang w:eastAsia="en-US"/>
        </w:rPr>
        <w:t xml:space="preserve">. </w:t>
      </w:r>
      <w:r w:rsidR="00551770">
        <w:rPr>
          <w:lang w:eastAsia="en-US"/>
        </w:rPr>
        <w:t>Также р</w:t>
      </w:r>
      <w:r w:rsidR="002049BC">
        <w:rPr>
          <w:lang w:eastAsia="en-US"/>
        </w:rPr>
        <w:t>ешением Евпаторийского городского совета от 29.06.2018г №1-76/4 на основании вышеуказанных документов (дополнительного бюджетного запроса МБУ «УГХ» и бюджетного запроса ДГХ) внесены изменения в бюджет муниципального образования</w:t>
      </w:r>
      <w:r w:rsidR="00B57565">
        <w:rPr>
          <w:lang w:eastAsia="en-US"/>
        </w:rPr>
        <w:t xml:space="preserve">, </w:t>
      </w:r>
      <w:r w:rsidR="00B57565">
        <w:rPr>
          <w:b/>
        </w:rPr>
        <w:t xml:space="preserve">увеличены бюджетные ассигнования ДГХ </w:t>
      </w:r>
      <w:r w:rsidR="00B57565">
        <w:rPr>
          <w:color w:val="000000"/>
        </w:rPr>
        <w:t>по подразделу 04.09 «Дорожное хозяйство (дорожные фонды)» целевой статье   15 2 00 20230 виду расходов 240 ««</w:t>
      </w:r>
      <w:r w:rsidR="00B57565">
        <w:t>Иные закупки товаров, работ и услуг для обеспечения государственных (муниципальных) нужд</w:t>
      </w:r>
      <w:r w:rsidR="00B57565">
        <w:rPr>
          <w:color w:val="000000"/>
        </w:rPr>
        <w:t xml:space="preserve">» </w:t>
      </w:r>
      <w:r w:rsidR="00B57565" w:rsidRPr="00551770">
        <w:rPr>
          <w:b/>
          <w:color w:val="000000"/>
        </w:rPr>
        <w:t>на сумму 957 000,00 рублей</w:t>
      </w:r>
      <w:r w:rsidR="00B57565">
        <w:rPr>
          <w:color w:val="000000"/>
        </w:rPr>
        <w:t xml:space="preserve"> за счёт </w:t>
      </w:r>
      <w:r w:rsidR="00B57565">
        <w:t xml:space="preserve">перераспределения с целевой статьи 15 5 00 20260 </w:t>
      </w:r>
      <w:r w:rsidR="00B57565" w:rsidRPr="00B04753">
        <w:rPr>
          <w:b/>
        </w:rPr>
        <w:t>для выполнения кадастровых работ</w:t>
      </w:r>
      <w:r w:rsidR="00B57565">
        <w:t xml:space="preserve"> </w:t>
      </w:r>
      <w:r w:rsidR="00B57565" w:rsidRPr="00B04753">
        <w:rPr>
          <w:b/>
        </w:rPr>
        <w:t>объектов дорожного хозяйства</w:t>
      </w:r>
      <w:r w:rsidR="00B57565">
        <w:t>.</w:t>
      </w:r>
      <w:r w:rsidR="00B57565">
        <w:rPr>
          <w:rStyle w:val="af2"/>
        </w:rPr>
        <w:footnoteReference w:id="61"/>
      </w:r>
      <w:r w:rsidR="00B57565">
        <w:t xml:space="preserve"> </w:t>
      </w:r>
    </w:p>
    <w:p w:rsidR="00551770" w:rsidRDefault="00BB2FF9" w:rsidP="00BB2FF9">
      <w:pPr>
        <w:ind w:firstLine="708"/>
        <w:jc w:val="both"/>
      </w:pPr>
      <w:r w:rsidRPr="00DE179A">
        <w:t xml:space="preserve">Учитывая тот факт, что в 2018г именно МБУ «УГХ» был подготовлен дополнительный бюджетный запрос (без даты) на сумму 957 000,00руб. (кадастровые работы объектов дорожного хозяйства) и пояснительная записка к </w:t>
      </w:r>
      <w:r w:rsidR="002F2465" w:rsidRPr="00DE179A">
        <w:t>ему, КСП</w:t>
      </w:r>
      <w:r w:rsidRPr="00DE179A">
        <w:t xml:space="preserve"> ГО Евпатория РК </w:t>
      </w:r>
      <w:r w:rsidR="00DE179A">
        <w:t>были запрошены сведения о наименовании</w:t>
      </w:r>
      <w:r w:rsidR="002F2465" w:rsidRPr="00DE179A">
        <w:t xml:space="preserve"> и</w:t>
      </w:r>
      <w:r w:rsidR="00DE179A">
        <w:t xml:space="preserve"> местонахождении</w:t>
      </w:r>
      <w:r w:rsidRPr="00DE179A">
        <w:t xml:space="preserve"> объектов (объекта) на которых планировались кадастровые работы.</w:t>
      </w:r>
      <w:r w:rsidR="00551770">
        <w:t xml:space="preserve"> Из полученного ответа следует, что в 2018году </w:t>
      </w:r>
      <w:r w:rsidR="00551770" w:rsidRPr="003B787F">
        <w:rPr>
          <w:b/>
        </w:rPr>
        <w:t>планировалось выполнение кадастровых работ на 12</w:t>
      </w:r>
      <w:r w:rsidR="003B787F">
        <w:rPr>
          <w:b/>
        </w:rPr>
        <w:t xml:space="preserve"> адресах объектов</w:t>
      </w:r>
      <w:r w:rsidR="00551770">
        <w:rPr>
          <w:rStyle w:val="af2"/>
        </w:rPr>
        <w:footnoteReference w:id="62"/>
      </w:r>
      <w:r w:rsidR="00551770">
        <w:t>, в том числе:</w:t>
      </w:r>
    </w:p>
    <w:p w:rsidR="00BB2FF9" w:rsidRDefault="00551770" w:rsidP="00B04753">
      <w:pPr>
        <w:ind w:firstLine="567"/>
        <w:jc w:val="both"/>
      </w:pPr>
      <w:r>
        <w:t xml:space="preserve">   Раздольненское шоссе, 13б</w:t>
      </w:r>
      <w:proofErr w:type="gramStart"/>
      <w:r>
        <w:t xml:space="preserve"> ,</w:t>
      </w:r>
      <w:proofErr w:type="gramEnd"/>
      <w:r>
        <w:t xml:space="preserve"> </w:t>
      </w:r>
      <w:r w:rsidRPr="003B787F">
        <w:rPr>
          <w:b/>
        </w:rPr>
        <w:t>площадка очистных сооружений</w:t>
      </w:r>
      <w:r>
        <w:t>;</w:t>
      </w:r>
    </w:p>
    <w:p w:rsidR="00551770" w:rsidRDefault="00B04753" w:rsidP="00B04753">
      <w:pPr>
        <w:ind w:firstLine="567"/>
        <w:jc w:val="both"/>
      </w:pPr>
      <w:r>
        <w:t xml:space="preserve">   </w:t>
      </w:r>
      <w:r w:rsidR="00551770">
        <w:t xml:space="preserve">ул. 60 лет ВЛКСМ, 5е  </w:t>
      </w:r>
      <w:r w:rsidR="00551770" w:rsidRPr="003B787F">
        <w:rPr>
          <w:b/>
        </w:rPr>
        <w:t>КНС</w:t>
      </w:r>
      <w:r w:rsidR="00551770">
        <w:t xml:space="preserve"> «60лет ВЛКСМ»;</w:t>
      </w:r>
    </w:p>
    <w:p w:rsidR="00551770" w:rsidRDefault="00B04753" w:rsidP="00B04753">
      <w:pPr>
        <w:ind w:firstLine="567"/>
        <w:jc w:val="both"/>
      </w:pPr>
      <w:r>
        <w:t xml:space="preserve">   </w:t>
      </w:r>
      <w:r w:rsidR="00551770">
        <w:t xml:space="preserve">ул. Средняя, з/у 56 </w:t>
      </w:r>
      <w:r w:rsidR="00551770" w:rsidRPr="003B787F">
        <w:rPr>
          <w:b/>
        </w:rPr>
        <w:t>КНС</w:t>
      </w:r>
      <w:r w:rsidR="00551770">
        <w:t xml:space="preserve"> «Дружба;</w:t>
      </w:r>
    </w:p>
    <w:p w:rsidR="00B04753" w:rsidRDefault="003B787F" w:rsidP="00B04753">
      <w:pPr>
        <w:ind w:firstLine="708"/>
        <w:jc w:val="both"/>
      </w:pPr>
      <w:r>
        <w:t xml:space="preserve"> </w:t>
      </w:r>
      <w:r w:rsidR="00B04753">
        <w:t xml:space="preserve">ул. Киевская, 60, </w:t>
      </w:r>
      <w:r w:rsidR="00B04753" w:rsidRPr="003B787F">
        <w:rPr>
          <w:b/>
        </w:rPr>
        <w:t>КНС</w:t>
      </w:r>
      <w:r w:rsidR="00B04753">
        <w:t xml:space="preserve"> «</w:t>
      </w:r>
      <w:proofErr w:type="spellStart"/>
      <w:r w:rsidR="00B04753">
        <w:t>Мойнакская</w:t>
      </w:r>
      <w:proofErr w:type="spellEnd"/>
      <w:r w:rsidR="00B04753">
        <w:t>».</w:t>
      </w:r>
    </w:p>
    <w:p w:rsidR="00503456" w:rsidRDefault="00EE443F" w:rsidP="00503456">
      <w:pPr>
        <w:ind w:firstLine="708"/>
        <w:jc w:val="both"/>
      </w:pPr>
      <w:r>
        <w:t xml:space="preserve">Указанные выше объекты </w:t>
      </w:r>
      <w:r w:rsidR="003E17DC">
        <w:t xml:space="preserve">(КНС) </w:t>
      </w:r>
      <w:r>
        <w:t>не относятся к объектам дорожного хозяйства</w:t>
      </w:r>
      <w:r w:rsidR="00E825F6">
        <w:rPr>
          <w:rStyle w:val="af2"/>
        </w:rPr>
        <w:footnoteReference w:id="63"/>
      </w:r>
      <w:r>
        <w:t>, следовательно, в бюджетном запросе были указаны недостоверные данные.</w:t>
      </w:r>
      <w:r w:rsidR="00503456">
        <w:t xml:space="preserve"> </w:t>
      </w:r>
      <w:r w:rsidR="003E209F">
        <w:t>Н</w:t>
      </w:r>
      <w:r w:rsidR="00503456">
        <w:t>а кадастровый учёт</w:t>
      </w:r>
      <w:r w:rsidR="003E209F">
        <w:t xml:space="preserve"> было</w:t>
      </w:r>
      <w:r w:rsidR="00503456">
        <w:t xml:space="preserve"> поставлено лишь три</w:t>
      </w:r>
      <w:r w:rsidR="003E17DC">
        <w:t xml:space="preserve"> из четырёх</w:t>
      </w:r>
      <w:r w:rsidR="00503456">
        <w:t>,</w:t>
      </w:r>
      <w:r w:rsidR="003E209F">
        <w:t xml:space="preserve"> так как</w:t>
      </w:r>
      <w:r w:rsidR="00503456">
        <w:t xml:space="preserve"> объект «ул. Киевская, 60, </w:t>
      </w:r>
      <w:r w:rsidR="00503456" w:rsidRPr="00503456">
        <w:t>КНС</w:t>
      </w:r>
      <w:r w:rsidR="00503456">
        <w:t xml:space="preserve"> «</w:t>
      </w:r>
      <w:proofErr w:type="spellStart"/>
      <w:r w:rsidR="00503456">
        <w:t>Мойнакская</w:t>
      </w:r>
      <w:proofErr w:type="spellEnd"/>
      <w:r w:rsidR="00503456">
        <w:t>» на публичной кадастровой карте не значится.</w:t>
      </w:r>
      <w:r w:rsidR="003E209F">
        <w:t xml:space="preserve"> Следовательно</w:t>
      </w:r>
      <w:r w:rsidR="00D759BF">
        <w:t xml:space="preserve">, </w:t>
      </w:r>
      <w:r w:rsidR="00B7095A">
        <w:t>данное мероприятие</w:t>
      </w:r>
      <w:r w:rsidR="003E209F" w:rsidRPr="00D759BF">
        <w:rPr>
          <w:b/>
        </w:rPr>
        <w:t xml:space="preserve"> в полном объёме не выполнено</w:t>
      </w:r>
      <w:r w:rsidR="003E209F">
        <w:t>.</w:t>
      </w:r>
    </w:p>
    <w:p w:rsidR="00503456" w:rsidRDefault="00503456" w:rsidP="00503456">
      <w:pPr>
        <w:ind w:firstLine="708"/>
        <w:jc w:val="both"/>
      </w:pPr>
    </w:p>
    <w:p w:rsidR="00503456" w:rsidRDefault="00503456" w:rsidP="00503456">
      <w:pPr>
        <w:ind w:firstLine="708"/>
        <w:jc w:val="both"/>
      </w:pPr>
    </w:p>
    <w:p w:rsidR="00503456" w:rsidRDefault="00503456" w:rsidP="00503456">
      <w:pPr>
        <w:ind w:firstLine="708"/>
        <w:jc w:val="both"/>
      </w:pPr>
    </w:p>
    <w:p w:rsidR="00EE443F" w:rsidRDefault="00EE443F" w:rsidP="00EE443F">
      <w:pPr>
        <w:ind w:firstLine="708"/>
        <w:jc w:val="both"/>
      </w:pPr>
    </w:p>
    <w:p w:rsidR="00EE443F" w:rsidRDefault="00EE443F" w:rsidP="00EE443F">
      <w:pPr>
        <w:ind w:firstLine="708"/>
        <w:jc w:val="both"/>
      </w:pPr>
    </w:p>
    <w:p w:rsidR="003B787F" w:rsidRDefault="00EE443F" w:rsidP="003B787F">
      <w:pPr>
        <w:jc w:val="both"/>
      </w:pPr>
      <w:r>
        <w:t xml:space="preserve"> </w:t>
      </w:r>
    </w:p>
    <w:p w:rsidR="00B04753" w:rsidRDefault="00B04753" w:rsidP="00B04753">
      <w:pPr>
        <w:jc w:val="both"/>
      </w:pPr>
    </w:p>
    <w:p w:rsidR="00551770" w:rsidRPr="00BB2FF9" w:rsidRDefault="00551770" w:rsidP="00BB2FF9">
      <w:pPr>
        <w:ind w:firstLine="708"/>
        <w:jc w:val="both"/>
      </w:pPr>
    </w:p>
    <w:p w:rsidR="00C80811" w:rsidRPr="00E234A2" w:rsidRDefault="00C80811" w:rsidP="000F608F">
      <w:pPr>
        <w:tabs>
          <w:tab w:val="num" w:pos="720"/>
        </w:tabs>
        <w:ind w:firstLine="360"/>
        <w:jc w:val="both"/>
        <w:rPr>
          <w:lang w:eastAsia="en-US"/>
        </w:rPr>
      </w:pPr>
    </w:p>
    <w:p w:rsidR="00E56F32" w:rsidRDefault="00AE0B4C" w:rsidP="00AE0B4C">
      <w:pPr>
        <w:jc w:val="both"/>
        <w:rPr>
          <w:color w:val="212529"/>
          <w:shd w:val="clear" w:color="auto" w:fill="FFFFFF"/>
        </w:rPr>
      </w:pPr>
      <w:r w:rsidRPr="00BF3768">
        <w:rPr>
          <w:iCs/>
          <w:noProof/>
        </w:rPr>
        <w:lastRenderedPageBreak/>
        <w:drawing>
          <wp:anchor distT="0" distB="0" distL="114300" distR="114300" simplePos="0" relativeHeight="251693056" behindDoc="1" locked="0" layoutInCell="1" allowOverlap="1" wp14:anchorId="5E23B0AD" wp14:editId="1A3DCB4B">
            <wp:simplePos x="0" y="0"/>
            <wp:positionH relativeFrom="margin">
              <wp:posOffset>4086225</wp:posOffset>
            </wp:positionH>
            <wp:positionV relativeFrom="paragraph">
              <wp:posOffset>178435</wp:posOffset>
            </wp:positionV>
            <wp:extent cx="1885950" cy="3353606"/>
            <wp:effectExtent l="0" t="0" r="0" b="0"/>
            <wp:wrapTight wrapText="bothSides">
              <wp:wrapPolygon edited="0">
                <wp:start x="0" y="0"/>
                <wp:lineTo x="0" y="21473"/>
                <wp:lineTo x="21382" y="21473"/>
                <wp:lineTo x="21382" y="0"/>
                <wp:lineTo x="0" y="0"/>
              </wp:wrapPolygon>
            </wp:wrapTight>
            <wp:docPr id="31" name="Рисунок 31" descr="C:\Users\admin\Desktop\IMG_20200312_140724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IMG_20200312_140724_HDR.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85950" cy="3353606"/>
                    </a:xfrm>
                    <a:prstGeom prst="rect">
                      <a:avLst/>
                    </a:prstGeom>
                    <a:noFill/>
                    <a:ln>
                      <a:noFill/>
                    </a:ln>
                  </pic:spPr>
                </pic:pic>
              </a:graphicData>
            </a:graphic>
          </wp:anchor>
        </w:drawing>
      </w:r>
      <w:r>
        <w:tab/>
      </w:r>
      <w:r w:rsidR="008A0925" w:rsidRPr="00ED22E4">
        <w:rPr>
          <w:b/>
        </w:rPr>
        <w:t>Мероприятие 5</w:t>
      </w:r>
      <w:r w:rsidR="008A0925">
        <w:t xml:space="preserve"> </w:t>
      </w:r>
      <w:r w:rsidR="008851C7">
        <w:t>«</w:t>
      </w:r>
      <w:r w:rsidR="008A0925" w:rsidRPr="00ED22E4">
        <w:t xml:space="preserve">Капитальный ремонт, ремонт (текущий ремонт), содержание дорог общего пользования </w:t>
      </w:r>
      <w:r w:rsidR="00AC4AF1" w:rsidRPr="00ED22E4">
        <w:t>местного значения</w:t>
      </w:r>
      <w:r w:rsidR="008A0925" w:rsidRPr="00ED22E4">
        <w:t xml:space="preserve"> </w:t>
      </w:r>
      <w:r w:rsidR="00AC4AF1" w:rsidRPr="00ED22E4">
        <w:t>(в</w:t>
      </w:r>
      <w:r w:rsidR="008A0925" w:rsidRPr="00ED22E4">
        <w:t xml:space="preserve"> т.ч. экспертиза, ПСД</w:t>
      </w:r>
      <w:r w:rsidR="008A0925">
        <w:t xml:space="preserve"> )</w:t>
      </w:r>
      <w:r w:rsidR="008851C7">
        <w:t>»</w:t>
      </w:r>
      <w:r w:rsidR="009A5286">
        <w:t>:</w:t>
      </w:r>
      <w:r w:rsidR="00D501F8">
        <w:t xml:space="preserve"> </w:t>
      </w:r>
      <w:r w:rsidR="0055724F">
        <w:t>н</w:t>
      </w:r>
      <w:r w:rsidR="00554ADF">
        <w:t>есмотря на то, что тротуары не относятся к предмету мероприятия 5, в</w:t>
      </w:r>
      <w:r w:rsidR="008851C7" w:rsidRPr="008851C7">
        <w:t xml:space="preserve"> рамках данного мероприятия </w:t>
      </w:r>
      <w:r w:rsidR="008851C7" w:rsidRPr="00554ADF">
        <w:rPr>
          <w:shd w:val="clear" w:color="auto" w:fill="FFFFFF"/>
        </w:rPr>
        <w:t xml:space="preserve">18.06.2018 </w:t>
      </w:r>
      <w:r w:rsidR="008851C7" w:rsidRPr="008851C7">
        <w:t xml:space="preserve">ДГХ был заключен </w:t>
      </w:r>
      <w:r w:rsidR="008851C7" w:rsidRPr="00554ADF">
        <w:rPr>
          <w:b/>
        </w:rPr>
        <w:t>муниципальный контракт</w:t>
      </w:r>
      <w:r w:rsidR="008851C7" w:rsidRPr="00554ADF">
        <w:rPr>
          <w:b/>
          <w:shd w:val="clear" w:color="auto" w:fill="FFFFFF"/>
        </w:rPr>
        <w:t xml:space="preserve"> № Ф.2018.259644</w:t>
      </w:r>
      <w:r w:rsidR="00554ADF">
        <w:rPr>
          <w:rStyle w:val="af2"/>
          <w:b/>
          <w:shd w:val="clear" w:color="auto" w:fill="FFFFFF"/>
        </w:rPr>
        <w:footnoteReference w:id="64"/>
      </w:r>
      <w:r w:rsidR="008851C7" w:rsidRPr="00554ADF">
        <w:rPr>
          <w:b/>
          <w:shd w:val="clear" w:color="auto" w:fill="FFFFFF"/>
        </w:rPr>
        <w:t xml:space="preserve"> с ООО "ОМЕРОС СА" КОРПОРАЦИЯ</w:t>
      </w:r>
      <w:r w:rsidR="008851C7" w:rsidRPr="00554ADF">
        <w:rPr>
          <w:shd w:val="clear" w:color="auto" w:fill="FFFFFF"/>
        </w:rPr>
        <w:t xml:space="preserve">, цена контракта </w:t>
      </w:r>
      <w:r w:rsidR="001D36A9">
        <w:t>7 120 000 (семь миллионов сто двадцать тысяч) рублей 00 копеек, включая налог на добавленную стоимость (18%)</w:t>
      </w:r>
      <w:r w:rsidR="001D36A9" w:rsidRPr="00554ADF">
        <w:rPr>
          <w:shd w:val="clear" w:color="auto" w:fill="FFFFFF"/>
        </w:rPr>
        <w:t xml:space="preserve"> </w:t>
      </w:r>
      <w:r w:rsidR="008851C7" w:rsidRPr="00554ADF">
        <w:rPr>
          <w:shd w:val="clear" w:color="auto" w:fill="FFFFFF"/>
        </w:rPr>
        <w:t xml:space="preserve">(начальная цена 8 000 000,00руб), предмет контракта – </w:t>
      </w:r>
      <w:r w:rsidR="008851C7" w:rsidRPr="00554ADF">
        <w:rPr>
          <w:b/>
          <w:shd w:val="clear" w:color="auto" w:fill="FFFFFF"/>
        </w:rPr>
        <w:t xml:space="preserve">работы по </w:t>
      </w:r>
      <w:r w:rsidR="008851C7" w:rsidRPr="00554ADF">
        <w:rPr>
          <w:b/>
          <w:color w:val="212529"/>
          <w:shd w:val="clear" w:color="auto" w:fill="FFFFFF"/>
        </w:rPr>
        <w:t>текущему ремонту тротуаров</w:t>
      </w:r>
      <w:r w:rsidR="008851C7" w:rsidRPr="00554ADF">
        <w:rPr>
          <w:color w:val="212529"/>
          <w:shd w:val="clear" w:color="auto" w:fill="FFFFFF"/>
        </w:rPr>
        <w:t xml:space="preserve">. </w:t>
      </w:r>
    </w:p>
    <w:p w:rsidR="00E56F32" w:rsidRDefault="00E56F32" w:rsidP="00E56F32">
      <w:pPr>
        <w:jc w:val="right"/>
        <w:rPr>
          <w:color w:val="212529"/>
          <w:shd w:val="clear" w:color="auto" w:fill="FFFFFF"/>
        </w:rPr>
      </w:pPr>
      <w:r>
        <w:rPr>
          <w:color w:val="212529"/>
          <w:shd w:val="clear" w:color="auto" w:fill="FFFFFF"/>
        </w:rPr>
        <w:t>Приложение №</w:t>
      </w:r>
      <w:r w:rsidR="00B7095A">
        <w:rPr>
          <w:color w:val="212529"/>
          <w:shd w:val="clear" w:color="auto" w:fill="FFFFFF"/>
        </w:rPr>
        <w:t>3</w:t>
      </w:r>
      <w:r>
        <w:rPr>
          <w:color w:val="212529"/>
          <w:shd w:val="clear" w:color="auto" w:fill="FFFFFF"/>
        </w:rPr>
        <w:t xml:space="preserve"> к материалам ЭАМ</w:t>
      </w:r>
    </w:p>
    <w:p w:rsidR="00E56F32" w:rsidRDefault="00B079E4" w:rsidP="00E56F32">
      <w:pPr>
        <w:jc w:val="right"/>
        <w:rPr>
          <w:color w:val="212529"/>
          <w:shd w:val="clear" w:color="auto" w:fill="FFFFFF"/>
        </w:rPr>
      </w:pPr>
      <w:r>
        <w:rPr>
          <w:color w:val="212529"/>
          <w:shd w:val="clear" w:color="auto" w:fill="FFFFFF"/>
        </w:rPr>
        <w:t>Фотографии на</w:t>
      </w:r>
      <w:r w:rsidR="00B7095A">
        <w:rPr>
          <w:color w:val="212529"/>
          <w:shd w:val="clear" w:color="auto" w:fill="FFFFFF"/>
        </w:rPr>
        <w:t xml:space="preserve">7 </w:t>
      </w:r>
      <w:r w:rsidR="0041368B">
        <w:rPr>
          <w:color w:val="212529"/>
          <w:shd w:val="clear" w:color="auto" w:fill="FFFFFF"/>
        </w:rPr>
        <w:t>л.</w:t>
      </w:r>
    </w:p>
    <w:p w:rsidR="000729D6" w:rsidRPr="00554ADF" w:rsidRDefault="008851C7" w:rsidP="00AE0B4C">
      <w:pPr>
        <w:jc w:val="both"/>
        <w:rPr>
          <w:iCs/>
        </w:rPr>
      </w:pPr>
      <w:r w:rsidRPr="00554ADF">
        <w:rPr>
          <w:color w:val="212529"/>
          <w:shd w:val="clear" w:color="auto" w:fill="FFFFFF"/>
        </w:rPr>
        <w:t>Подрядчик определён по результатам электронного аукциона (</w:t>
      </w:r>
      <w:r w:rsidRPr="008851C7">
        <w:t xml:space="preserve">ИКЗ: </w:t>
      </w:r>
      <w:r w:rsidRPr="00554ADF">
        <w:rPr>
          <w:shd w:val="clear" w:color="auto" w:fill="FFFFFF"/>
        </w:rPr>
        <w:t>183911008715291100100100090014211244)</w:t>
      </w:r>
      <w:r w:rsidR="001D36A9" w:rsidRPr="00554ADF">
        <w:rPr>
          <w:shd w:val="clear" w:color="auto" w:fill="FFFFFF"/>
        </w:rPr>
        <w:t xml:space="preserve">. Впоследствии было заключено дополнительное соглашение к данному контракту, увеличивающее цену контракта на 6,4% (или 457 293,77руб) и предусматривающее проведение на разницу в цене контракта дополнительных работ, предусмотренных в локальном сметном расчёте (приложение к дополнительному соглашению). </w:t>
      </w:r>
      <w:r w:rsidR="00E5265F" w:rsidRPr="00554ADF">
        <w:rPr>
          <w:shd w:val="clear" w:color="auto" w:fill="FFFFFF"/>
        </w:rPr>
        <w:t>Сроки выполнения работ (п.4.3) – в течении 2</w:t>
      </w:r>
      <w:r w:rsidR="005F20EC">
        <w:rPr>
          <w:shd w:val="clear" w:color="auto" w:fill="FFFFFF"/>
        </w:rPr>
        <w:t xml:space="preserve"> </w:t>
      </w:r>
      <w:r w:rsidR="00E5265F" w:rsidRPr="00554ADF">
        <w:rPr>
          <w:shd w:val="clear" w:color="auto" w:fill="FFFFFF"/>
        </w:rPr>
        <w:t xml:space="preserve">месяцев </w:t>
      </w:r>
      <w:r w:rsidR="00AC4AF1" w:rsidRPr="00554ADF">
        <w:rPr>
          <w:shd w:val="clear" w:color="auto" w:fill="FFFFFF"/>
        </w:rPr>
        <w:t>с момента</w:t>
      </w:r>
      <w:r w:rsidR="00E5265F" w:rsidRPr="00554ADF">
        <w:rPr>
          <w:shd w:val="clear" w:color="auto" w:fill="FFFFFF"/>
        </w:rPr>
        <w:t xml:space="preserve"> заключения контракта (т.е. до 18.08.2018). Следует отметить, что в техническом задании (приложение №1 к контракту</w:t>
      </w:r>
      <w:r w:rsidR="00AC4AF1" w:rsidRPr="00554ADF">
        <w:rPr>
          <w:shd w:val="clear" w:color="auto" w:fill="FFFFFF"/>
        </w:rPr>
        <w:t>)</w:t>
      </w:r>
      <w:r w:rsidR="00E5265F" w:rsidRPr="00554ADF">
        <w:rPr>
          <w:shd w:val="clear" w:color="auto" w:fill="FFFFFF"/>
        </w:rPr>
        <w:t xml:space="preserve"> сроки выполнения работ указаны другие: «по декабрь 2018года». Таким образом, </w:t>
      </w:r>
      <w:r w:rsidR="00E5265F" w:rsidRPr="00554ADF">
        <w:rPr>
          <w:b/>
          <w:i/>
          <w:shd w:val="clear" w:color="auto" w:fill="FFFFFF"/>
        </w:rPr>
        <w:t>приложение №1 к контракту противоречит условиям контракта.</w:t>
      </w:r>
      <w:r w:rsidR="00E5265F" w:rsidRPr="00554ADF">
        <w:rPr>
          <w:shd w:val="clear" w:color="auto" w:fill="FFFFFF"/>
        </w:rPr>
        <w:t xml:space="preserve">  </w:t>
      </w:r>
      <w:r w:rsidR="001D36A9" w:rsidRPr="00554ADF">
        <w:rPr>
          <w:shd w:val="clear" w:color="auto" w:fill="FFFFFF"/>
        </w:rPr>
        <w:t>Согласно условий контракта (технического задания</w:t>
      </w:r>
      <w:r w:rsidR="000729D6" w:rsidRPr="00554ADF">
        <w:rPr>
          <w:shd w:val="clear" w:color="auto" w:fill="FFFFFF"/>
        </w:rPr>
        <w:t xml:space="preserve"> к нему</w:t>
      </w:r>
      <w:r w:rsidR="001D36A9" w:rsidRPr="00554ADF">
        <w:rPr>
          <w:shd w:val="clear" w:color="auto" w:fill="FFFFFF"/>
        </w:rPr>
        <w:t xml:space="preserve">): </w:t>
      </w:r>
      <w:r w:rsidR="001D36A9" w:rsidRPr="00554ADF">
        <w:rPr>
          <w:iCs/>
        </w:rPr>
        <w:t xml:space="preserve">работы выполняются Подрядчиком на основании поданных Заказчиком заявок. Заказчик </w:t>
      </w:r>
      <w:r w:rsidR="001D36A9" w:rsidRPr="00554ADF">
        <w:rPr>
          <w:iCs/>
          <w:u w:val="single"/>
        </w:rPr>
        <w:t>в заявке указывает наименования, состав, срок, объем и территории выполнения работ</w:t>
      </w:r>
      <w:r w:rsidR="001D36A9" w:rsidRPr="00554ADF">
        <w:rPr>
          <w:iCs/>
        </w:rPr>
        <w:t>. Заявки направляются Подрядчику на электронную почту, указанную в Контракте. Согласно актам принятых работ, места выполнения текущего ремонта тротуаров следующие:</w:t>
      </w:r>
      <w:r w:rsidR="000729D6" w:rsidRPr="00554ADF">
        <w:rPr>
          <w:iCs/>
        </w:rPr>
        <w:t xml:space="preserve"> </w:t>
      </w:r>
    </w:p>
    <w:p w:rsidR="008851C7" w:rsidRDefault="000729D6" w:rsidP="00283903">
      <w:pPr>
        <w:suppressAutoHyphens/>
        <w:spacing w:line="100" w:lineRule="atLeast"/>
        <w:ind w:firstLine="567"/>
        <w:jc w:val="both"/>
        <w:rPr>
          <w:iCs/>
        </w:rPr>
      </w:pPr>
      <w:r w:rsidRPr="00226996">
        <w:rPr>
          <w:b/>
          <w:iCs/>
        </w:rPr>
        <w:t>Акт о приёмке выполненных работ №1</w:t>
      </w:r>
      <w:r>
        <w:rPr>
          <w:iCs/>
        </w:rPr>
        <w:t xml:space="preserve"> от 26.06.2018, подписан Заказчиком без замечаний 28.06.2018  - ул. Матвеева 2 149м</w:t>
      </w:r>
      <w:r>
        <w:rPr>
          <w:iCs/>
          <w:vertAlign w:val="superscript"/>
        </w:rPr>
        <w:t xml:space="preserve">2 </w:t>
      </w:r>
      <w:r>
        <w:rPr>
          <w:b/>
          <w:bCs/>
          <w:lang w:eastAsia="ar-SA"/>
        </w:rPr>
        <w:t xml:space="preserve">, </w:t>
      </w:r>
      <w:r w:rsidRPr="000729D6">
        <w:rPr>
          <w:bCs/>
          <w:lang w:eastAsia="ar-SA"/>
        </w:rPr>
        <w:t>ул. Караева 131</w:t>
      </w:r>
      <w:r w:rsidRPr="000729D6">
        <w:rPr>
          <w:iCs/>
        </w:rPr>
        <w:t xml:space="preserve"> м</w:t>
      </w:r>
      <w:proofErr w:type="gramStart"/>
      <w:r w:rsidRPr="000729D6">
        <w:rPr>
          <w:iCs/>
          <w:vertAlign w:val="superscript"/>
        </w:rPr>
        <w:t>2</w:t>
      </w:r>
      <w:proofErr w:type="gramEnd"/>
      <w:r w:rsidRPr="000729D6">
        <w:rPr>
          <w:iCs/>
          <w:vertAlign w:val="superscript"/>
        </w:rPr>
        <w:t xml:space="preserve">, </w:t>
      </w:r>
      <w:r w:rsidRPr="00BF3768">
        <w:rPr>
          <w:iCs/>
        </w:rPr>
        <w:t>ул.</w:t>
      </w:r>
      <w:r w:rsidR="00226996" w:rsidRPr="00BF3768">
        <w:rPr>
          <w:iCs/>
        </w:rPr>
        <w:t xml:space="preserve"> </w:t>
      </w:r>
      <w:r w:rsidRPr="00BF3768">
        <w:rPr>
          <w:iCs/>
        </w:rPr>
        <w:t>Эскадронная 923,7 м</w:t>
      </w:r>
      <w:r w:rsidRPr="00BF3768">
        <w:rPr>
          <w:iCs/>
          <w:vertAlign w:val="superscript"/>
        </w:rPr>
        <w:t>2</w:t>
      </w:r>
      <w:r w:rsidRPr="000729D6">
        <w:rPr>
          <w:iCs/>
        </w:rPr>
        <w:t xml:space="preserve"> ,ул. Революции 2 180 м</w:t>
      </w:r>
      <w:r w:rsidRPr="000729D6">
        <w:rPr>
          <w:iCs/>
          <w:vertAlign w:val="superscript"/>
        </w:rPr>
        <w:t>2</w:t>
      </w:r>
      <w:r>
        <w:rPr>
          <w:iCs/>
        </w:rPr>
        <w:t>;</w:t>
      </w:r>
      <w:r w:rsidR="00283903">
        <w:rPr>
          <w:iCs/>
        </w:rPr>
        <w:t xml:space="preserve"> на сумму </w:t>
      </w:r>
      <w:r w:rsidR="00283903" w:rsidRPr="00283903">
        <w:rPr>
          <w:b/>
          <w:iCs/>
        </w:rPr>
        <w:t>3 518 244,00руб.</w:t>
      </w:r>
    </w:p>
    <w:p w:rsidR="000729D6" w:rsidRPr="00283903" w:rsidRDefault="00BF3768" w:rsidP="00283903">
      <w:pPr>
        <w:suppressAutoHyphens/>
        <w:spacing w:line="100" w:lineRule="atLeast"/>
        <w:ind w:firstLine="567"/>
        <w:jc w:val="both"/>
        <w:rPr>
          <w:b/>
          <w:iCs/>
        </w:rPr>
      </w:pPr>
      <w:r w:rsidRPr="00BF3768">
        <w:rPr>
          <w:iCs/>
          <w:noProof/>
        </w:rPr>
        <w:drawing>
          <wp:anchor distT="0" distB="0" distL="114300" distR="114300" simplePos="0" relativeHeight="251694080" behindDoc="1" locked="0" layoutInCell="1" allowOverlap="1" wp14:anchorId="43ABF26A" wp14:editId="367FA260">
            <wp:simplePos x="0" y="0"/>
            <wp:positionH relativeFrom="margin">
              <wp:align>left</wp:align>
            </wp:positionH>
            <wp:positionV relativeFrom="paragraph">
              <wp:posOffset>969645</wp:posOffset>
            </wp:positionV>
            <wp:extent cx="3878580" cy="2181225"/>
            <wp:effectExtent l="0" t="0" r="7620" b="9525"/>
            <wp:wrapTight wrapText="bothSides">
              <wp:wrapPolygon edited="0">
                <wp:start x="0" y="0"/>
                <wp:lineTo x="0" y="21506"/>
                <wp:lineTo x="21536" y="21506"/>
                <wp:lineTo x="21536" y="0"/>
                <wp:lineTo x="0" y="0"/>
              </wp:wrapPolygon>
            </wp:wrapTight>
            <wp:docPr id="32" name="Рисунок 32" descr="C:\Users\admin\Desktop\IMG_20200312_141505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IMG_20200312_141505_HDR.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878580" cy="2181225"/>
                    </a:xfrm>
                    <a:prstGeom prst="rect">
                      <a:avLst/>
                    </a:prstGeom>
                    <a:noFill/>
                    <a:ln>
                      <a:noFill/>
                    </a:ln>
                  </pic:spPr>
                </pic:pic>
              </a:graphicData>
            </a:graphic>
          </wp:anchor>
        </w:drawing>
      </w:r>
      <w:r w:rsidR="00AA043B" w:rsidRPr="00226996">
        <w:rPr>
          <w:b/>
          <w:iCs/>
        </w:rPr>
        <w:t>Акт о приёмке выполненных работ №2</w:t>
      </w:r>
      <w:r w:rsidR="00AA043B">
        <w:rPr>
          <w:iCs/>
        </w:rPr>
        <w:t xml:space="preserve"> от 02.07.2018, подписан Заказчиком без замечаний 06.07.2018 – ул. </w:t>
      </w:r>
      <w:proofErr w:type="spellStart"/>
      <w:r w:rsidR="00AA043B">
        <w:rPr>
          <w:iCs/>
        </w:rPr>
        <w:t>Дм.Ульянова</w:t>
      </w:r>
      <w:proofErr w:type="spellEnd"/>
      <w:r w:rsidR="00AA043B">
        <w:rPr>
          <w:iCs/>
        </w:rPr>
        <w:t xml:space="preserve"> (от  </w:t>
      </w:r>
      <w:proofErr w:type="spellStart"/>
      <w:r w:rsidR="00AA043B">
        <w:rPr>
          <w:iCs/>
        </w:rPr>
        <w:t>дет.сада</w:t>
      </w:r>
      <w:proofErr w:type="spellEnd"/>
      <w:r w:rsidR="00AA043B">
        <w:rPr>
          <w:iCs/>
        </w:rPr>
        <w:t xml:space="preserve"> до 2-ой </w:t>
      </w:r>
      <w:proofErr w:type="spellStart"/>
      <w:r w:rsidR="00AA043B">
        <w:rPr>
          <w:iCs/>
        </w:rPr>
        <w:t>Гв.Армии</w:t>
      </w:r>
      <w:proofErr w:type="spellEnd"/>
      <w:r w:rsidR="00AA043B">
        <w:rPr>
          <w:iCs/>
        </w:rPr>
        <w:t>)225</w:t>
      </w:r>
      <w:r w:rsidR="00AA043B" w:rsidRPr="00AA043B">
        <w:rPr>
          <w:iCs/>
        </w:rPr>
        <w:t xml:space="preserve"> </w:t>
      </w:r>
      <w:r w:rsidR="00AA043B">
        <w:rPr>
          <w:iCs/>
        </w:rPr>
        <w:t>м</w:t>
      </w:r>
      <w:r w:rsidR="00AA043B">
        <w:rPr>
          <w:iCs/>
          <w:vertAlign w:val="superscript"/>
        </w:rPr>
        <w:t>2</w:t>
      </w:r>
      <w:r w:rsidR="00AA043B">
        <w:rPr>
          <w:iCs/>
        </w:rPr>
        <w:t xml:space="preserve">; ул. </w:t>
      </w:r>
      <w:proofErr w:type="spellStart"/>
      <w:r w:rsidR="00AA043B">
        <w:rPr>
          <w:iCs/>
        </w:rPr>
        <w:t>Дм.Ульянова</w:t>
      </w:r>
      <w:proofErr w:type="spellEnd"/>
      <w:r w:rsidR="00AA043B">
        <w:rPr>
          <w:iCs/>
        </w:rPr>
        <w:t xml:space="preserve"> (от Володарского до ул. Миллера)460</w:t>
      </w:r>
      <w:r w:rsidR="00AA043B" w:rsidRPr="00AA043B">
        <w:rPr>
          <w:iCs/>
        </w:rPr>
        <w:t xml:space="preserve"> </w:t>
      </w:r>
      <w:r w:rsidR="00AA043B">
        <w:rPr>
          <w:iCs/>
        </w:rPr>
        <w:t>м</w:t>
      </w:r>
      <w:r w:rsidR="00AA043B">
        <w:rPr>
          <w:iCs/>
          <w:vertAlign w:val="superscript"/>
        </w:rPr>
        <w:t>2</w:t>
      </w:r>
      <w:r w:rsidR="00AA043B">
        <w:rPr>
          <w:iCs/>
        </w:rPr>
        <w:t>; ул. Мориса Тореза 1380</w:t>
      </w:r>
      <w:r w:rsidR="00AA043B" w:rsidRPr="00AA043B">
        <w:rPr>
          <w:iCs/>
        </w:rPr>
        <w:t xml:space="preserve"> </w:t>
      </w:r>
      <w:r w:rsidR="00AA043B">
        <w:rPr>
          <w:iCs/>
        </w:rPr>
        <w:t>м</w:t>
      </w:r>
      <w:r w:rsidR="00AA043B">
        <w:rPr>
          <w:iCs/>
          <w:vertAlign w:val="superscript"/>
        </w:rPr>
        <w:t>2</w:t>
      </w:r>
      <w:r w:rsidR="00AA043B">
        <w:rPr>
          <w:iCs/>
        </w:rPr>
        <w:t>, ул. Колхозная (от ул. Володарского до ул. Пионерской)805</w:t>
      </w:r>
      <w:r w:rsidR="00AA043B" w:rsidRPr="00AA043B">
        <w:rPr>
          <w:iCs/>
        </w:rPr>
        <w:t xml:space="preserve"> </w:t>
      </w:r>
      <w:r w:rsidR="00AA043B">
        <w:rPr>
          <w:iCs/>
        </w:rPr>
        <w:t>м</w:t>
      </w:r>
      <w:r w:rsidR="00AA043B">
        <w:rPr>
          <w:iCs/>
          <w:vertAlign w:val="superscript"/>
        </w:rPr>
        <w:t>2</w:t>
      </w:r>
      <w:r w:rsidR="00AA043B">
        <w:rPr>
          <w:iCs/>
        </w:rPr>
        <w:t xml:space="preserve"> ул. Полтавская (от ул. 9 Мая)223</w:t>
      </w:r>
      <w:r w:rsidR="00AA043B" w:rsidRPr="00AA043B">
        <w:rPr>
          <w:iCs/>
        </w:rPr>
        <w:t xml:space="preserve"> </w:t>
      </w:r>
      <w:r w:rsidR="00AA043B">
        <w:rPr>
          <w:iCs/>
        </w:rPr>
        <w:t>м</w:t>
      </w:r>
      <w:r w:rsidR="00AA043B">
        <w:rPr>
          <w:iCs/>
          <w:vertAlign w:val="superscript"/>
        </w:rPr>
        <w:t>2</w:t>
      </w:r>
      <w:r w:rsidR="00AA043B">
        <w:rPr>
          <w:iCs/>
        </w:rPr>
        <w:t>; ул. Интернациональная (от ул. Крупской до пр. Победы) 477</w:t>
      </w:r>
      <w:r w:rsidR="00AA043B" w:rsidRPr="00AA043B">
        <w:rPr>
          <w:iCs/>
        </w:rPr>
        <w:t xml:space="preserve"> </w:t>
      </w:r>
      <w:r w:rsidR="00AA043B">
        <w:rPr>
          <w:iCs/>
        </w:rPr>
        <w:t>м</w:t>
      </w:r>
      <w:r w:rsidR="00AA043B">
        <w:rPr>
          <w:iCs/>
          <w:vertAlign w:val="superscript"/>
        </w:rPr>
        <w:t>2</w:t>
      </w:r>
      <w:r w:rsidR="00AA043B">
        <w:rPr>
          <w:iCs/>
        </w:rPr>
        <w:t>; ул. Луговая 280</w:t>
      </w:r>
      <w:r w:rsidR="00AA043B" w:rsidRPr="00AA043B">
        <w:rPr>
          <w:iCs/>
        </w:rPr>
        <w:t xml:space="preserve"> </w:t>
      </w:r>
      <w:r w:rsidR="00AA043B">
        <w:rPr>
          <w:iCs/>
        </w:rPr>
        <w:t>м</w:t>
      </w:r>
      <w:r w:rsidR="00AA043B">
        <w:rPr>
          <w:iCs/>
          <w:vertAlign w:val="superscript"/>
        </w:rPr>
        <w:t>2</w:t>
      </w:r>
      <w:r w:rsidR="00AA043B">
        <w:rPr>
          <w:iCs/>
        </w:rPr>
        <w:t>, переулок Интернациональный, дом 134 - 293</w:t>
      </w:r>
      <w:r w:rsidR="00AA043B" w:rsidRPr="00AA043B">
        <w:rPr>
          <w:iCs/>
        </w:rPr>
        <w:t xml:space="preserve"> </w:t>
      </w:r>
      <w:r w:rsidR="00AA043B">
        <w:rPr>
          <w:iCs/>
        </w:rPr>
        <w:t>м</w:t>
      </w:r>
      <w:r w:rsidR="00AA043B">
        <w:rPr>
          <w:iCs/>
          <w:vertAlign w:val="superscript"/>
        </w:rPr>
        <w:t>2</w:t>
      </w:r>
      <w:r w:rsidR="00AA043B">
        <w:rPr>
          <w:iCs/>
        </w:rPr>
        <w:t>; ул. Некрасова 267,2</w:t>
      </w:r>
      <w:r w:rsidR="00AA043B" w:rsidRPr="00AA043B">
        <w:rPr>
          <w:iCs/>
        </w:rPr>
        <w:t xml:space="preserve"> </w:t>
      </w:r>
      <w:r w:rsidR="00AA043B">
        <w:rPr>
          <w:iCs/>
        </w:rPr>
        <w:t>м</w:t>
      </w:r>
      <w:r w:rsidR="00AA043B">
        <w:rPr>
          <w:iCs/>
          <w:vertAlign w:val="superscript"/>
        </w:rPr>
        <w:t>2</w:t>
      </w:r>
      <w:r w:rsidR="00AA043B">
        <w:rPr>
          <w:iCs/>
        </w:rPr>
        <w:t xml:space="preserve">, ул. </w:t>
      </w:r>
      <w:proofErr w:type="spellStart"/>
      <w:r w:rsidR="00AA043B">
        <w:rPr>
          <w:iCs/>
        </w:rPr>
        <w:t>Немичевых</w:t>
      </w:r>
      <w:proofErr w:type="spellEnd"/>
      <w:r w:rsidR="00AA043B">
        <w:rPr>
          <w:iCs/>
        </w:rPr>
        <w:t xml:space="preserve"> (от дет сада до ул. Вольная) 420</w:t>
      </w:r>
      <w:r w:rsidR="00AA043B" w:rsidRPr="00AA043B">
        <w:rPr>
          <w:iCs/>
        </w:rPr>
        <w:t xml:space="preserve"> </w:t>
      </w:r>
      <w:r w:rsidR="00AA043B">
        <w:rPr>
          <w:iCs/>
        </w:rPr>
        <w:t>м</w:t>
      </w:r>
      <w:r w:rsidR="00AA043B">
        <w:rPr>
          <w:iCs/>
          <w:vertAlign w:val="superscript"/>
        </w:rPr>
        <w:t>2</w:t>
      </w:r>
      <w:r w:rsidR="00AA043B">
        <w:rPr>
          <w:iCs/>
        </w:rPr>
        <w:t xml:space="preserve">; </w:t>
      </w:r>
      <w:r w:rsidR="00AA043B" w:rsidRPr="00BF3768">
        <w:rPr>
          <w:iCs/>
        </w:rPr>
        <w:t>ул. Перекопская</w:t>
      </w:r>
      <w:r w:rsidR="00AA043B" w:rsidRPr="00BF3768">
        <w:rPr>
          <w:iCs/>
          <w:u w:val="single"/>
        </w:rPr>
        <w:t xml:space="preserve"> </w:t>
      </w:r>
      <w:r w:rsidR="00AA043B">
        <w:rPr>
          <w:iCs/>
        </w:rPr>
        <w:t xml:space="preserve">(от кольца до ул. Матвеева) </w:t>
      </w:r>
      <w:r w:rsidR="001E2D4E">
        <w:rPr>
          <w:iCs/>
        </w:rPr>
        <w:t>1105</w:t>
      </w:r>
      <w:r w:rsidR="001E2D4E" w:rsidRPr="001E2D4E">
        <w:rPr>
          <w:iCs/>
        </w:rPr>
        <w:t xml:space="preserve"> </w:t>
      </w:r>
      <w:r w:rsidR="001E2D4E">
        <w:rPr>
          <w:iCs/>
        </w:rPr>
        <w:t>м</w:t>
      </w:r>
      <w:r w:rsidR="001E2D4E">
        <w:rPr>
          <w:iCs/>
          <w:vertAlign w:val="superscript"/>
        </w:rPr>
        <w:t>2</w:t>
      </w:r>
      <w:r w:rsidR="00AA043B">
        <w:rPr>
          <w:iCs/>
        </w:rPr>
        <w:t>.</w:t>
      </w:r>
      <w:r w:rsidR="00283903">
        <w:rPr>
          <w:iCs/>
        </w:rPr>
        <w:t xml:space="preserve"> На сумму  </w:t>
      </w:r>
      <w:r w:rsidR="00283903" w:rsidRPr="00283903">
        <w:rPr>
          <w:b/>
          <w:iCs/>
        </w:rPr>
        <w:t>3 149 998,00руб.</w:t>
      </w:r>
    </w:p>
    <w:p w:rsidR="000729D6" w:rsidRDefault="00226996" w:rsidP="00BF3768">
      <w:pPr>
        <w:suppressAutoHyphens/>
        <w:spacing w:line="100" w:lineRule="atLeast"/>
        <w:jc w:val="both"/>
        <w:rPr>
          <w:iCs/>
        </w:rPr>
      </w:pPr>
      <w:r w:rsidRPr="00226996">
        <w:rPr>
          <w:b/>
          <w:iCs/>
        </w:rPr>
        <w:t>Акт о приёмке выполненных работ №3</w:t>
      </w:r>
      <w:r>
        <w:rPr>
          <w:iCs/>
        </w:rPr>
        <w:t xml:space="preserve"> от 23.07.2018, подписан </w:t>
      </w:r>
      <w:r>
        <w:rPr>
          <w:iCs/>
        </w:rPr>
        <w:lastRenderedPageBreak/>
        <w:t xml:space="preserve">Заказчиком без замечаний 27.07.2018 – ул. Володарского (от ул. Колхозная до ул. </w:t>
      </w:r>
      <w:proofErr w:type="spellStart"/>
      <w:r>
        <w:rPr>
          <w:iCs/>
        </w:rPr>
        <w:t>Дм</w:t>
      </w:r>
      <w:proofErr w:type="spellEnd"/>
      <w:r>
        <w:rPr>
          <w:iCs/>
        </w:rPr>
        <w:t>. Ульянова) 342,1м</w:t>
      </w:r>
      <w:r>
        <w:rPr>
          <w:iCs/>
          <w:vertAlign w:val="superscript"/>
        </w:rPr>
        <w:t>2</w:t>
      </w:r>
      <w:r>
        <w:rPr>
          <w:iCs/>
        </w:rPr>
        <w:t xml:space="preserve">, ул. </w:t>
      </w:r>
      <w:proofErr w:type="spellStart"/>
      <w:r>
        <w:rPr>
          <w:iCs/>
        </w:rPr>
        <w:t>Немичевых</w:t>
      </w:r>
      <w:proofErr w:type="spellEnd"/>
      <w:r>
        <w:rPr>
          <w:iCs/>
        </w:rPr>
        <w:t xml:space="preserve"> (возле </w:t>
      </w:r>
      <w:proofErr w:type="spellStart"/>
      <w:r>
        <w:rPr>
          <w:iCs/>
        </w:rPr>
        <w:t>дет.сада</w:t>
      </w:r>
      <w:proofErr w:type="spellEnd"/>
      <w:r>
        <w:rPr>
          <w:iCs/>
        </w:rPr>
        <w:t>)58,0м</w:t>
      </w:r>
      <w:r>
        <w:rPr>
          <w:iCs/>
          <w:vertAlign w:val="superscript"/>
        </w:rPr>
        <w:t>2</w:t>
      </w:r>
      <w:r>
        <w:rPr>
          <w:iCs/>
        </w:rPr>
        <w:t xml:space="preserve">, ул. </w:t>
      </w:r>
      <w:proofErr w:type="spellStart"/>
      <w:r>
        <w:rPr>
          <w:iCs/>
        </w:rPr>
        <w:t>Дм</w:t>
      </w:r>
      <w:proofErr w:type="spellEnd"/>
      <w:r>
        <w:rPr>
          <w:iCs/>
        </w:rPr>
        <w:t xml:space="preserve">. Ульянова (возле дома 2/40 по ул. </w:t>
      </w:r>
      <w:proofErr w:type="spellStart"/>
      <w:r>
        <w:rPr>
          <w:iCs/>
        </w:rPr>
        <w:t>Дм.Ульянова</w:t>
      </w:r>
      <w:proofErr w:type="spellEnd"/>
      <w:r>
        <w:rPr>
          <w:iCs/>
        </w:rPr>
        <w:t>)81,0м</w:t>
      </w:r>
      <w:r>
        <w:rPr>
          <w:iCs/>
          <w:vertAlign w:val="superscript"/>
        </w:rPr>
        <w:t>2</w:t>
      </w:r>
      <w:r>
        <w:rPr>
          <w:iCs/>
        </w:rPr>
        <w:t>.</w:t>
      </w:r>
      <w:r w:rsidR="00283903">
        <w:rPr>
          <w:iCs/>
        </w:rPr>
        <w:t xml:space="preserve"> На сумму </w:t>
      </w:r>
      <w:r w:rsidR="00283903" w:rsidRPr="00283903">
        <w:rPr>
          <w:b/>
          <w:iCs/>
        </w:rPr>
        <w:t>312 150,00руб</w:t>
      </w:r>
      <w:r w:rsidR="00554ADF">
        <w:rPr>
          <w:b/>
          <w:iCs/>
        </w:rPr>
        <w:t>.</w:t>
      </w:r>
    </w:p>
    <w:p w:rsidR="00283903" w:rsidRDefault="00E5265F" w:rsidP="00283903">
      <w:pPr>
        <w:suppressAutoHyphens/>
        <w:spacing w:line="100" w:lineRule="atLeast"/>
        <w:ind w:firstLine="567"/>
        <w:jc w:val="both"/>
        <w:rPr>
          <w:iCs/>
        </w:rPr>
      </w:pPr>
      <w:r w:rsidRPr="00283903">
        <w:rPr>
          <w:b/>
          <w:iCs/>
        </w:rPr>
        <w:t>Акт о приёмке выполненных работ №4</w:t>
      </w:r>
      <w:r>
        <w:rPr>
          <w:iCs/>
        </w:rPr>
        <w:t xml:space="preserve"> от 23.07.2018, подписан Заказчиком без замечаний </w:t>
      </w:r>
      <w:r w:rsidR="00283903">
        <w:rPr>
          <w:iCs/>
        </w:rPr>
        <w:t xml:space="preserve">27.07.2018 без указания места выполнения работ. На сумму </w:t>
      </w:r>
      <w:r w:rsidR="00283903">
        <w:rPr>
          <w:b/>
          <w:iCs/>
        </w:rPr>
        <w:t>448 327</w:t>
      </w:r>
      <w:r w:rsidR="00283903" w:rsidRPr="00283903">
        <w:rPr>
          <w:b/>
          <w:iCs/>
        </w:rPr>
        <w:t>,00руб</w:t>
      </w:r>
      <w:r w:rsidR="00283903">
        <w:rPr>
          <w:iCs/>
        </w:rPr>
        <w:t>.</w:t>
      </w:r>
    </w:p>
    <w:p w:rsidR="00283903" w:rsidRDefault="00283903" w:rsidP="00283903">
      <w:pPr>
        <w:suppressAutoHyphens/>
        <w:spacing w:line="100" w:lineRule="atLeast"/>
        <w:ind w:firstLine="567"/>
        <w:jc w:val="both"/>
        <w:rPr>
          <w:iCs/>
        </w:rPr>
      </w:pPr>
      <w:r w:rsidRPr="00283903">
        <w:rPr>
          <w:b/>
          <w:iCs/>
        </w:rPr>
        <w:t>Акт о приёмке выполненных работ №5</w:t>
      </w:r>
      <w:r>
        <w:rPr>
          <w:iCs/>
        </w:rPr>
        <w:t xml:space="preserve"> от 23.07.2018, подписан Заказчиком без замечаний 27.07.2018 без указания места выполнения работ. На сумму </w:t>
      </w:r>
      <w:r w:rsidRPr="00283903">
        <w:rPr>
          <w:b/>
          <w:iCs/>
        </w:rPr>
        <w:t>148 574,00руб</w:t>
      </w:r>
      <w:r>
        <w:rPr>
          <w:iCs/>
        </w:rPr>
        <w:t>.</w:t>
      </w:r>
    </w:p>
    <w:p w:rsidR="00283903" w:rsidRDefault="00283903" w:rsidP="00AC4AF1">
      <w:pPr>
        <w:suppressAutoHyphens/>
        <w:spacing w:line="100" w:lineRule="atLeast"/>
        <w:ind w:firstLine="426"/>
        <w:jc w:val="both"/>
        <w:rPr>
          <w:iCs/>
        </w:rPr>
      </w:pPr>
      <w:r>
        <w:rPr>
          <w:iCs/>
        </w:rPr>
        <w:t xml:space="preserve">Всего по контракту оплачено работ на сумму </w:t>
      </w:r>
      <w:r w:rsidRPr="00283903">
        <w:rPr>
          <w:b/>
          <w:iCs/>
        </w:rPr>
        <w:t>7 577 293,76 руб</w:t>
      </w:r>
      <w:r>
        <w:rPr>
          <w:iCs/>
        </w:rPr>
        <w:t>., что подтверждается платёжными поручениями</w:t>
      </w:r>
      <w:r w:rsidR="004C4829">
        <w:rPr>
          <w:iCs/>
        </w:rPr>
        <w:t>, размещёнными в ЕИС</w:t>
      </w:r>
      <w:r>
        <w:rPr>
          <w:iCs/>
        </w:rPr>
        <w:t xml:space="preserve">. </w:t>
      </w:r>
    </w:p>
    <w:p w:rsidR="004C4829" w:rsidRDefault="00AC4AF1" w:rsidP="00C17FE1">
      <w:pPr>
        <w:suppressAutoHyphens/>
        <w:spacing w:line="100" w:lineRule="atLeast"/>
        <w:ind w:firstLine="426"/>
        <w:jc w:val="both"/>
        <w:rPr>
          <w:bCs/>
          <w:lang w:eastAsia="ar-SA"/>
        </w:rPr>
      </w:pPr>
      <w:r w:rsidRPr="00E90D6A">
        <w:rPr>
          <w:bCs/>
          <w:lang w:eastAsia="ar-SA"/>
        </w:rPr>
        <w:t xml:space="preserve">КСП ГО Евпатория РК обращает внимание на то, </w:t>
      </w:r>
      <w:r w:rsidRPr="00E32EC6">
        <w:rPr>
          <w:bCs/>
          <w:lang w:eastAsia="ar-SA"/>
        </w:rPr>
        <w:t xml:space="preserve">что при подготовке аукционной документации </w:t>
      </w:r>
      <w:r w:rsidRPr="00E32EC6">
        <w:rPr>
          <w:b/>
          <w:bCs/>
          <w:lang w:eastAsia="ar-SA"/>
        </w:rPr>
        <w:t>не обоснована начальная максимальная цена контракта</w:t>
      </w:r>
      <w:r w:rsidRPr="00E32EC6">
        <w:rPr>
          <w:bCs/>
          <w:lang w:eastAsia="ar-SA"/>
        </w:rPr>
        <w:t xml:space="preserve">, поскольку в документации </w:t>
      </w:r>
      <w:r w:rsidRPr="00E32EC6">
        <w:rPr>
          <w:b/>
          <w:bCs/>
          <w:lang w:eastAsia="ar-SA"/>
        </w:rPr>
        <w:t>не указаны конкретные участки тротуаров, где необходимо проводить текущий ремонт (</w:t>
      </w:r>
      <w:r w:rsidR="00554ADF" w:rsidRPr="00E32EC6">
        <w:rPr>
          <w:b/>
          <w:bCs/>
          <w:lang w:eastAsia="ar-SA"/>
        </w:rPr>
        <w:t xml:space="preserve">их </w:t>
      </w:r>
      <w:r w:rsidR="004C4829" w:rsidRPr="00E32EC6">
        <w:rPr>
          <w:b/>
          <w:bCs/>
          <w:lang w:eastAsia="ar-SA"/>
        </w:rPr>
        <w:t>адрес и</w:t>
      </w:r>
      <w:r w:rsidRPr="00E32EC6">
        <w:rPr>
          <w:b/>
          <w:bCs/>
          <w:lang w:eastAsia="ar-SA"/>
        </w:rPr>
        <w:t xml:space="preserve"> площадь).</w:t>
      </w:r>
      <w:r w:rsidRPr="00E90D6A">
        <w:rPr>
          <w:bCs/>
          <w:lang w:eastAsia="ar-SA"/>
        </w:rPr>
        <w:t xml:space="preserve"> </w:t>
      </w:r>
    </w:p>
    <w:p w:rsidR="00A013A1" w:rsidRDefault="00AC4AF1" w:rsidP="00C17FE1">
      <w:pPr>
        <w:suppressAutoHyphens/>
        <w:spacing w:line="100" w:lineRule="atLeast"/>
        <w:ind w:firstLine="426"/>
        <w:jc w:val="both"/>
        <w:rPr>
          <w:shd w:val="clear" w:color="auto" w:fill="FFFFFF"/>
        </w:rPr>
      </w:pPr>
      <w:proofErr w:type="gramStart"/>
      <w:r w:rsidRPr="00E90D6A">
        <w:rPr>
          <w:bCs/>
          <w:lang w:eastAsia="ar-SA"/>
        </w:rPr>
        <w:t xml:space="preserve">В проекте муниципального контракта </w:t>
      </w:r>
      <w:r w:rsidRPr="00F17E0D">
        <w:rPr>
          <w:b/>
          <w:bCs/>
          <w:lang w:eastAsia="ar-SA"/>
        </w:rPr>
        <w:t>нет сведений об</w:t>
      </w:r>
      <w:r w:rsidRPr="00E90D6A">
        <w:rPr>
          <w:bCs/>
          <w:lang w:eastAsia="ar-SA"/>
        </w:rPr>
        <w:t xml:space="preserve"> </w:t>
      </w:r>
      <w:r w:rsidRPr="00F17E0D">
        <w:rPr>
          <w:b/>
          <w:bCs/>
          <w:lang w:eastAsia="ar-SA"/>
        </w:rPr>
        <w:t>общей площади, на которой должны быть проведены работы</w:t>
      </w:r>
      <w:r w:rsidRPr="00E90D6A">
        <w:rPr>
          <w:bCs/>
          <w:lang w:eastAsia="ar-SA"/>
        </w:rPr>
        <w:t xml:space="preserve">, что указывает </w:t>
      </w:r>
      <w:r w:rsidRPr="00E90D6A">
        <w:rPr>
          <w:shd w:val="clear" w:color="auto" w:fill="FFFFFF"/>
        </w:rPr>
        <w:t>на нарушение Заказчиком порядка обоснования начальной (максимальной) цены контракта</w:t>
      </w:r>
      <w:r w:rsidR="00E90D6A" w:rsidRPr="00E90D6A">
        <w:rPr>
          <w:shd w:val="clear" w:color="auto" w:fill="FFFFFF"/>
        </w:rPr>
        <w:t>, поскольку всилу </w:t>
      </w:r>
      <w:hyperlink r:id="rId64" w:anchor="/document/70353464/entry/703" w:history="1">
        <w:r w:rsidR="00E90D6A" w:rsidRPr="00E90D6A">
          <w:rPr>
            <w:rStyle w:val="a3"/>
            <w:color w:val="auto"/>
            <w:u w:val="none"/>
            <w:shd w:val="clear" w:color="auto" w:fill="FFFFFF"/>
          </w:rPr>
          <w:t>ч. 3 ст. 7</w:t>
        </w:r>
      </w:hyperlink>
      <w:r w:rsidR="00E90D6A" w:rsidRPr="00E90D6A">
        <w:rPr>
          <w:shd w:val="clear" w:color="auto" w:fill="FFFFFF"/>
        </w:rPr>
        <w:t> </w:t>
      </w:r>
      <w:r w:rsidR="00F17E0D">
        <w:rPr>
          <w:shd w:val="clear" w:color="auto" w:fill="FFFFFF"/>
        </w:rPr>
        <w:t>Федерального закона №44-ФЗ</w:t>
      </w:r>
      <w:r w:rsidR="004C4829">
        <w:rPr>
          <w:rStyle w:val="af2"/>
          <w:shd w:val="clear" w:color="auto" w:fill="FFFFFF"/>
        </w:rPr>
        <w:footnoteReference w:id="65"/>
      </w:r>
      <w:r w:rsidR="00F17E0D">
        <w:rPr>
          <w:shd w:val="clear" w:color="auto" w:fill="FFFFFF"/>
        </w:rPr>
        <w:t>,</w:t>
      </w:r>
      <w:hyperlink r:id="rId65" w:anchor="/document/70353464/entry/0" w:history="1"/>
      <w:r w:rsidR="00E90D6A" w:rsidRPr="00E90D6A">
        <w:rPr>
          <w:shd w:val="clear" w:color="auto" w:fill="FFFFFF"/>
        </w:rPr>
        <w:t> информация, предусмотренная </w:t>
      </w:r>
      <w:hyperlink r:id="rId66" w:anchor="/document/70353464/entry/0" w:history="1">
        <w:r w:rsidR="00E90D6A" w:rsidRPr="00E90D6A">
          <w:rPr>
            <w:rStyle w:val="a3"/>
            <w:color w:val="auto"/>
            <w:u w:val="none"/>
            <w:shd w:val="clear" w:color="auto" w:fill="FFFFFF"/>
          </w:rPr>
          <w:t>Законом</w:t>
        </w:r>
      </w:hyperlink>
      <w:r w:rsidR="00E90D6A" w:rsidRPr="00E90D6A">
        <w:rPr>
          <w:shd w:val="clear" w:color="auto" w:fill="FFFFFF"/>
        </w:rPr>
        <w:t> о контрактной системе и размещенная в единой информационной системе, должна быть полной и достоверной</w:t>
      </w:r>
      <w:r w:rsidR="00E90D6A">
        <w:rPr>
          <w:shd w:val="clear" w:color="auto" w:fill="FFFFFF"/>
        </w:rPr>
        <w:t>.</w:t>
      </w:r>
      <w:proofErr w:type="gramEnd"/>
      <w:r w:rsidR="00E90D6A">
        <w:rPr>
          <w:shd w:val="clear" w:color="auto" w:fill="FFFFFF"/>
        </w:rPr>
        <w:t xml:space="preserve"> </w:t>
      </w:r>
      <w:r w:rsidR="00F17E0D">
        <w:rPr>
          <w:shd w:val="clear" w:color="auto" w:fill="FFFFFF"/>
        </w:rPr>
        <w:t>В</w:t>
      </w:r>
      <w:r w:rsidR="00E90D6A">
        <w:rPr>
          <w:shd w:val="clear" w:color="auto" w:fill="FFFFFF"/>
        </w:rPr>
        <w:t xml:space="preserve"> данном случае информацию</w:t>
      </w:r>
      <w:r w:rsidR="004C4829">
        <w:rPr>
          <w:shd w:val="clear" w:color="auto" w:fill="FFFFFF"/>
        </w:rPr>
        <w:t>,</w:t>
      </w:r>
      <w:r w:rsidR="00E90D6A">
        <w:rPr>
          <w:shd w:val="clear" w:color="auto" w:fill="FFFFFF"/>
        </w:rPr>
        <w:t xml:space="preserve"> </w:t>
      </w:r>
      <w:r w:rsidR="004C4829">
        <w:rPr>
          <w:shd w:val="clear" w:color="auto" w:fill="FFFFFF"/>
        </w:rPr>
        <w:t xml:space="preserve">указанную </w:t>
      </w:r>
      <w:r w:rsidR="00F17E0D">
        <w:rPr>
          <w:shd w:val="clear" w:color="auto" w:fill="FFFFFF"/>
        </w:rPr>
        <w:t>в</w:t>
      </w:r>
      <w:r w:rsidR="00E90D6A">
        <w:rPr>
          <w:shd w:val="clear" w:color="auto" w:fill="FFFFFF"/>
        </w:rPr>
        <w:t xml:space="preserve"> документации</w:t>
      </w:r>
      <w:r w:rsidR="004C4829">
        <w:rPr>
          <w:shd w:val="clear" w:color="auto" w:fill="FFFFFF"/>
        </w:rPr>
        <w:t xml:space="preserve"> об аукционе, размещённую ДГХ,</w:t>
      </w:r>
      <w:r w:rsidR="00E90D6A">
        <w:rPr>
          <w:shd w:val="clear" w:color="auto" w:fill="FFFFFF"/>
        </w:rPr>
        <w:t xml:space="preserve"> </w:t>
      </w:r>
      <w:r w:rsidR="00F17E0D">
        <w:rPr>
          <w:shd w:val="clear" w:color="auto" w:fill="FFFFFF"/>
        </w:rPr>
        <w:t xml:space="preserve">относительно предмета контракта </w:t>
      </w:r>
      <w:r w:rsidR="00E90D6A">
        <w:rPr>
          <w:shd w:val="clear" w:color="auto" w:fill="FFFFFF"/>
        </w:rPr>
        <w:t xml:space="preserve">нельзя назвать полной. Это </w:t>
      </w:r>
      <w:r w:rsidR="00F17E0D">
        <w:rPr>
          <w:shd w:val="clear" w:color="auto" w:fill="FFFFFF"/>
        </w:rPr>
        <w:t xml:space="preserve">обстоятельство также </w:t>
      </w:r>
      <w:r w:rsidR="00F17E0D" w:rsidRPr="005415D1">
        <w:rPr>
          <w:b/>
          <w:shd w:val="clear" w:color="auto" w:fill="FFFFFF"/>
        </w:rPr>
        <w:t>препятствует осуществлению в полной мере контроля в части выполнения работ по контракту.</w:t>
      </w:r>
      <w:r w:rsidR="00A906F4">
        <w:rPr>
          <w:shd w:val="clear" w:color="auto" w:fill="FFFFFF"/>
        </w:rPr>
        <w:t xml:space="preserve"> </w:t>
      </w:r>
    </w:p>
    <w:p w:rsidR="00A013A1" w:rsidRDefault="00A906F4" w:rsidP="00C17FE1">
      <w:pPr>
        <w:suppressAutoHyphens/>
        <w:spacing w:line="100" w:lineRule="atLeast"/>
        <w:ind w:firstLine="426"/>
        <w:jc w:val="both"/>
      </w:pPr>
      <w:r>
        <w:rPr>
          <w:shd w:val="clear" w:color="auto" w:fill="FFFFFF"/>
        </w:rPr>
        <w:t>В аукционной документации указано</w:t>
      </w:r>
      <w:r w:rsidR="00A013A1">
        <w:rPr>
          <w:shd w:val="clear" w:color="auto" w:fill="FFFFFF"/>
        </w:rPr>
        <w:t>,</w:t>
      </w:r>
      <w:r>
        <w:rPr>
          <w:shd w:val="clear" w:color="auto" w:fill="FFFFFF"/>
        </w:rPr>
        <w:t xml:space="preserve"> что </w:t>
      </w:r>
      <w:r>
        <w:t>расчет начальной максимальной цены контракта определен</w:t>
      </w:r>
      <w:r w:rsidR="008B4335">
        <w:t xml:space="preserve"> </w:t>
      </w:r>
      <w:r w:rsidR="005415D1">
        <w:t>методом «</w:t>
      </w:r>
      <w:r>
        <w:t>локальны</w:t>
      </w:r>
      <w:r w:rsidR="005415D1">
        <w:t>й</w:t>
      </w:r>
      <w:r>
        <w:t xml:space="preserve"> сметны</w:t>
      </w:r>
      <w:r w:rsidR="005415D1">
        <w:t>й расчет»</w:t>
      </w:r>
      <w:r w:rsidR="00A013A1">
        <w:t xml:space="preserve">. В свою </w:t>
      </w:r>
      <w:r w:rsidR="005415D1">
        <w:t>о</w:t>
      </w:r>
      <w:r w:rsidR="00A013A1">
        <w:t>чередь л</w:t>
      </w:r>
      <w:r>
        <w:t>окальный сметный расчёт</w:t>
      </w:r>
      <w:r w:rsidR="005415D1">
        <w:t xml:space="preserve"> (приложение №</w:t>
      </w:r>
      <w:r w:rsidR="00A013A1">
        <w:t xml:space="preserve">2 к </w:t>
      </w:r>
      <w:r w:rsidR="005415D1">
        <w:t>муниципальному к</w:t>
      </w:r>
      <w:r w:rsidR="00A013A1">
        <w:t>онтракту),</w:t>
      </w:r>
      <w:r>
        <w:t xml:space="preserve"> </w:t>
      </w:r>
      <w:r w:rsidRPr="002761D2">
        <w:rPr>
          <w:i/>
        </w:rPr>
        <w:t>составленный должностными лицами МБУ «</w:t>
      </w:r>
      <w:r w:rsidR="00C17FE1" w:rsidRPr="002761D2">
        <w:rPr>
          <w:i/>
        </w:rPr>
        <w:t>УГХ»</w:t>
      </w:r>
      <w:r w:rsidR="00A013A1" w:rsidRPr="002761D2">
        <w:rPr>
          <w:i/>
        </w:rPr>
        <w:t>,</w:t>
      </w:r>
      <w:r w:rsidR="00C17FE1">
        <w:t xml:space="preserve"> подготовлен</w:t>
      </w:r>
      <w:r>
        <w:t xml:space="preserve"> в отношении объекта «Текущий ремонт тротуаров на территории муниципального образования городской округ Евпатории Республики Крым</w:t>
      </w:r>
      <w:r w:rsidR="00C17FE1">
        <w:t>»</w:t>
      </w:r>
      <w:r w:rsidR="00A013A1">
        <w:t xml:space="preserve">, то есть </w:t>
      </w:r>
      <w:r w:rsidR="00C17FE1">
        <w:t xml:space="preserve">без </w:t>
      </w:r>
      <w:r w:rsidR="00A013A1">
        <w:t>разделения на</w:t>
      </w:r>
      <w:r w:rsidR="00C17FE1">
        <w:t xml:space="preserve"> отдельны</w:t>
      </w:r>
      <w:r w:rsidR="00A013A1">
        <w:t>е</w:t>
      </w:r>
      <w:r w:rsidR="00C17FE1">
        <w:t xml:space="preserve"> </w:t>
      </w:r>
      <w:r w:rsidR="00A013A1">
        <w:t>объекты (</w:t>
      </w:r>
      <w:r w:rsidR="00C17FE1">
        <w:t>улиц</w:t>
      </w:r>
      <w:r w:rsidR="00A013A1">
        <w:t>ы)</w:t>
      </w:r>
      <w:r w:rsidR="00C17FE1">
        <w:t xml:space="preserve">, где </w:t>
      </w:r>
      <w:r w:rsidR="005415D1">
        <w:t xml:space="preserve">должны </w:t>
      </w:r>
      <w:r w:rsidR="00C17FE1">
        <w:t>осуществля</w:t>
      </w:r>
      <w:r w:rsidR="005415D1">
        <w:t>ться</w:t>
      </w:r>
      <w:r w:rsidR="00A013A1">
        <w:t xml:space="preserve"> определённые виды работ</w:t>
      </w:r>
      <w:r w:rsidR="00C17FE1">
        <w:t xml:space="preserve">. </w:t>
      </w:r>
    </w:p>
    <w:p w:rsidR="004A3B3D" w:rsidRDefault="00C17FE1" w:rsidP="004A3B3D">
      <w:pPr>
        <w:suppressAutoHyphens/>
        <w:spacing w:line="100" w:lineRule="atLeast"/>
        <w:ind w:firstLine="567"/>
        <w:jc w:val="both"/>
        <w:rPr>
          <w:iCs/>
        </w:rPr>
      </w:pPr>
      <w:r>
        <w:rPr>
          <w:iCs/>
        </w:rPr>
        <w:t>В вышеуказ</w:t>
      </w:r>
      <w:r w:rsidR="00A013A1">
        <w:rPr>
          <w:iCs/>
        </w:rPr>
        <w:t>анном локальном сметном расчёте</w:t>
      </w:r>
      <w:r w:rsidR="005415D1">
        <w:rPr>
          <w:iCs/>
        </w:rPr>
        <w:t xml:space="preserve"> </w:t>
      </w:r>
      <w:r w:rsidR="004A3B3D">
        <w:rPr>
          <w:iCs/>
        </w:rPr>
        <w:t>в строке №10</w:t>
      </w:r>
      <w:r>
        <w:rPr>
          <w:iCs/>
        </w:rPr>
        <w:t xml:space="preserve"> </w:t>
      </w:r>
      <w:r w:rsidR="004A3B3D">
        <w:rPr>
          <w:iCs/>
        </w:rPr>
        <w:t>по</w:t>
      </w:r>
      <w:r w:rsidR="005415D1">
        <w:rPr>
          <w:iCs/>
        </w:rPr>
        <w:t xml:space="preserve"> виду</w:t>
      </w:r>
      <w:r w:rsidR="004A3B3D">
        <w:rPr>
          <w:iCs/>
        </w:rPr>
        <w:t xml:space="preserve"> работ</w:t>
      </w:r>
      <w:r w:rsidR="005415D1">
        <w:rPr>
          <w:iCs/>
        </w:rPr>
        <w:t>ы</w:t>
      </w:r>
      <w:r w:rsidR="004A3B3D">
        <w:rPr>
          <w:iCs/>
        </w:rPr>
        <w:t xml:space="preserve"> </w:t>
      </w:r>
      <w:r w:rsidR="00B7419F">
        <w:rPr>
          <w:iCs/>
        </w:rPr>
        <w:t>«</w:t>
      </w:r>
      <w:r>
        <w:rPr>
          <w:iCs/>
        </w:rPr>
        <w:t>устройств</w:t>
      </w:r>
      <w:r w:rsidR="004A3B3D">
        <w:rPr>
          <w:iCs/>
        </w:rPr>
        <w:t>о</w:t>
      </w:r>
      <w:r>
        <w:rPr>
          <w:iCs/>
        </w:rPr>
        <w:t xml:space="preserve"> асфальтобетонных покрытий дорожек и тротуаров однослойных из литой мелкозернистой </w:t>
      </w:r>
      <w:r w:rsidR="00B7419F">
        <w:rPr>
          <w:iCs/>
        </w:rPr>
        <w:t>асфальтобетонной</w:t>
      </w:r>
      <w:r>
        <w:rPr>
          <w:iCs/>
        </w:rPr>
        <w:t xml:space="preserve"> смеси толщиной 3 </w:t>
      </w:r>
      <w:r w:rsidR="00B7419F">
        <w:rPr>
          <w:iCs/>
        </w:rPr>
        <w:t>см» в</w:t>
      </w:r>
      <w:r>
        <w:rPr>
          <w:iCs/>
        </w:rPr>
        <w:t xml:space="preserve"> графе </w:t>
      </w:r>
      <w:r w:rsidR="00B7419F">
        <w:rPr>
          <w:iCs/>
        </w:rPr>
        <w:t>«</w:t>
      </w:r>
      <w:r>
        <w:rPr>
          <w:iCs/>
        </w:rPr>
        <w:t>количество</w:t>
      </w:r>
      <w:r w:rsidR="00B7419F">
        <w:rPr>
          <w:iCs/>
        </w:rPr>
        <w:t>»</w:t>
      </w:r>
      <w:r>
        <w:rPr>
          <w:iCs/>
        </w:rPr>
        <w:t xml:space="preserve"> указывается 11 800</w:t>
      </w:r>
      <w:r w:rsidRPr="00C17FE1">
        <w:rPr>
          <w:iCs/>
        </w:rPr>
        <w:t xml:space="preserve"> </w:t>
      </w:r>
      <w:r>
        <w:rPr>
          <w:iCs/>
        </w:rPr>
        <w:t>м</w:t>
      </w:r>
      <w:r w:rsidR="00B7419F">
        <w:rPr>
          <w:iCs/>
          <w:vertAlign w:val="superscript"/>
        </w:rPr>
        <w:t>2</w:t>
      </w:r>
      <w:r w:rsidR="00B7419F">
        <w:rPr>
          <w:iCs/>
        </w:rPr>
        <w:t xml:space="preserve">. </w:t>
      </w:r>
    </w:p>
    <w:p w:rsidR="005415D1" w:rsidRDefault="00B7419F" w:rsidP="004A3B3D">
      <w:pPr>
        <w:suppressAutoHyphens/>
        <w:spacing w:line="100" w:lineRule="atLeast"/>
        <w:ind w:firstLine="567"/>
        <w:jc w:val="both"/>
        <w:rPr>
          <w:iCs/>
        </w:rPr>
      </w:pPr>
      <w:r>
        <w:rPr>
          <w:iCs/>
        </w:rPr>
        <w:t xml:space="preserve">После заключения 25.07.2018года дополнительного соглашения №1 к </w:t>
      </w:r>
      <w:r w:rsidR="005415D1">
        <w:rPr>
          <w:iCs/>
        </w:rPr>
        <w:t>муниципальному к</w:t>
      </w:r>
      <w:r>
        <w:rPr>
          <w:iCs/>
        </w:rPr>
        <w:t>онтракту</w:t>
      </w:r>
      <w:r w:rsidR="005415D1">
        <w:rPr>
          <w:iCs/>
        </w:rPr>
        <w:t xml:space="preserve"> от 18.06.2018г.</w:t>
      </w:r>
      <w:r>
        <w:rPr>
          <w:iCs/>
        </w:rPr>
        <w:t xml:space="preserve">, </w:t>
      </w:r>
      <w:r w:rsidRPr="00B35662">
        <w:rPr>
          <w:iCs/>
        </w:rPr>
        <w:t>локально-сметный расчёт (приложение №2 к муниципальному контракту) был изложен в новой редакции</w:t>
      </w:r>
      <w:r>
        <w:rPr>
          <w:iCs/>
        </w:rPr>
        <w:t xml:space="preserve"> (п.2 дополнительного соглашения</w:t>
      </w:r>
      <w:r w:rsidR="005415D1">
        <w:rPr>
          <w:iCs/>
        </w:rPr>
        <w:t xml:space="preserve"> от 25.07.2018г</w:t>
      </w:r>
      <w:r>
        <w:rPr>
          <w:iCs/>
        </w:rPr>
        <w:t>)</w:t>
      </w:r>
      <w:r w:rsidR="004A3B3D">
        <w:rPr>
          <w:iCs/>
        </w:rPr>
        <w:t xml:space="preserve"> –</w:t>
      </w:r>
      <w:r w:rsidR="005415D1">
        <w:rPr>
          <w:iCs/>
        </w:rPr>
        <w:t xml:space="preserve"> </w:t>
      </w:r>
      <w:r w:rsidR="004A3B3D">
        <w:rPr>
          <w:iCs/>
        </w:rPr>
        <w:t>внесено изменение</w:t>
      </w:r>
      <w:r w:rsidR="005415D1">
        <w:rPr>
          <w:iCs/>
        </w:rPr>
        <w:t xml:space="preserve"> только в одну позицию</w:t>
      </w:r>
      <w:r>
        <w:rPr>
          <w:iCs/>
        </w:rPr>
        <w:t xml:space="preserve">. </w:t>
      </w:r>
    </w:p>
    <w:p w:rsidR="00905F99" w:rsidRPr="00B35662" w:rsidRDefault="00B7419F" w:rsidP="004A3B3D">
      <w:pPr>
        <w:suppressAutoHyphens/>
        <w:spacing w:line="100" w:lineRule="atLeast"/>
        <w:ind w:firstLine="567"/>
        <w:jc w:val="both"/>
        <w:rPr>
          <w:iCs/>
        </w:rPr>
      </w:pPr>
      <w:r>
        <w:rPr>
          <w:iCs/>
        </w:rPr>
        <w:t>При сравнении новой редакции локально-сметного расчёта</w:t>
      </w:r>
      <w:r w:rsidR="004A3B3D">
        <w:rPr>
          <w:iCs/>
        </w:rPr>
        <w:t xml:space="preserve"> со старой редакцией</w:t>
      </w:r>
      <w:r w:rsidR="005415D1">
        <w:rPr>
          <w:iCs/>
        </w:rPr>
        <w:t>,  все позиции</w:t>
      </w:r>
      <w:r>
        <w:rPr>
          <w:iCs/>
        </w:rPr>
        <w:t xml:space="preserve"> </w:t>
      </w:r>
      <w:r w:rsidRPr="00B7419F">
        <w:rPr>
          <w:iCs/>
        </w:rPr>
        <w:t>остались</w:t>
      </w:r>
      <w:r>
        <w:rPr>
          <w:iCs/>
        </w:rPr>
        <w:t xml:space="preserve"> прежними, кроме </w:t>
      </w:r>
      <w:r w:rsidR="005415D1">
        <w:rPr>
          <w:iCs/>
        </w:rPr>
        <w:t xml:space="preserve">строки </w:t>
      </w:r>
      <w:r>
        <w:rPr>
          <w:iCs/>
        </w:rPr>
        <w:t xml:space="preserve">№14 «Смеси асфальтобетонные   дорожные, аэродромные (горячие для плотного асфальтобетона крупные и мелкозернистые, песчаные), марка </w:t>
      </w:r>
      <w:r>
        <w:rPr>
          <w:iCs/>
          <w:lang w:val="en-US"/>
        </w:rPr>
        <w:t>II</w:t>
      </w:r>
      <w:r>
        <w:rPr>
          <w:iCs/>
        </w:rPr>
        <w:t>, тип Г (т)</w:t>
      </w:r>
      <w:r w:rsidR="005415D1">
        <w:rPr>
          <w:iCs/>
        </w:rPr>
        <w:t xml:space="preserve">», которая </w:t>
      </w:r>
      <w:r>
        <w:rPr>
          <w:iCs/>
        </w:rPr>
        <w:t>в новой редакции</w:t>
      </w:r>
      <w:r w:rsidR="005415D1">
        <w:rPr>
          <w:iCs/>
        </w:rPr>
        <w:t xml:space="preserve"> локального сметного расчёта  </w:t>
      </w:r>
      <w:r>
        <w:rPr>
          <w:iCs/>
        </w:rPr>
        <w:t>увеличилась с 142,78 тонн до 241,31 тонн</w:t>
      </w:r>
      <w:r w:rsidR="00905F99">
        <w:rPr>
          <w:iCs/>
        </w:rPr>
        <w:t xml:space="preserve"> (</w:t>
      </w:r>
      <w:r w:rsidR="003B3001">
        <w:rPr>
          <w:iCs/>
        </w:rPr>
        <w:t xml:space="preserve">или </w:t>
      </w:r>
      <w:r w:rsidR="00905F99">
        <w:rPr>
          <w:iCs/>
        </w:rPr>
        <w:t xml:space="preserve">на </w:t>
      </w:r>
      <w:r w:rsidR="00905F99" w:rsidRPr="00554ADF">
        <w:rPr>
          <w:b/>
          <w:iCs/>
        </w:rPr>
        <w:t>98 тонн больше</w:t>
      </w:r>
      <w:r w:rsidR="00905F99">
        <w:rPr>
          <w:iCs/>
        </w:rPr>
        <w:t>)</w:t>
      </w:r>
      <w:r>
        <w:rPr>
          <w:iCs/>
        </w:rPr>
        <w:t>, при этом</w:t>
      </w:r>
      <w:r w:rsidR="00905F99">
        <w:rPr>
          <w:iCs/>
        </w:rPr>
        <w:t>,</w:t>
      </w:r>
      <w:r>
        <w:rPr>
          <w:iCs/>
        </w:rPr>
        <w:t xml:space="preserve"> как указывалось выше</w:t>
      </w:r>
      <w:r w:rsidRPr="00B35662">
        <w:rPr>
          <w:iCs/>
        </w:rPr>
        <w:t>, площадь</w:t>
      </w:r>
      <w:r w:rsidR="00905F99" w:rsidRPr="00B35662">
        <w:rPr>
          <w:iCs/>
        </w:rPr>
        <w:t>,</w:t>
      </w:r>
      <w:r w:rsidRPr="00B35662">
        <w:rPr>
          <w:iCs/>
        </w:rPr>
        <w:t xml:space="preserve"> на которой </w:t>
      </w:r>
      <w:r w:rsidR="00905F99" w:rsidRPr="00B35662">
        <w:rPr>
          <w:iCs/>
        </w:rPr>
        <w:t xml:space="preserve">должны были </w:t>
      </w:r>
      <w:r w:rsidRPr="00B35662">
        <w:rPr>
          <w:iCs/>
        </w:rPr>
        <w:t>выполня</w:t>
      </w:r>
      <w:r w:rsidR="00905F99" w:rsidRPr="00B35662">
        <w:rPr>
          <w:iCs/>
        </w:rPr>
        <w:t>ться</w:t>
      </w:r>
      <w:r w:rsidRPr="00B35662">
        <w:rPr>
          <w:iCs/>
        </w:rPr>
        <w:t xml:space="preserve"> работы, в локально-сметном расчёте осталась </w:t>
      </w:r>
      <w:r w:rsidR="00554ADF" w:rsidRPr="00B35662">
        <w:rPr>
          <w:iCs/>
        </w:rPr>
        <w:t>без изменений</w:t>
      </w:r>
      <w:r w:rsidR="00905F99" w:rsidRPr="00B35662">
        <w:rPr>
          <w:iCs/>
        </w:rPr>
        <w:t xml:space="preserve"> </w:t>
      </w:r>
      <w:r w:rsidR="00554ADF" w:rsidRPr="00B35662">
        <w:rPr>
          <w:iCs/>
        </w:rPr>
        <w:t xml:space="preserve"> - </w:t>
      </w:r>
      <w:r w:rsidR="00905F99" w:rsidRPr="00B35662">
        <w:rPr>
          <w:iCs/>
        </w:rPr>
        <w:t>11 800м</w:t>
      </w:r>
      <w:r w:rsidR="00905F99" w:rsidRPr="00B35662">
        <w:rPr>
          <w:iCs/>
          <w:vertAlign w:val="superscript"/>
        </w:rPr>
        <w:t>2</w:t>
      </w:r>
      <w:r w:rsidRPr="00B35662">
        <w:rPr>
          <w:iCs/>
        </w:rPr>
        <w:t xml:space="preserve">. </w:t>
      </w:r>
    </w:p>
    <w:p w:rsidR="00C17FE1" w:rsidRPr="00B35662" w:rsidRDefault="00B7419F" w:rsidP="004A3B3D">
      <w:pPr>
        <w:suppressAutoHyphens/>
        <w:spacing w:line="100" w:lineRule="atLeast"/>
        <w:ind w:firstLine="567"/>
        <w:jc w:val="both"/>
        <w:rPr>
          <w:iCs/>
        </w:rPr>
      </w:pPr>
      <w:r w:rsidRPr="00B35662">
        <w:rPr>
          <w:iCs/>
        </w:rPr>
        <w:t xml:space="preserve">Другими словами, </w:t>
      </w:r>
      <w:r w:rsidR="00A013A1" w:rsidRPr="00B35662">
        <w:rPr>
          <w:iCs/>
        </w:rPr>
        <w:t>согласно внесённых в</w:t>
      </w:r>
      <w:r w:rsidR="00905F99" w:rsidRPr="00B35662">
        <w:rPr>
          <w:iCs/>
        </w:rPr>
        <w:t xml:space="preserve"> приложение №2 к </w:t>
      </w:r>
      <w:r w:rsidR="005415D1" w:rsidRPr="00B35662">
        <w:rPr>
          <w:iCs/>
        </w:rPr>
        <w:t>муниципальному контракту</w:t>
      </w:r>
      <w:r w:rsidR="00A013A1" w:rsidRPr="00B35662">
        <w:rPr>
          <w:iCs/>
        </w:rPr>
        <w:t xml:space="preserve"> изменений, </w:t>
      </w:r>
      <w:r w:rsidRPr="00B35662">
        <w:rPr>
          <w:iCs/>
        </w:rPr>
        <w:t>объём работ</w:t>
      </w:r>
      <w:r w:rsidR="00905F99" w:rsidRPr="00B35662">
        <w:rPr>
          <w:iCs/>
        </w:rPr>
        <w:t xml:space="preserve"> остался прежним, а</w:t>
      </w:r>
      <w:r w:rsidR="00A013A1" w:rsidRPr="00B35662">
        <w:rPr>
          <w:iCs/>
        </w:rPr>
        <w:t xml:space="preserve"> затраты на</w:t>
      </w:r>
      <w:r w:rsidRPr="00B35662">
        <w:rPr>
          <w:iCs/>
        </w:rPr>
        <w:t xml:space="preserve"> материал</w:t>
      </w:r>
      <w:r w:rsidR="00A013A1" w:rsidRPr="00B35662">
        <w:rPr>
          <w:iCs/>
        </w:rPr>
        <w:t>ы</w:t>
      </w:r>
      <w:r w:rsidRPr="00B35662">
        <w:rPr>
          <w:iCs/>
        </w:rPr>
        <w:t xml:space="preserve"> </w:t>
      </w:r>
      <w:r w:rsidR="00554ADF" w:rsidRPr="00B35662">
        <w:rPr>
          <w:iCs/>
        </w:rPr>
        <w:t>стали</w:t>
      </w:r>
      <w:r w:rsidR="00905F99" w:rsidRPr="00B35662">
        <w:rPr>
          <w:iCs/>
        </w:rPr>
        <w:t xml:space="preserve"> </w:t>
      </w:r>
      <w:r w:rsidR="00554ADF" w:rsidRPr="00B35662">
        <w:rPr>
          <w:iCs/>
        </w:rPr>
        <w:t xml:space="preserve">больше, чем планировалось изначально </w:t>
      </w:r>
      <w:r w:rsidR="00A013A1" w:rsidRPr="00B35662">
        <w:rPr>
          <w:iCs/>
        </w:rPr>
        <w:t xml:space="preserve">на </w:t>
      </w:r>
      <w:r w:rsidR="00A013A1" w:rsidRPr="00B35662">
        <w:rPr>
          <w:shd w:val="clear" w:color="auto" w:fill="FFFFFF"/>
        </w:rPr>
        <w:t>457 293,77руб</w:t>
      </w:r>
      <w:r w:rsidR="00A013A1" w:rsidRPr="00B35662">
        <w:rPr>
          <w:iCs/>
        </w:rPr>
        <w:t>.</w:t>
      </w:r>
      <w:r w:rsidR="00905F99" w:rsidRPr="00B35662">
        <w:rPr>
          <w:iCs/>
        </w:rPr>
        <w:t xml:space="preserve">, </w:t>
      </w:r>
      <w:r w:rsidR="00554ADF" w:rsidRPr="00B35662">
        <w:rPr>
          <w:iCs/>
        </w:rPr>
        <w:t xml:space="preserve">при этом </w:t>
      </w:r>
      <w:r w:rsidR="00905F99" w:rsidRPr="00B35662">
        <w:rPr>
          <w:iCs/>
        </w:rPr>
        <w:t>у</w:t>
      </w:r>
      <w:r w:rsidR="004A3B3D" w:rsidRPr="00B35662">
        <w:rPr>
          <w:iCs/>
        </w:rPr>
        <w:t xml:space="preserve">величение цены контракта </w:t>
      </w:r>
      <w:r w:rsidR="00905F99" w:rsidRPr="00B35662">
        <w:rPr>
          <w:iCs/>
        </w:rPr>
        <w:t>не отражается</w:t>
      </w:r>
      <w:r w:rsidR="004A3B3D" w:rsidRPr="00B35662">
        <w:rPr>
          <w:iCs/>
        </w:rPr>
        <w:t xml:space="preserve"> на </w:t>
      </w:r>
      <w:r w:rsidR="005415D1" w:rsidRPr="00B35662">
        <w:rPr>
          <w:iCs/>
        </w:rPr>
        <w:t>результ</w:t>
      </w:r>
      <w:r w:rsidR="00554ADF" w:rsidRPr="00B35662">
        <w:rPr>
          <w:iCs/>
        </w:rPr>
        <w:t>а</w:t>
      </w:r>
      <w:r w:rsidR="00FF5537" w:rsidRPr="00B35662">
        <w:rPr>
          <w:iCs/>
        </w:rPr>
        <w:t>та</w:t>
      </w:r>
      <w:r w:rsidR="00554ADF" w:rsidRPr="00B35662">
        <w:rPr>
          <w:iCs/>
        </w:rPr>
        <w:t>х</w:t>
      </w:r>
      <w:r w:rsidR="005415D1" w:rsidRPr="00B35662">
        <w:rPr>
          <w:iCs/>
        </w:rPr>
        <w:t xml:space="preserve"> выполнения муниципального контракта</w:t>
      </w:r>
      <w:r w:rsidR="004A3B3D" w:rsidRPr="00B35662">
        <w:rPr>
          <w:iCs/>
        </w:rPr>
        <w:t>.</w:t>
      </w:r>
    </w:p>
    <w:p w:rsidR="00905F99" w:rsidRDefault="004A3B3D" w:rsidP="004A3B3D">
      <w:pPr>
        <w:ind w:firstLine="709"/>
        <w:jc w:val="both"/>
      </w:pPr>
      <w:r>
        <w:lastRenderedPageBreak/>
        <w:t xml:space="preserve">В соответствии с </w:t>
      </w:r>
      <w:r w:rsidR="005415D1">
        <w:t>п. б</w:t>
      </w:r>
      <w:r>
        <w:t xml:space="preserve"> ч.1 ст. 95 Федерального закона №44-ФЗ и с условиями муниципального контракта </w:t>
      </w:r>
      <w:r w:rsidR="00905F99">
        <w:t>от 18.0</w:t>
      </w:r>
      <w:r w:rsidR="00B57059">
        <w:t>6</w:t>
      </w:r>
      <w:r w:rsidR="00905F99">
        <w:t xml:space="preserve">.2018 </w:t>
      </w:r>
      <w:r>
        <w:t xml:space="preserve">№ </w:t>
      </w:r>
      <w:r>
        <w:rPr>
          <w:shd w:val="clear" w:color="auto" w:fill="FFFFFF"/>
        </w:rPr>
        <w:t>Ф.2018.259644</w:t>
      </w:r>
      <w:r>
        <w:rPr>
          <w:rFonts w:eastAsiaTheme="minorHAnsi"/>
        </w:rPr>
        <w:t xml:space="preserve"> </w:t>
      </w:r>
      <w:r w:rsidR="003B3001">
        <w:rPr>
          <w:rFonts w:eastAsiaTheme="minorHAnsi"/>
        </w:rPr>
        <w:t>(</w:t>
      </w:r>
      <w:r w:rsidR="005415D1">
        <w:rPr>
          <w:rFonts w:eastAsiaTheme="minorHAnsi"/>
        </w:rPr>
        <w:t>пункт 13.6)</w:t>
      </w:r>
      <w:r>
        <w:t xml:space="preserve">, изменение цены контракта возможно </w:t>
      </w:r>
      <w:r>
        <w:rPr>
          <w:b/>
        </w:rPr>
        <w:t>только как следствие изменения предусмотренного контрактом объема работ</w:t>
      </w:r>
      <w:r>
        <w:t xml:space="preserve"> и </w:t>
      </w:r>
      <w:r>
        <w:rPr>
          <w:b/>
        </w:rPr>
        <w:t>только пропорционально указанному изменению</w:t>
      </w:r>
      <w:r>
        <w:t>, но не более 10% цены контракта. Как указано выше, приложением №2 «</w:t>
      </w:r>
      <w:r w:rsidR="00905F99">
        <w:t>Л</w:t>
      </w:r>
      <w:r>
        <w:t>окально-сметный расчёт</w:t>
      </w:r>
      <w:r w:rsidR="00905F99">
        <w:t xml:space="preserve">», определяющим состав и объём работ по контракту, увеличение объёма работ предусмотрено не было, а были увеличены лишь затраты на материалы – асфальтобетонную смесь. </w:t>
      </w:r>
    </w:p>
    <w:p w:rsidR="004A3B3D" w:rsidRPr="00E32EC6" w:rsidRDefault="00905F99" w:rsidP="004A3B3D">
      <w:pPr>
        <w:ind w:firstLine="709"/>
        <w:jc w:val="both"/>
        <w:rPr>
          <w:b/>
        </w:rPr>
      </w:pPr>
      <w:r w:rsidRPr="00E32EC6">
        <w:t>Таким об</w:t>
      </w:r>
      <w:r w:rsidR="004A3B3D" w:rsidRPr="00E32EC6">
        <w:t xml:space="preserve">разом, </w:t>
      </w:r>
      <w:r w:rsidR="004A3B3D" w:rsidRPr="00E32EC6">
        <w:rPr>
          <w:b/>
        </w:rPr>
        <w:t>в нарушение п.</w:t>
      </w:r>
      <w:r w:rsidR="00D501F8" w:rsidRPr="00E32EC6">
        <w:rPr>
          <w:b/>
        </w:rPr>
        <w:t xml:space="preserve"> «</w:t>
      </w:r>
      <w:r w:rsidR="004A3B3D" w:rsidRPr="00E32EC6">
        <w:rPr>
          <w:b/>
        </w:rPr>
        <w:t>б</w:t>
      </w:r>
      <w:r w:rsidR="00D501F8" w:rsidRPr="00E32EC6">
        <w:rPr>
          <w:b/>
        </w:rPr>
        <w:t>»</w:t>
      </w:r>
      <w:r w:rsidR="004A3B3D" w:rsidRPr="00E32EC6">
        <w:rPr>
          <w:b/>
        </w:rPr>
        <w:t xml:space="preserve"> ч.1 ст. 95 Федерального закона №44-ФЗ </w:t>
      </w:r>
      <w:r w:rsidRPr="00E32EC6">
        <w:rPr>
          <w:b/>
        </w:rPr>
        <w:t>ДГХ</w:t>
      </w:r>
      <w:r w:rsidR="004A3B3D" w:rsidRPr="00E32EC6">
        <w:rPr>
          <w:b/>
        </w:rPr>
        <w:t xml:space="preserve"> допущено внесение изменений в контракт с нарушением требований действующего законодательства, а именно увеличение цены контракта на 10% без подтверждения увеличения предусмотренного контрактом объема работ на 10%.</w:t>
      </w:r>
    </w:p>
    <w:p w:rsidR="004A3B3D" w:rsidRDefault="004A3B3D" w:rsidP="004C4829">
      <w:pPr>
        <w:ind w:firstLine="709"/>
        <w:jc w:val="both"/>
        <w:rPr>
          <w:b/>
          <w:shd w:val="clear" w:color="auto" w:fill="FFFFFF"/>
        </w:rPr>
      </w:pPr>
      <w:r w:rsidRPr="00E32EC6">
        <w:t xml:space="preserve">С учетом того, что работы по контракту </w:t>
      </w:r>
      <w:r w:rsidR="00905F99" w:rsidRPr="00E32EC6">
        <w:t xml:space="preserve">от 18.08.2018 № </w:t>
      </w:r>
      <w:r w:rsidR="005415D1" w:rsidRPr="00E32EC6">
        <w:rPr>
          <w:shd w:val="clear" w:color="auto" w:fill="FFFFFF"/>
        </w:rPr>
        <w:t>Ф.2018.259644</w:t>
      </w:r>
      <w:r w:rsidR="005415D1" w:rsidRPr="00E32EC6">
        <w:rPr>
          <w:rFonts w:eastAsiaTheme="minorHAnsi"/>
        </w:rPr>
        <w:t xml:space="preserve"> оплачены</w:t>
      </w:r>
      <w:r w:rsidRPr="00E32EC6">
        <w:t xml:space="preserve"> </w:t>
      </w:r>
      <w:r w:rsidR="005415D1" w:rsidRPr="00E32EC6">
        <w:t>ДГХ в</w:t>
      </w:r>
      <w:r w:rsidRPr="00E32EC6">
        <w:t xml:space="preserve"> полном объеме в 2018 году согласно Акт</w:t>
      </w:r>
      <w:r w:rsidR="00905F99" w:rsidRPr="00E32EC6">
        <w:t>ам</w:t>
      </w:r>
      <w:r w:rsidRPr="00E32EC6">
        <w:t xml:space="preserve"> выполненных работ </w:t>
      </w:r>
      <w:r w:rsidR="00B363DA" w:rsidRPr="00E32EC6">
        <w:t>и по</w:t>
      </w:r>
      <w:r w:rsidRPr="00E32EC6">
        <w:t xml:space="preserve"> платежн</w:t>
      </w:r>
      <w:r w:rsidR="00905F99" w:rsidRPr="00E32EC6">
        <w:t>ым</w:t>
      </w:r>
      <w:r w:rsidRPr="00E32EC6">
        <w:t xml:space="preserve"> поручени</w:t>
      </w:r>
      <w:r w:rsidR="00905F99" w:rsidRPr="00E32EC6">
        <w:t>ям</w:t>
      </w:r>
      <w:r w:rsidRPr="00E32EC6">
        <w:t xml:space="preserve">, </w:t>
      </w:r>
      <w:r w:rsidRPr="00E32EC6">
        <w:rPr>
          <w:b/>
        </w:rPr>
        <w:t xml:space="preserve">безосновательное увеличение цены контракта повлекло избыточные расходы </w:t>
      </w:r>
      <w:r w:rsidR="003A2DE5" w:rsidRPr="00E32EC6">
        <w:rPr>
          <w:b/>
        </w:rPr>
        <w:t>ДГХ,</w:t>
      </w:r>
      <w:r w:rsidRPr="00E32EC6">
        <w:rPr>
          <w:b/>
        </w:rPr>
        <w:t xml:space="preserve"> </w:t>
      </w:r>
      <w:r w:rsidR="003A2DE5" w:rsidRPr="00E32EC6">
        <w:rPr>
          <w:b/>
        </w:rPr>
        <w:t>бюджета городского</w:t>
      </w:r>
      <w:r w:rsidRPr="00E32EC6">
        <w:rPr>
          <w:b/>
        </w:rPr>
        <w:t xml:space="preserve"> округа Евпатория Республики Крым на сумму такого увеличения – </w:t>
      </w:r>
      <w:r w:rsidR="00905F99" w:rsidRPr="00E32EC6">
        <w:rPr>
          <w:b/>
          <w:shd w:val="clear" w:color="auto" w:fill="FFFFFF"/>
        </w:rPr>
        <w:t>457 293,77руб</w:t>
      </w:r>
      <w:r w:rsidR="005415D1" w:rsidRPr="00E32EC6">
        <w:rPr>
          <w:b/>
          <w:shd w:val="clear" w:color="auto" w:fill="FFFFFF"/>
        </w:rPr>
        <w:t>.</w:t>
      </w:r>
    </w:p>
    <w:p w:rsidR="007B6AE2" w:rsidRPr="007B6AE2" w:rsidRDefault="007B6AE2" w:rsidP="007B6AE2">
      <w:pPr>
        <w:pStyle w:val="a5"/>
        <w:shd w:val="clear" w:color="auto" w:fill="FFFFFF"/>
        <w:spacing w:before="0" w:beforeAutospacing="0"/>
        <w:ind w:firstLine="708"/>
        <w:jc w:val="both"/>
      </w:pPr>
      <w:r w:rsidRPr="007B6AE2">
        <w:t xml:space="preserve">На средства субсидии для финансового обеспечения дорожной деятельности за счет средств резервного фонда Президента Российской Федерации проведен капитальный ремонт шести улиц – Бартенева, </w:t>
      </w:r>
      <w:proofErr w:type="spellStart"/>
      <w:r w:rsidRPr="007B6AE2">
        <w:t>Сытникова</w:t>
      </w:r>
      <w:proofErr w:type="spellEnd"/>
      <w:r w:rsidRPr="007B6AE2">
        <w:t>, Тимирязева, Больничной, Загородной, проезда 9 Мая</w:t>
      </w:r>
      <w:r w:rsidR="002F7F80">
        <w:t>, включая нанесение дорожной разметки, установление дорожных знаков, люков, опор освещения</w:t>
      </w:r>
      <w:r w:rsidRPr="007B6AE2">
        <w:t>. Протяженность отремонтированных участков улично-дорожной сети – 5,7 км.</w:t>
      </w:r>
      <w:r>
        <w:t xml:space="preserve"> Работы производились </w:t>
      </w:r>
      <w:r w:rsidRPr="007B6AE2">
        <w:t>ООО «Крым-Магистраль»</w:t>
      </w:r>
      <w:r w:rsidR="002F7F80">
        <w:t>, строительный контроль осуществлялся ООО «Трейд-Юг».</w:t>
      </w:r>
    </w:p>
    <w:p w:rsidR="000F1C2E" w:rsidRPr="000F1C2E" w:rsidRDefault="002F7F80" w:rsidP="00E56F32">
      <w:pPr>
        <w:ind w:firstLine="708"/>
        <w:jc w:val="both"/>
        <w:rPr>
          <w:shd w:val="clear" w:color="auto" w:fill="FFFFFF"/>
        </w:rPr>
      </w:pPr>
      <w:r>
        <w:t xml:space="preserve">Так, </w:t>
      </w:r>
      <w:r w:rsidR="000F1C2E">
        <w:t>27.08.2018года ДГХ</w:t>
      </w:r>
      <w:r w:rsidR="00F63E2C">
        <w:t xml:space="preserve"> (Заказчик)</w:t>
      </w:r>
      <w:r w:rsidR="000F1C2E">
        <w:t xml:space="preserve"> с  </w:t>
      </w:r>
      <w:r w:rsidR="000F1C2E" w:rsidRPr="000812C3">
        <w:rPr>
          <w:b/>
        </w:rPr>
        <w:t>ООО «Крым-Магистраль»</w:t>
      </w:r>
      <w:r w:rsidR="000F1C2E">
        <w:t xml:space="preserve"> </w:t>
      </w:r>
      <w:r w:rsidR="00F63E2C">
        <w:t xml:space="preserve">(Подрядчик) </w:t>
      </w:r>
      <w:r w:rsidR="000F1C2E">
        <w:t xml:space="preserve">был заключен муниципальный контракт № 0175200000418000407_316667, предметом которого являлся комплекс работ по объекту </w:t>
      </w:r>
      <w:r w:rsidR="000F1C2E" w:rsidRPr="000812C3">
        <w:rPr>
          <w:b/>
        </w:rPr>
        <w:t>«Капитальный ремонт автомобильной дороги  ул. Загородная»</w:t>
      </w:r>
      <w:r w:rsidR="000F1C2E">
        <w:t xml:space="preserve"> (далее – Контракт), цена Контракта </w:t>
      </w:r>
      <w:r w:rsidR="000F1C2E" w:rsidRPr="000812C3">
        <w:rPr>
          <w:b/>
        </w:rPr>
        <w:t>59 815 590,00руб</w:t>
      </w:r>
      <w:r w:rsidR="000F1C2E">
        <w:t>.</w:t>
      </w:r>
      <w:r w:rsidR="005D5489">
        <w:t xml:space="preserve"> </w:t>
      </w:r>
      <w:r w:rsidR="005D5489" w:rsidRPr="005D5489">
        <w:t xml:space="preserve">(ИКЗ: </w:t>
      </w:r>
      <w:r w:rsidR="005D5489" w:rsidRPr="000812C3">
        <w:rPr>
          <w:shd w:val="clear" w:color="auto" w:fill="FFFFFF"/>
        </w:rPr>
        <w:t>183911008715291100100100440034211243)</w:t>
      </w:r>
      <w:r w:rsidR="00E56F32">
        <w:rPr>
          <w:shd w:val="clear" w:color="auto" w:fill="FFFFFF"/>
        </w:rPr>
        <w:t xml:space="preserve">. </w:t>
      </w:r>
      <w:r w:rsidR="000F1C2E">
        <w:t xml:space="preserve">Источник финансирования: Субсидия из Федерального бюджета бюджету Республики Крым на финансирование дорожной деятельности </w:t>
      </w:r>
      <w:r w:rsidR="000F1C2E" w:rsidRPr="000F1C2E">
        <w:rPr>
          <w:b/>
        </w:rPr>
        <w:t>за счет средств резервного фонда президента Российской Федерации.</w:t>
      </w:r>
    </w:p>
    <w:p w:rsidR="000F1C2E" w:rsidRDefault="000F1C2E" w:rsidP="000F1C2E">
      <w:pPr>
        <w:ind w:firstLine="567"/>
        <w:jc w:val="both"/>
      </w:pPr>
      <w:r>
        <w:t xml:space="preserve">Общий срок выполнения </w:t>
      </w:r>
      <w:r w:rsidR="00F63E2C">
        <w:t>работ: с</w:t>
      </w:r>
      <w:r>
        <w:t xml:space="preserve"> момента заключения Контракта до 20.11.2018года (п. 3.2).</w:t>
      </w:r>
    </w:p>
    <w:p w:rsidR="00F63E2C" w:rsidRDefault="00F63E2C" w:rsidP="000F1C2E">
      <w:pPr>
        <w:ind w:firstLine="567"/>
        <w:jc w:val="both"/>
      </w:pPr>
      <w:r>
        <w:t>Актом о приёмке выполненных работ  №1 от 16.10.2018года, подписанным Заказчиком в тот же день подтверждается выполнение работ на сумму  14 374,00руб.</w:t>
      </w:r>
    </w:p>
    <w:p w:rsidR="00F63E2C" w:rsidRDefault="00F63E2C" w:rsidP="00F63E2C">
      <w:pPr>
        <w:ind w:firstLine="567"/>
        <w:jc w:val="both"/>
      </w:pPr>
      <w:r>
        <w:t>Актом о приёмке выполненных работ  №2 от 16.10.2018года, подписанным Заказчиком в тот же день подтверждается выполнение работ на сумму  977 926,00руб.</w:t>
      </w:r>
    </w:p>
    <w:p w:rsidR="00F63E2C" w:rsidRDefault="00F63E2C" w:rsidP="00F63E2C">
      <w:pPr>
        <w:ind w:firstLine="567"/>
        <w:jc w:val="both"/>
      </w:pPr>
      <w:r>
        <w:t>Актом о приёмке выполненных работ  №3 от 20.11.2018года, подписанным Заказчиком 21.11.2018 подтверждается выполнение работ на сумму  306 808,00руб.</w:t>
      </w:r>
    </w:p>
    <w:p w:rsidR="00F63E2C" w:rsidRDefault="00F63E2C" w:rsidP="00F63E2C">
      <w:pPr>
        <w:ind w:firstLine="567"/>
        <w:jc w:val="both"/>
      </w:pPr>
      <w:r>
        <w:t>Актом о приёмке выполненных работ  №4 от 20.11.2018года, подписанным Заказчиком 21.11.2018 подтверждается выполнение работ на сумму  7 323 690,00руб.</w:t>
      </w:r>
    </w:p>
    <w:p w:rsidR="00F63E2C" w:rsidRDefault="00F63E2C" w:rsidP="00F63E2C">
      <w:pPr>
        <w:ind w:firstLine="567"/>
        <w:jc w:val="both"/>
      </w:pPr>
      <w:r>
        <w:t>Актом о приёмке выполненных работ  №5 от 20.11.2018года, подписанным Заказчиком 21.11.2018  подтверждается выполнение работ на сумму  533 650,00руб.</w:t>
      </w:r>
    </w:p>
    <w:p w:rsidR="00F63E2C" w:rsidRDefault="00F63E2C" w:rsidP="00F63E2C">
      <w:pPr>
        <w:ind w:firstLine="567"/>
        <w:jc w:val="both"/>
      </w:pPr>
      <w:r>
        <w:t xml:space="preserve">Актом о приёмке выполненных работ  №6 от </w:t>
      </w:r>
      <w:r w:rsidRPr="00F63E2C">
        <w:rPr>
          <w:b/>
        </w:rPr>
        <w:t>20.12.2018года</w:t>
      </w:r>
      <w:r>
        <w:t>, подписанным Заказчиком 24.12.2018 подтверждается выполнение работ на сумму  28 765 058,00руб</w:t>
      </w:r>
      <w:proofErr w:type="gramStart"/>
      <w:r>
        <w:t>.з</w:t>
      </w:r>
      <w:proofErr w:type="gramEnd"/>
      <w:r>
        <w:t>а пределами установленного Контрактом срока.</w:t>
      </w:r>
    </w:p>
    <w:p w:rsidR="00F63E2C" w:rsidRDefault="00F63E2C" w:rsidP="00F63E2C">
      <w:pPr>
        <w:ind w:firstLine="567"/>
        <w:jc w:val="both"/>
      </w:pPr>
      <w:r>
        <w:t xml:space="preserve">Актом о приёмке выполненных работ  №7 от </w:t>
      </w:r>
      <w:r w:rsidRPr="00F63E2C">
        <w:rPr>
          <w:b/>
        </w:rPr>
        <w:t>20.12.2018года</w:t>
      </w:r>
      <w:r>
        <w:t>, подписанным Заказчиком 24.12.2018 подтверждается выполнение работ на сумму  4 798 253,00руб.</w:t>
      </w:r>
      <w:r w:rsidRPr="00F63E2C">
        <w:t xml:space="preserve"> </w:t>
      </w:r>
      <w:r>
        <w:t>за пределами установленного Контрактом срока.</w:t>
      </w:r>
    </w:p>
    <w:p w:rsidR="00F63E2C" w:rsidRDefault="00F63E2C" w:rsidP="00F63E2C">
      <w:pPr>
        <w:ind w:firstLine="567"/>
        <w:jc w:val="both"/>
      </w:pPr>
      <w:r>
        <w:lastRenderedPageBreak/>
        <w:t xml:space="preserve">Актом о приёмке выполненных работ  №8 от </w:t>
      </w:r>
      <w:r w:rsidRPr="00F63E2C">
        <w:rPr>
          <w:b/>
        </w:rPr>
        <w:t>20.12.2018года</w:t>
      </w:r>
      <w:r>
        <w:t xml:space="preserve">, подписанным Заказчиком 24.12.2018 подтверждается выполнение работ на сумму  </w:t>
      </w:r>
      <w:r w:rsidR="005D5489">
        <w:t>5 454 524</w:t>
      </w:r>
      <w:r>
        <w:t>,00руб за пределами установленного Контрактом срока.</w:t>
      </w:r>
    </w:p>
    <w:p w:rsidR="005D5489" w:rsidRDefault="005D5489" w:rsidP="005D5489">
      <w:pPr>
        <w:ind w:firstLine="567"/>
        <w:jc w:val="both"/>
      </w:pPr>
      <w:r>
        <w:t xml:space="preserve">Актом о приёмке выполненных работ  №9 от </w:t>
      </w:r>
      <w:r w:rsidRPr="00F63E2C">
        <w:rPr>
          <w:b/>
        </w:rPr>
        <w:t>20.12.2018года</w:t>
      </w:r>
      <w:r>
        <w:t>, подписанным Заказчиком 24.12.2018 подтверждается выполнение работ на сумму  3 059 190,00руб., за пределами установленного Контрактом срока.</w:t>
      </w:r>
    </w:p>
    <w:p w:rsidR="005D5489" w:rsidRDefault="005D5489" w:rsidP="005D5489">
      <w:pPr>
        <w:ind w:firstLine="567"/>
        <w:jc w:val="both"/>
      </w:pPr>
      <w:r w:rsidRPr="009B5722">
        <w:t>Актом о приёмке выполненных работ  №</w:t>
      </w:r>
      <w:r w:rsidR="00B57059">
        <w:t>10</w:t>
      </w:r>
      <w:r w:rsidRPr="009B5722">
        <w:t xml:space="preserve"> от </w:t>
      </w:r>
      <w:r w:rsidRPr="009B5722">
        <w:rPr>
          <w:b/>
        </w:rPr>
        <w:t>20.12.2018года</w:t>
      </w:r>
      <w:r w:rsidRPr="009B5722">
        <w:t>, подписанным Заказчиком 24.12.2018 подтверждается выполнение работ</w:t>
      </w:r>
      <w:r>
        <w:t xml:space="preserve"> на сумму  3 554,00руб за пределами установленного Контрактом срока.</w:t>
      </w:r>
    </w:p>
    <w:p w:rsidR="00A461B3" w:rsidRDefault="00A461B3" w:rsidP="00F63E2C">
      <w:pPr>
        <w:ind w:firstLine="567"/>
        <w:jc w:val="both"/>
      </w:pPr>
      <w:r>
        <w:t>На всех вышеперечисленных актах имеется печать и подпись представителя организации, осуществляющей строительный контроль</w:t>
      </w:r>
      <w:r w:rsidR="00ED64D9">
        <w:t xml:space="preserve"> (ООО «ТРЕЙД-ЮГ»)</w:t>
      </w:r>
      <w:r>
        <w:t>.</w:t>
      </w:r>
    </w:p>
    <w:p w:rsidR="00F63E2C" w:rsidRPr="00B363DA" w:rsidRDefault="00B363DA" w:rsidP="00F63E2C">
      <w:pPr>
        <w:ind w:firstLine="567"/>
        <w:jc w:val="both"/>
      </w:pPr>
      <w:r w:rsidRPr="00B363DA">
        <w:t xml:space="preserve">Фактически выполнено и оплачено работ на сумму </w:t>
      </w:r>
      <w:r w:rsidRPr="00ED64D9">
        <w:rPr>
          <w:b/>
        </w:rPr>
        <w:t>51 237 027,80 руб.</w:t>
      </w:r>
    </w:p>
    <w:p w:rsidR="00E56F32" w:rsidRDefault="00B363DA" w:rsidP="00F63E2C">
      <w:pPr>
        <w:ind w:firstLine="567"/>
        <w:jc w:val="both"/>
        <w:rPr>
          <w:color w:val="212529"/>
          <w:bdr w:val="none" w:sz="0" w:space="0" w:color="auto" w:frame="1"/>
          <w:shd w:val="clear" w:color="auto" w:fill="FFFFFF"/>
        </w:rPr>
      </w:pPr>
      <w:r w:rsidRPr="00B363DA">
        <w:rPr>
          <w:color w:val="212529"/>
          <w:shd w:val="clear" w:color="auto" w:fill="FFFFFF"/>
        </w:rPr>
        <w:t xml:space="preserve">Дополнительным соглашением к Контракту от 27.12.2018 </w:t>
      </w:r>
      <w:r w:rsidR="00AA2820" w:rsidRPr="00824064">
        <w:rPr>
          <w:shd w:val="clear" w:color="auto" w:fill="FFFFFF"/>
        </w:rPr>
        <w:t>(после истечения срока выполнения работ)</w:t>
      </w:r>
      <w:r w:rsidR="00AA2820">
        <w:rPr>
          <w:shd w:val="clear" w:color="auto" w:fill="FFFFFF"/>
        </w:rPr>
        <w:t xml:space="preserve"> </w:t>
      </w:r>
      <w:r w:rsidRPr="00B363DA">
        <w:rPr>
          <w:color w:val="212529"/>
          <w:shd w:val="clear" w:color="auto" w:fill="FFFFFF"/>
        </w:rPr>
        <w:t>он был расторгнут по причине нецелесообразности дальнейшего исполнения</w:t>
      </w:r>
      <w:r>
        <w:rPr>
          <w:color w:val="212529"/>
          <w:shd w:val="clear" w:color="auto" w:fill="FFFFFF"/>
        </w:rPr>
        <w:t>.</w:t>
      </w:r>
    </w:p>
    <w:p w:rsidR="009B5722" w:rsidRPr="009B5722" w:rsidRDefault="00B363DA" w:rsidP="00F63E2C">
      <w:pPr>
        <w:ind w:firstLine="567"/>
        <w:jc w:val="both"/>
        <w:rPr>
          <w:color w:val="000000"/>
          <w:shd w:val="clear" w:color="auto" w:fill="FFFFFF"/>
        </w:rPr>
      </w:pPr>
      <w:r w:rsidRPr="00824064">
        <w:rPr>
          <w:color w:val="212529"/>
          <w:bdr w:val="none" w:sz="0" w:space="0" w:color="auto" w:frame="1"/>
          <w:shd w:val="clear" w:color="auto" w:fill="FFFFFF"/>
        </w:rPr>
        <w:t xml:space="preserve">Поскольку </w:t>
      </w:r>
      <w:r w:rsidR="00365708" w:rsidRPr="00824064">
        <w:rPr>
          <w:color w:val="212529"/>
          <w:bdr w:val="none" w:sz="0" w:space="0" w:color="auto" w:frame="1"/>
          <w:shd w:val="clear" w:color="auto" w:fill="FFFFFF"/>
        </w:rPr>
        <w:t>срок выполнения работ,</w:t>
      </w:r>
      <w:r w:rsidRPr="00824064">
        <w:rPr>
          <w:color w:val="212529"/>
          <w:bdr w:val="none" w:sz="0" w:space="0" w:color="auto" w:frame="1"/>
          <w:shd w:val="clear" w:color="auto" w:fill="FFFFFF"/>
        </w:rPr>
        <w:t xml:space="preserve"> установленный </w:t>
      </w:r>
      <w:r w:rsidR="00365708" w:rsidRPr="00824064">
        <w:rPr>
          <w:color w:val="212529"/>
          <w:bdr w:val="none" w:sz="0" w:space="0" w:color="auto" w:frame="1"/>
          <w:shd w:val="clear" w:color="auto" w:fill="FFFFFF"/>
        </w:rPr>
        <w:t>условиями Контракта,</w:t>
      </w:r>
      <w:r w:rsidRPr="00824064">
        <w:rPr>
          <w:color w:val="212529"/>
          <w:bdr w:val="none" w:sz="0" w:space="0" w:color="auto" w:frame="1"/>
          <w:shd w:val="clear" w:color="auto" w:fill="FFFFFF"/>
        </w:rPr>
        <w:t xml:space="preserve"> истёк 20.11.2018, а акты о приёмки выполненных работ №№ 6</w:t>
      </w:r>
      <w:r>
        <w:rPr>
          <w:color w:val="212529"/>
          <w:bdr w:val="none" w:sz="0" w:space="0" w:color="auto" w:frame="1"/>
          <w:shd w:val="clear" w:color="auto" w:fill="FFFFFF"/>
        </w:rPr>
        <w:t xml:space="preserve">- </w:t>
      </w:r>
      <w:r w:rsidRPr="00824064">
        <w:rPr>
          <w:color w:val="212529"/>
          <w:bdr w:val="none" w:sz="0" w:space="0" w:color="auto" w:frame="1"/>
          <w:shd w:val="clear" w:color="auto" w:fill="FFFFFF"/>
        </w:rPr>
        <w:t xml:space="preserve">9 и 10 </w:t>
      </w:r>
      <w:r w:rsidR="008B4335">
        <w:rPr>
          <w:color w:val="212529"/>
          <w:bdr w:val="none" w:sz="0" w:space="0" w:color="auto" w:frame="1"/>
          <w:shd w:val="clear" w:color="auto" w:fill="FFFFFF"/>
        </w:rPr>
        <w:t>датированы</w:t>
      </w:r>
      <w:r w:rsidRPr="00824064">
        <w:rPr>
          <w:color w:val="212529"/>
          <w:bdr w:val="none" w:sz="0" w:space="0" w:color="auto" w:frame="1"/>
          <w:shd w:val="clear" w:color="auto" w:fill="FFFFFF"/>
        </w:rPr>
        <w:t xml:space="preserve"> только 2</w:t>
      </w:r>
      <w:r w:rsidR="008B4335">
        <w:rPr>
          <w:color w:val="212529"/>
          <w:bdr w:val="none" w:sz="0" w:space="0" w:color="auto" w:frame="1"/>
          <w:shd w:val="clear" w:color="auto" w:fill="FFFFFF"/>
        </w:rPr>
        <w:t>0</w:t>
      </w:r>
      <w:r w:rsidRPr="00824064">
        <w:rPr>
          <w:color w:val="212529"/>
          <w:bdr w:val="none" w:sz="0" w:space="0" w:color="auto" w:frame="1"/>
          <w:shd w:val="clear" w:color="auto" w:fill="FFFFFF"/>
        </w:rPr>
        <w:t xml:space="preserve">.12.2018года, </w:t>
      </w:r>
      <w:r w:rsidR="00365708" w:rsidRPr="00824064">
        <w:rPr>
          <w:color w:val="212529"/>
          <w:bdr w:val="none" w:sz="0" w:space="0" w:color="auto" w:frame="1"/>
          <w:shd w:val="clear" w:color="auto" w:fill="FFFFFF"/>
        </w:rPr>
        <w:t>следовательно,</w:t>
      </w:r>
      <w:r w:rsidRPr="00824064">
        <w:rPr>
          <w:color w:val="212529"/>
          <w:bdr w:val="none" w:sz="0" w:space="0" w:color="auto" w:frame="1"/>
          <w:shd w:val="clear" w:color="auto" w:fill="FFFFFF"/>
        </w:rPr>
        <w:t xml:space="preserve"> сроки исполнения обязательств по Контракту пропущены на 3</w:t>
      </w:r>
      <w:r w:rsidR="008B4335">
        <w:rPr>
          <w:color w:val="212529"/>
          <w:bdr w:val="none" w:sz="0" w:space="0" w:color="auto" w:frame="1"/>
          <w:shd w:val="clear" w:color="auto" w:fill="FFFFFF"/>
        </w:rPr>
        <w:t>0</w:t>
      </w:r>
      <w:r w:rsidRPr="00824064">
        <w:rPr>
          <w:color w:val="212529"/>
          <w:bdr w:val="none" w:sz="0" w:space="0" w:color="auto" w:frame="1"/>
          <w:shd w:val="clear" w:color="auto" w:fill="FFFFFF"/>
        </w:rPr>
        <w:t xml:space="preserve"> (тридцать) дн</w:t>
      </w:r>
      <w:r w:rsidR="008B4335">
        <w:rPr>
          <w:color w:val="212529"/>
          <w:bdr w:val="none" w:sz="0" w:space="0" w:color="auto" w:frame="1"/>
          <w:shd w:val="clear" w:color="auto" w:fill="FFFFFF"/>
        </w:rPr>
        <w:t>ей</w:t>
      </w:r>
      <w:r w:rsidRPr="00824064">
        <w:rPr>
          <w:color w:val="212529"/>
          <w:bdr w:val="none" w:sz="0" w:space="0" w:color="auto" w:frame="1"/>
          <w:shd w:val="clear" w:color="auto" w:fill="FFFFFF"/>
        </w:rPr>
        <w:t xml:space="preserve">. </w:t>
      </w:r>
      <w:r w:rsidRPr="00824064">
        <w:t>Согласно размещенной на сайте ЕИС</w:t>
      </w:r>
      <w:r w:rsidRPr="00824064">
        <w:rPr>
          <w:rStyle w:val="af2"/>
        </w:rPr>
        <w:footnoteReference w:id="66"/>
      </w:r>
      <w:r w:rsidRPr="00824064">
        <w:t xml:space="preserve"> информации по данной закупке начисление штрафных санкций за несвоевременное выполнение обязательств по контрактам в проверяемом периоде не производилось, что является нарушением ч. 6 ст. 34 Федерального закона № 44-ФЗ</w:t>
      </w:r>
      <w:r w:rsidRPr="00824064">
        <w:rPr>
          <w:rStyle w:val="af2"/>
        </w:rPr>
        <w:footnoteReference w:id="67"/>
      </w:r>
      <w:r w:rsidRPr="00824064">
        <w:t xml:space="preserve"> и п.1</w:t>
      </w:r>
      <w:r w:rsidR="00AA2820">
        <w:t>3</w:t>
      </w:r>
      <w:r w:rsidRPr="00824064">
        <w:t xml:space="preserve">.9 </w:t>
      </w:r>
      <w:r w:rsidRPr="008B4335">
        <w:t xml:space="preserve">муниципального контракта. </w:t>
      </w:r>
      <w:r w:rsidRPr="00442FB7">
        <w:t>В результате чего ДГХ, бюджетом</w:t>
      </w:r>
      <w:r w:rsidRPr="00442FB7">
        <w:rPr>
          <w:b/>
        </w:rPr>
        <w:t xml:space="preserve"> </w:t>
      </w:r>
      <w:r w:rsidRPr="00442FB7">
        <w:t xml:space="preserve">муниципального образования </w:t>
      </w:r>
      <w:r w:rsidRPr="00442FB7">
        <w:rPr>
          <w:b/>
        </w:rPr>
        <w:t>недополучен</w:t>
      </w:r>
      <w:r w:rsidRPr="00442FB7">
        <w:t xml:space="preserve"> </w:t>
      </w:r>
      <w:r w:rsidRPr="00442FB7">
        <w:rPr>
          <w:b/>
        </w:rPr>
        <w:t xml:space="preserve">доход от взыскания предусмотренных контрактом штрафных санкций в сумме  </w:t>
      </w:r>
      <w:r w:rsidR="00AA2820" w:rsidRPr="00442FB7">
        <w:rPr>
          <w:b/>
        </w:rPr>
        <w:t> </w:t>
      </w:r>
      <w:r w:rsidR="009B5722" w:rsidRPr="00442FB7">
        <w:rPr>
          <w:b/>
          <w:color w:val="000000"/>
          <w:shd w:val="clear" w:color="auto" w:fill="FFFFFF"/>
        </w:rPr>
        <w:t>327 525,08 руб.</w:t>
      </w:r>
    </w:p>
    <w:p w:rsidR="00F63E2C" w:rsidRPr="00744924" w:rsidRDefault="00744924" w:rsidP="00F63E2C">
      <w:pPr>
        <w:ind w:firstLine="567"/>
        <w:jc w:val="both"/>
      </w:pPr>
      <w:proofErr w:type="gramStart"/>
      <w:r w:rsidRPr="00744924">
        <w:t>Также в рамках</w:t>
      </w:r>
      <w:r>
        <w:rPr>
          <w:b/>
        </w:rPr>
        <w:t xml:space="preserve"> мероприятия 5 Подпрограммы №2 </w:t>
      </w:r>
      <w:r w:rsidRPr="00744924">
        <w:t xml:space="preserve">для осуществления строительного контроля за выполнением работ по вышеуказанному </w:t>
      </w:r>
      <w:r>
        <w:t xml:space="preserve">Контракту ДГХ был заключен муниципальный контракт №47 от 27.08.2018 с ООО «ТРЕЙД-ЮГ» на оказание </w:t>
      </w:r>
      <w:r w:rsidRPr="007B6AE2">
        <w:rPr>
          <w:b/>
        </w:rPr>
        <w:t>услуг по строительному контролю на объекте «Капитальный ремонт автомобильной дороги ул. Загородная»</w:t>
      </w:r>
      <w:r>
        <w:t xml:space="preserve">, ценой контракта 1 490 000,00руб.. Дополнительным соглашением №1 от 20.09.2018года цена </w:t>
      </w:r>
      <w:r w:rsidR="007D7F4E">
        <w:t>Контракта была</w:t>
      </w:r>
      <w:r w:rsidR="003A2DE5">
        <w:t xml:space="preserve"> </w:t>
      </w:r>
      <w:r>
        <w:t xml:space="preserve">снижена до </w:t>
      </w:r>
      <w:r w:rsidRPr="00ED64D9">
        <w:rPr>
          <w:b/>
        </w:rPr>
        <w:t>1</w:t>
      </w:r>
      <w:proofErr w:type="gramEnd"/>
      <w:r w:rsidRPr="00ED64D9">
        <w:rPr>
          <w:b/>
        </w:rPr>
        <w:t> 273 290,00руб.</w:t>
      </w:r>
      <w:r w:rsidR="00A461B3">
        <w:t xml:space="preserve"> Согласно актам о приёмке оказанных услуг от 16.10.2018, 20.11.2018 и </w:t>
      </w:r>
      <w:r w:rsidR="007D7F4E">
        <w:t>21.12.2018,</w:t>
      </w:r>
      <w:r w:rsidR="00A461B3">
        <w:t xml:space="preserve"> размещённых в ЕИС, услуги оказаны, Заказчик претензий по объёму, качеству и срокам оказания услуг не имеет. </w:t>
      </w:r>
    </w:p>
    <w:p w:rsidR="00F63E2C" w:rsidRDefault="00F63E2C" w:rsidP="000F1C2E">
      <w:pPr>
        <w:ind w:firstLine="567"/>
        <w:jc w:val="both"/>
      </w:pPr>
    </w:p>
    <w:p w:rsidR="000D2552" w:rsidRDefault="000D2552" w:rsidP="000812C3">
      <w:pPr>
        <w:ind w:firstLine="567"/>
        <w:jc w:val="both"/>
      </w:pPr>
      <w:r>
        <w:t xml:space="preserve">В рамках </w:t>
      </w:r>
      <w:r w:rsidRPr="000812C3">
        <w:rPr>
          <w:b/>
        </w:rPr>
        <w:t>мероприятия 5</w:t>
      </w:r>
      <w:r>
        <w:t xml:space="preserve"> </w:t>
      </w:r>
      <w:r w:rsidRPr="000812C3">
        <w:rPr>
          <w:b/>
        </w:rPr>
        <w:t>Задачи №1 Подпрограммы №2  06.04.2018года</w:t>
      </w:r>
      <w:r>
        <w:t xml:space="preserve"> ДГХ </w:t>
      </w:r>
      <w:r w:rsidR="0058004A">
        <w:t xml:space="preserve">(Заказчик) </w:t>
      </w:r>
      <w:r>
        <w:t xml:space="preserve">был заключен муниципальный контракт № Ф.2018.127944 с </w:t>
      </w:r>
      <w:r w:rsidRPr="000812C3">
        <w:rPr>
          <w:b/>
        </w:rPr>
        <w:t>ООО «Экоград+»</w:t>
      </w:r>
      <w:r w:rsidR="0058004A">
        <w:t xml:space="preserve"> (Подрядчик)</w:t>
      </w:r>
      <w:r>
        <w:t xml:space="preserve"> на выполнение</w:t>
      </w:r>
      <w:r w:rsidR="0058004A">
        <w:t xml:space="preserve"> работ </w:t>
      </w:r>
      <w:r w:rsidR="0058004A" w:rsidRPr="000812C3">
        <w:rPr>
          <w:b/>
        </w:rPr>
        <w:t>по ремонту (текущему ремонту) улично-дорожной сети</w:t>
      </w:r>
      <w:r w:rsidR="0058004A">
        <w:t xml:space="preserve">. </w:t>
      </w:r>
      <w:r w:rsidR="00984081">
        <w:t>С</w:t>
      </w:r>
      <w:r w:rsidR="0058004A">
        <w:t>огласно его п. 2.2</w:t>
      </w:r>
      <w:r w:rsidR="00984081">
        <w:t xml:space="preserve"> цена контракта</w:t>
      </w:r>
      <w:r w:rsidR="00984081" w:rsidRPr="000812C3">
        <w:rPr>
          <w:b/>
        </w:rPr>
        <w:t xml:space="preserve"> </w:t>
      </w:r>
      <w:r w:rsidR="0058004A" w:rsidRPr="000812C3">
        <w:rPr>
          <w:b/>
        </w:rPr>
        <w:t>6 376 723,68 руб</w:t>
      </w:r>
      <w:proofErr w:type="gramStart"/>
      <w:r w:rsidR="0058004A">
        <w:t>.</w:t>
      </w:r>
      <w:r w:rsidR="00984081">
        <w:t>.</w:t>
      </w:r>
      <w:proofErr w:type="gramEnd"/>
    </w:p>
    <w:p w:rsidR="007C2A4D" w:rsidRPr="007C2A4D" w:rsidRDefault="007C2A4D" w:rsidP="00984081">
      <w:pPr>
        <w:ind w:firstLine="567"/>
        <w:jc w:val="both"/>
      </w:pPr>
      <w:r>
        <w:t>Согласно п.1.3 муниципального контракта</w:t>
      </w:r>
      <w:r w:rsidRPr="005B1E3E">
        <w:t xml:space="preserve"> </w:t>
      </w:r>
      <w:r>
        <w:t>«м</w:t>
      </w:r>
      <w:r w:rsidRPr="005B1E3E">
        <w:t>есто выполнения работ:</w:t>
      </w:r>
      <w:r w:rsidRPr="005B1E3E">
        <w:rPr>
          <w:bCs/>
        </w:rPr>
        <w:t xml:space="preserve"> </w:t>
      </w:r>
      <w:r>
        <w:t xml:space="preserve">территория </w:t>
      </w:r>
      <w:r w:rsidRPr="007C2A4D">
        <w:t>муниципального образования городской округ Евпатория Республики Крым, согласно заявкам заказчика</w:t>
      </w:r>
      <w:r>
        <w:t>»</w:t>
      </w:r>
      <w:r w:rsidRPr="007C2A4D">
        <w:t>.</w:t>
      </w:r>
    </w:p>
    <w:p w:rsidR="0058004A" w:rsidRDefault="0058004A" w:rsidP="00984081">
      <w:pPr>
        <w:ind w:firstLine="567"/>
        <w:jc w:val="both"/>
      </w:pPr>
      <w:r w:rsidRPr="007C2A4D">
        <w:t>Срок выполнения работ установлен</w:t>
      </w:r>
      <w:r>
        <w:t xml:space="preserve"> в п. 4.3 и составлял «в течение 60 дней с момента заключения контракта, согласно заявкам заказчика».</w:t>
      </w:r>
    </w:p>
    <w:p w:rsidR="007C2A4D" w:rsidRPr="00E10DC0" w:rsidRDefault="0058004A" w:rsidP="007C2A4D">
      <w:pPr>
        <w:ind w:firstLine="567"/>
        <w:jc w:val="both"/>
      </w:pPr>
      <w:r w:rsidRPr="007C2A4D">
        <w:lastRenderedPageBreak/>
        <w:t xml:space="preserve">КСП ГО Евпатория РК обращает внимание на </w:t>
      </w:r>
      <w:r w:rsidRPr="00E10DC0">
        <w:t>неоднозначность</w:t>
      </w:r>
      <w:r w:rsidR="001C2135" w:rsidRPr="00E10DC0">
        <w:t xml:space="preserve"> положений</w:t>
      </w:r>
      <w:r w:rsidR="00072101" w:rsidRPr="00E10DC0">
        <w:t xml:space="preserve"> документации об аукционе и</w:t>
      </w:r>
      <w:r w:rsidRPr="00E10DC0">
        <w:t xml:space="preserve"> условий контракта в части установления места и срока выполнения работ</w:t>
      </w:r>
      <w:r w:rsidR="00FD0AC8" w:rsidRPr="00E10DC0">
        <w:t>.</w:t>
      </w:r>
      <w:r w:rsidR="001C2135" w:rsidRPr="00E10DC0">
        <w:t xml:space="preserve"> </w:t>
      </w:r>
    </w:p>
    <w:p w:rsidR="007C2A4D" w:rsidRDefault="007C2A4D" w:rsidP="007C2A4D">
      <w:pPr>
        <w:ind w:firstLine="567"/>
        <w:jc w:val="both"/>
      </w:pPr>
      <w:r w:rsidRPr="00E10DC0">
        <w:t xml:space="preserve">Так, </w:t>
      </w:r>
      <w:r w:rsidRPr="00E10DC0">
        <w:rPr>
          <w:b/>
        </w:rPr>
        <w:t>п</w:t>
      </w:r>
      <w:r w:rsidR="00FD0AC8" w:rsidRPr="00E10DC0">
        <w:rPr>
          <w:b/>
        </w:rPr>
        <w:t xml:space="preserve">ри отсутствии в документации об аукционе </w:t>
      </w:r>
      <w:r w:rsidR="004F4FAF" w:rsidRPr="00E10DC0">
        <w:rPr>
          <w:color w:val="22272F"/>
          <w:sz w:val="23"/>
          <w:szCs w:val="23"/>
          <w:shd w:val="clear" w:color="auto" w:fill="FFFFFF"/>
        </w:rPr>
        <w:t xml:space="preserve">привязки к </w:t>
      </w:r>
      <w:r w:rsidR="004F4FAF" w:rsidRPr="00E10DC0">
        <w:t>конкретным ориентирам на местности, и определения конкретных участков дорожной сети, на которых произведены работы; отсутствии сведений о протяженности улиц, их состоянии, необходимых работах</w:t>
      </w:r>
      <w:r w:rsidRPr="00E10DC0">
        <w:t xml:space="preserve">, </w:t>
      </w:r>
      <w:r w:rsidR="00FD0AC8" w:rsidRPr="00E10DC0">
        <w:t xml:space="preserve"> </w:t>
      </w:r>
      <w:r w:rsidR="00FD0AC8" w:rsidRPr="00E10DC0">
        <w:rPr>
          <w:b/>
        </w:rPr>
        <w:t>размер</w:t>
      </w:r>
      <w:r w:rsidR="001C2135" w:rsidRPr="00E10DC0">
        <w:rPr>
          <w:b/>
        </w:rPr>
        <w:t xml:space="preserve"> начальной </w:t>
      </w:r>
      <w:r w:rsidR="00AC3EEB" w:rsidRPr="00E10DC0">
        <w:rPr>
          <w:b/>
        </w:rPr>
        <w:t>максимальной</w:t>
      </w:r>
      <w:r w:rsidR="001C2135" w:rsidRPr="00E10DC0">
        <w:rPr>
          <w:b/>
        </w:rPr>
        <w:t xml:space="preserve"> цены контракта </w:t>
      </w:r>
      <w:r w:rsidR="00FD0AC8" w:rsidRPr="00E10DC0">
        <w:rPr>
          <w:b/>
        </w:rPr>
        <w:t>не обоснован</w:t>
      </w:r>
      <w:r w:rsidR="004F4FAF" w:rsidRPr="00E10DC0">
        <w:t>.</w:t>
      </w:r>
      <w:r w:rsidR="00FD0AC8" w:rsidRPr="00E10DC0">
        <w:t xml:space="preserve"> </w:t>
      </w:r>
      <w:r w:rsidR="004F4FAF">
        <w:t>В</w:t>
      </w:r>
      <w:r w:rsidRPr="007C2A4D">
        <w:t xml:space="preserve"> том числе</w:t>
      </w:r>
      <w:r w:rsidR="004F4FAF">
        <w:t xml:space="preserve"> отсутствие вышеуказанной информации о предмете контракта приводит</w:t>
      </w:r>
      <w:r w:rsidR="00FD0AC8" w:rsidRPr="007C2A4D">
        <w:t xml:space="preserve"> к необоснованному ограничению конкуренции при размещении заказа, и, соответственно, не достигается цель, ради которой</w:t>
      </w:r>
      <w:r w:rsidR="00FD0AC8" w:rsidRPr="00FD0AC8">
        <w:rPr>
          <w:color w:val="22272F"/>
          <w:shd w:val="clear" w:color="auto" w:fill="FFFFFF"/>
        </w:rPr>
        <w:t xml:space="preserve"> заказ размещается - получение работ и услуг для муниципальных нужд по цене, сформированной на конкурентной основе</w:t>
      </w:r>
      <w:r w:rsidR="00FD0AC8">
        <w:rPr>
          <w:color w:val="22272F"/>
          <w:shd w:val="clear" w:color="auto" w:fill="FFFFFF"/>
        </w:rPr>
        <w:t>.</w:t>
      </w:r>
      <w:r w:rsidR="001C2135" w:rsidRPr="007C2A4D">
        <w:t xml:space="preserve"> </w:t>
      </w:r>
    </w:p>
    <w:p w:rsidR="0058004A" w:rsidRPr="001C2135" w:rsidRDefault="007C2A4D" w:rsidP="00FD0AC8">
      <w:pPr>
        <w:ind w:firstLine="567"/>
        <w:jc w:val="both"/>
        <w:rPr>
          <w:b/>
        </w:rPr>
      </w:pPr>
      <w:r w:rsidRPr="00E10DC0">
        <w:rPr>
          <w:b/>
        </w:rPr>
        <w:t>Также, н</w:t>
      </w:r>
      <w:r w:rsidR="00FD0AC8" w:rsidRPr="00E10DC0">
        <w:rPr>
          <w:b/>
        </w:rPr>
        <w:t>епрозрачные</w:t>
      </w:r>
      <w:r w:rsidR="00A402DF" w:rsidRPr="00E10DC0">
        <w:rPr>
          <w:b/>
        </w:rPr>
        <w:t xml:space="preserve"> и размытые </w:t>
      </w:r>
      <w:r w:rsidR="00FD0AC8" w:rsidRPr="00E10DC0">
        <w:rPr>
          <w:b/>
        </w:rPr>
        <w:t xml:space="preserve">условия контракта о сроках выполнения работ </w:t>
      </w:r>
      <w:r w:rsidR="00A402DF" w:rsidRPr="00E10DC0">
        <w:rPr>
          <w:b/>
        </w:rPr>
        <w:t>исключают</w:t>
      </w:r>
      <w:r w:rsidR="001C2135" w:rsidRPr="00E10DC0">
        <w:rPr>
          <w:b/>
        </w:rPr>
        <w:t xml:space="preserve"> надлежащий контроль за сроками выполнения работ по контракту, применения гражданск</w:t>
      </w:r>
      <w:r w:rsidR="00C03C21" w:rsidRPr="00E10DC0">
        <w:rPr>
          <w:b/>
        </w:rPr>
        <w:t>ой</w:t>
      </w:r>
      <w:r w:rsidR="001C2135" w:rsidRPr="00E10DC0">
        <w:rPr>
          <w:b/>
        </w:rPr>
        <w:t xml:space="preserve"> ответственност</w:t>
      </w:r>
      <w:r w:rsidR="00C03C21" w:rsidRPr="00E10DC0">
        <w:rPr>
          <w:b/>
        </w:rPr>
        <w:t>и</w:t>
      </w:r>
      <w:r w:rsidR="001C2135" w:rsidRPr="00E10DC0">
        <w:rPr>
          <w:b/>
        </w:rPr>
        <w:t xml:space="preserve"> при нарушении Подрядчиком условий муниципального контракта.</w:t>
      </w:r>
    </w:p>
    <w:p w:rsidR="009438AC" w:rsidRPr="001C2135" w:rsidRDefault="00984081" w:rsidP="00984081">
      <w:pPr>
        <w:ind w:firstLine="567"/>
        <w:jc w:val="both"/>
        <w:rPr>
          <w:b/>
        </w:rPr>
      </w:pPr>
      <w:r>
        <w:t>В п.4.3 сроки выполнения работ указаны:</w:t>
      </w:r>
      <w:r w:rsidRPr="00984081">
        <w:t xml:space="preserve"> </w:t>
      </w:r>
      <w:r>
        <w:t xml:space="preserve">«в течение 60 дней с момента заключения контракта, </w:t>
      </w:r>
      <w:r w:rsidRPr="001C2135">
        <w:rPr>
          <w:b/>
          <w:i/>
        </w:rPr>
        <w:t>согласно заявкам заказчика</w:t>
      </w:r>
      <w:r>
        <w:t>».</w:t>
      </w:r>
      <w:r w:rsidR="009438AC">
        <w:t xml:space="preserve"> Контракт заключен 06.04.2018г. То есть 60 дней </w:t>
      </w:r>
      <w:r w:rsidR="001C2135">
        <w:t xml:space="preserve">(срок выполнения работ) </w:t>
      </w:r>
      <w:r w:rsidR="009438AC">
        <w:t xml:space="preserve">истекают </w:t>
      </w:r>
      <w:r w:rsidR="009438AC" w:rsidRPr="001C2135">
        <w:rPr>
          <w:b/>
        </w:rPr>
        <w:t>05.06.2018года.</w:t>
      </w:r>
    </w:p>
    <w:p w:rsidR="00984081" w:rsidRDefault="00984081" w:rsidP="00984081">
      <w:pPr>
        <w:ind w:firstLine="426"/>
        <w:jc w:val="both"/>
      </w:pPr>
      <w:r>
        <w:t>На запрос КСП ГО Евпатория РК о направлении копии заявок Заказчика по муниципальному контракту Ф.2018.127944, поступил ответ ДГХ от 26.11.2019г. исх. №2612, к</w:t>
      </w:r>
      <w:r w:rsidR="009438AC">
        <w:t xml:space="preserve"> которому прилагалось </w:t>
      </w:r>
      <w:r w:rsidR="009438AC" w:rsidRPr="003A2DE5">
        <w:rPr>
          <w:b/>
        </w:rPr>
        <w:t>16</w:t>
      </w:r>
      <w:r w:rsidR="003A2DE5">
        <w:rPr>
          <w:b/>
        </w:rPr>
        <w:t xml:space="preserve"> копий</w:t>
      </w:r>
      <w:r w:rsidR="009438AC" w:rsidRPr="003A2DE5">
        <w:rPr>
          <w:b/>
        </w:rPr>
        <w:t xml:space="preserve"> заявок</w:t>
      </w:r>
      <w:r w:rsidR="001C2135">
        <w:t xml:space="preserve"> «на начало выполнения работ»</w:t>
      </w:r>
      <w:r w:rsidR="003A2DE5">
        <w:t>, но без указания срока окончания работ,</w:t>
      </w:r>
      <w:r w:rsidR="009438AC">
        <w:t xml:space="preserve"> </w:t>
      </w:r>
      <w:r w:rsidR="003A2DE5">
        <w:t xml:space="preserve">подготовленных </w:t>
      </w:r>
      <w:r w:rsidR="009438AC">
        <w:t xml:space="preserve">на имя </w:t>
      </w:r>
      <w:r w:rsidR="001C2135">
        <w:t>д</w:t>
      </w:r>
      <w:r w:rsidR="009438AC">
        <w:t>иректора ООО «Экоград+» Д.С. Ефименко, не датированных, без исходящих номеров, все</w:t>
      </w:r>
      <w:r w:rsidR="003A2DE5">
        <w:t xml:space="preserve"> заявки</w:t>
      </w:r>
      <w:r w:rsidR="009438AC">
        <w:t xml:space="preserve"> за подписью заместителя начальника ДГХ </w:t>
      </w:r>
      <w:proofErr w:type="spellStart"/>
      <w:r w:rsidR="009438AC">
        <w:t>Тюрягина</w:t>
      </w:r>
      <w:proofErr w:type="spellEnd"/>
      <w:r w:rsidR="009438AC">
        <w:t xml:space="preserve"> А.А., с отметкой «получил» и подписью неустановленного лица (без фамилии)</w:t>
      </w:r>
      <w:r w:rsidR="003A2DE5">
        <w:t xml:space="preserve">, </w:t>
      </w:r>
      <w:r w:rsidR="009438AC" w:rsidRPr="003A2DE5">
        <w:rPr>
          <w:b/>
        </w:rPr>
        <w:t>следующего содержания</w:t>
      </w:r>
      <w:r w:rsidR="009438AC">
        <w:t>:</w:t>
      </w:r>
    </w:p>
    <w:p w:rsidR="009438AC" w:rsidRDefault="009438AC" w:rsidP="00462A9F">
      <w:pPr>
        <w:pStyle w:val="af0"/>
        <w:numPr>
          <w:ilvl w:val="0"/>
          <w:numId w:val="10"/>
        </w:numPr>
        <w:ind w:left="0" w:firstLine="567"/>
        <w:jc w:val="both"/>
      </w:pPr>
      <w:r>
        <w:t xml:space="preserve">- о необходимости приступить к началу выполнения работ «снятие деформированных асфальтобетонных покрытий методом фрезерования» с 10.05.2018года </w:t>
      </w:r>
      <w:r w:rsidRPr="002025E1">
        <w:rPr>
          <w:b/>
        </w:rPr>
        <w:t>по ул. Приморская – Набережная Терешковой</w:t>
      </w:r>
      <w:r>
        <w:t>;</w:t>
      </w:r>
    </w:p>
    <w:p w:rsidR="009438AC" w:rsidRPr="002025E1" w:rsidRDefault="009438AC" w:rsidP="00462A9F">
      <w:pPr>
        <w:pStyle w:val="af0"/>
        <w:numPr>
          <w:ilvl w:val="0"/>
          <w:numId w:val="10"/>
        </w:numPr>
        <w:ind w:left="0" w:firstLine="567"/>
        <w:jc w:val="both"/>
        <w:rPr>
          <w:b/>
        </w:rPr>
      </w:pPr>
      <w:r>
        <w:t xml:space="preserve">- о необходимости приступить к началу выполнения работ «Устройство выравнивающего слоя из асфальтобетонной смеси» с 12.05.2018года </w:t>
      </w:r>
      <w:r w:rsidRPr="002025E1">
        <w:rPr>
          <w:b/>
        </w:rPr>
        <w:t>по ул. Приморская – Набережная Терешковой;</w:t>
      </w:r>
    </w:p>
    <w:p w:rsidR="009A2D08" w:rsidRPr="008A5655" w:rsidRDefault="009A2D08" w:rsidP="00462A9F">
      <w:pPr>
        <w:pStyle w:val="af0"/>
        <w:numPr>
          <w:ilvl w:val="0"/>
          <w:numId w:val="10"/>
        </w:numPr>
        <w:ind w:left="0" w:firstLine="567"/>
        <w:jc w:val="both"/>
        <w:rPr>
          <w:i/>
        </w:rPr>
      </w:pPr>
      <w:r w:rsidRPr="008A5655">
        <w:rPr>
          <w:i/>
        </w:rPr>
        <w:t xml:space="preserve">- о необходимости приступить к началу выполнения работ «снятие деформированных асфальтобетонных покрытий методом фрезерования» с </w:t>
      </w:r>
      <w:r w:rsidRPr="008A5655">
        <w:rPr>
          <w:u w:val="single"/>
        </w:rPr>
        <w:t>04.05.2018года</w:t>
      </w:r>
      <w:r w:rsidRPr="008A5655">
        <w:rPr>
          <w:i/>
        </w:rPr>
        <w:t xml:space="preserve"> по </w:t>
      </w:r>
      <w:r w:rsidRPr="002025E1">
        <w:rPr>
          <w:b/>
          <w:i/>
        </w:rPr>
        <w:t>ул. 60 лет ВЛКСМ (от ул. Интернациональной до ул. Некрасова);*</w:t>
      </w:r>
    </w:p>
    <w:p w:rsidR="009A2D08" w:rsidRPr="002025E1" w:rsidRDefault="009A2D08" w:rsidP="00462A9F">
      <w:pPr>
        <w:pStyle w:val="af0"/>
        <w:numPr>
          <w:ilvl w:val="0"/>
          <w:numId w:val="10"/>
        </w:numPr>
        <w:ind w:left="0" w:firstLine="567"/>
        <w:jc w:val="both"/>
        <w:rPr>
          <w:b/>
        </w:rPr>
      </w:pPr>
      <w:r>
        <w:t xml:space="preserve">- </w:t>
      </w:r>
      <w:r w:rsidRPr="008A5655">
        <w:rPr>
          <w:i/>
        </w:rPr>
        <w:t xml:space="preserve">о необходимости приступить к началу выполнения работ «Устройство выравнивающего слоя из асфальтобетонной смеси» </w:t>
      </w:r>
      <w:r w:rsidRPr="008A5655">
        <w:rPr>
          <w:u w:val="single"/>
        </w:rPr>
        <w:t>с 08.05.2018года</w:t>
      </w:r>
      <w:r w:rsidRPr="008A5655">
        <w:rPr>
          <w:i/>
        </w:rPr>
        <w:t xml:space="preserve"> </w:t>
      </w:r>
      <w:r w:rsidRPr="002025E1">
        <w:rPr>
          <w:b/>
          <w:i/>
        </w:rPr>
        <w:t>по ул. 60 лет ВЛКСМ (от ул. Интернациональной до ул. Некрасова);*</w:t>
      </w:r>
    </w:p>
    <w:p w:rsidR="009A2D08" w:rsidRPr="008A5655" w:rsidRDefault="009A2D08" w:rsidP="00462A9F">
      <w:pPr>
        <w:pStyle w:val="af0"/>
        <w:numPr>
          <w:ilvl w:val="0"/>
          <w:numId w:val="10"/>
        </w:numPr>
        <w:ind w:left="0" w:firstLine="567"/>
        <w:jc w:val="both"/>
        <w:rPr>
          <w:i/>
        </w:rPr>
      </w:pPr>
      <w:r w:rsidRPr="008A5655">
        <w:rPr>
          <w:i/>
        </w:rPr>
        <w:t xml:space="preserve">- о необходимости приступить к началу выполнения работ «снятие деформированных асфальтобетонных покрытий методом фрезерования» </w:t>
      </w:r>
      <w:r w:rsidRPr="008A5655">
        <w:rPr>
          <w:u w:val="single"/>
        </w:rPr>
        <w:t>с 18.04.2018 года</w:t>
      </w:r>
      <w:r w:rsidRPr="008A5655">
        <w:rPr>
          <w:i/>
        </w:rPr>
        <w:t xml:space="preserve"> </w:t>
      </w:r>
      <w:r w:rsidRPr="002025E1">
        <w:rPr>
          <w:b/>
          <w:i/>
        </w:rPr>
        <w:t>по ул. 60 лет ВЛКСМ (от ул. Интернациональной до ул. Некрасова);*</w:t>
      </w:r>
    </w:p>
    <w:p w:rsidR="009A2D08" w:rsidRPr="002025E1" w:rsidRDefault="009A2D08" w:rsidP="00462A9F">
      <w:pPr>
        <w:pStyle w:val="af0"/>
        <w:numPr>
          <w:ilvl w:val="0"/>
          <w:numId w:val="10"/>
        </w:numPr>
        <w:ind w:left="0" w:firstLine="567"/>
        <w:jc w:val="both"/>
        <w:rPr>
          <w:b/>
        </w:rPr>
      </w:pPr>
      <w:r>
        <w:t xml:space="preserve">- </w:t>
      </w:r>
      <w:r w:rsidRPr="008A5655">
        <w:rPr>
          <w:i/>
        </w:rPr>
        <w:t xml:space="preserve">о необходимости приступить к началу выполнения работ «Устройство выравнивающего слоя из асфальтобетонной смеси» </w:t>
      </w:r>
      <w:r w:rsidRPr="008A5655">
        <w:rPr>
          <w:u w:val="single"/>
        </w:rPr>
        <w:t>с 19.04.2018года</w:t>
      </w:r>
      <w:r w:rsidRPr="008A5655">
        <w:rPr>
          <w:i/>
        </w:rPr>
        <w:t xml:space="preserve"> </w:t>
      </w:r>
      <w:r w:rsidRPr="002025E1">
        <w:rPr>
          <w:b/>
          <w:i/>
        </w:rPr>
        <w:t>по ул. 60 лет ВЛКСМ (от ул. Интернациональной до ул. Некрасова</w:t>
      </w:r>
      <w:r w:rsidRPr="002025E1">
        <w:rPr>
          <w:b/>
        </w:rPr>
        <w:t>);*</w:t>
      </w:r>
    </w:p>
    <w:p w:rsidR="009A2D08" w:rsidRPr="008A5655" w:rsidRDefault="009A2D08" w:rsidP="00462A9F">
      <w:pPr>
        <w:pStyle w:val="af0"/>
        <w:numPr>
          <w:ilvl w:val="0"/>
          <w:numId w:val="10"/>
        </w:numPr>
        <w:ind w:left="0" w:firstLine="567"/>
        <w:jc w:val="both"/>
        <w:rPr>
          <w:i/>
        </w:rPr>
      </w:pPr>
      <w:r w:rsidRPr="008A5655">
        <w:rPr>
          <w:i/>
        </w:rPr>
        <w:t xml:space="preserve">- о необходимости приступить к началу выполнения работ «снятие деформированных асфальтобетонных покрытий методом фрезерования» </w:t>
      </w:r>
      <w:r w:rsidRPr="008A5655">
        <w:rPr>
          <w:b/>
          <w:u w:val="single"/>
        </w:rPr>
        <w:t>с 09.06.2018</w:t>
      </w:r>
      <w:r w:rsidRPr="008A5655">
        <w:rPr>
          <w:i/>
        </w:rPr>
        <w:t xml:space="preserve"> </w:t>
      </w:r>
      <w:r w:rsidR="008A5655" w:rsidRPr="008A5655">
        <w:rPr>
          <w:i/>
        </w:rPr>
        <w:t>года</w:t>
      </w:r>
      <w:r w:rsidR="008A5655">
        <w:rPr>
          <w:rStyle w:val="af2"/>
          <w:i/>
        </w:rPr>
        <w:footnoteReference w:id="68"/>
      </w:r>
      <w:r w:rsidR="008A5655" w:rsidRPr="008A5655">
        <w:rPr>
          <w:i/>
        </w:rPr>
        <w:t xml:space="preserve"> </w:t>
      </w:r>
      <w:r w:rsidRPr="002025E1">
        <w:rPr>
          <w:b/>
          <w:i/>
        </w:rPr>
        <w:t>по ул. Некрасова (от ул. Полупанова до ул. Токарева);</w:t>
      </w:r>
    </w:p>
    <w:p w:rsidR="009A2D08" w:rsidRPr="002025E1" w:rsidRDefault="009A2D08" w:rsidP="00462A9F">
      <w:pPr>
        <w:pStyle w:val="af0"/>
        <w:numPr>
          <w:ilvl w:val="0"/>
          <w:numId w:val="10"/>
        </w:numPr>
        <w:ind w:left="0" w:firstLine="567"/>
        <w:jc w:val="both"/>
        <w:rPr>
          <w:b/>
          <w:i/>
        </w:rPr>
      </w:pPr>
      <w:r w:rsidRPr="008A5655">
        <w:rPr>
          <w:i/>
        </w:rPr>
        <w:t xml:space="preserve">- о необходимости приступить к началу выполнения работ «Устройство выравнивающего слоя из асфальтобетонной смеси» </w:t>
      </w:r>
      <w:r w:rsidRPr="008A5655">
        <w:rPr>
          <w:b/>
          <w:u w:val="single"/>
        </w:rPr>
        <w:t>с 13.06.2018года</w:t>
      </w:r>
      <w:r w:rsidR="008A5655" w:rsidRPr="008A5655">
        <w:rPr>
          <w:b/>
          <w:u w:val="single"/>
        </w:rPr>
        <w:t xml:space="preserve"> </w:t>
      </w:r>
      <w:r w:rsidR="008A5655">
        <w:rPr>
          <w:rStyle w:val="af2"/>
          <w:b/>
          <w:u w:val="single"/>
        </w:rPr>
        <w:footnoteReference w:id="69"/>
      </w:r>
      <w:r w:rsidRPr="008A5655">
        <w:rPr>
          <w:i/>
        </w:rPr>
        <w:t xml:space="preserve"> </w:t>
      </w:r>
      <w:r w:rsidRPr="002025E1">
        <w:rPr>
          <w:b/>
          <w:i/>
        </w:rPr>
        <w:t>по ул. Некрасова (от ул. Полупанова до ул. Токарева);</w:t>
      </w:r>
    </w:p>
    <w:p w:rsidR="009438AC" w:rsidRPr="002025E1" w:rsidRDefault="009A2D08" w:rsidP="00462A9F">
      <w:pPr>
        <w:pStyle w:val="af0"/>
        <w:numPr>
          <w:ilvl w:val="0"/>
          <w:numId w:val="10"/>
        </w:numPr>
        <w:ind w:left="0" w:firstLine="567"/>
        <w:jc w:val="both"/>
        <w:rPr>
          <w:b/>
          <w:i/>
        </w:rPr>
      </w:pPr>
      <w:r w:rsidRPr="008A5655">
        <w:rPr>
          <w:i/>
        </w:rPr>
        <w:lastRenderedPageBreak/>
        <w:t>- о необходимости приступить к началу выполнения работ «снятие деформированных асфальтобетонных покрытий методом фрезерования</w:t>
      </w:r>
      <w:r w:rsidRPr="008A5655">
        <w:rPr>
          <w:b/>
          <w:i/>
        </w:rPr>
        <w:t xml:space="preserve">» </w:t>
      </w:r>
      <w:r w:rsidRPr="008A5655">
        <w:rPr>
          <w:b/>
          <w:u w:val="single"/>
        </w:rPr>
        <w:t>с 18.06.2018</w:t>
      </w:r>
      <w:r w:rsidRPr="008A5655">
        <w:rPr>
          <w:i/>
        </w:rPr>
        <w:t xml:space="preserve"> </w:t>
      </w:r>
      <w:r w:rsidRPr="009A2D08">
        <w:rPr>
          <w:rStyle w:val="af2"/>
          <w:i/>
        </w:rPr>
        <w:footnoteReference w:id="70"/>
      </w:r>
      <w:r w:rsidRPr="008A5655">
        <w:rPr>
          <w:i/>
        </w:rPr>
        <w:t xml:space="preserve"> </w:t>
      </w:r>
      <w:r w:rsidRPr="002025E1">
        <w:rPr>
          <w:b/>
          <w:i/>
        </w:rPr>
        <w:t>по ул. Некрасова (от ул. Полупанова до ул. Токарева);</w:t>
      </w:r>
    </w:p>
    <w:p w:rsidR="009A2D08" w:rsidRPr="002025E1" w:rsidRDefault="009A2D08" w:rsidP="00462A9F">
      <w:pPr>
        <w:pStyle w:val="af0"/>
        <w:numPr>
          <w:ilvl w:val="0"/>
          <w:numId w:val="10"/>
        </w:numPr>
        <w:ind w:left="0" w:firstLine="567"/>
        <w:jc w:val="both"/>
        <w:rPr>
          <w:b/>
          <w:i/>
        </w:rPr>
      </w:pPr>
      <w:r w:rsidRPr="008A5655">
        <w:rPr>
          <w:i/>
        </w:rPr>
        <w:t xml:space="preserve">- о необходимости приступить к началу выполнения работ «Устройство выравнивающего слоя из асфальтобетонной смеси» </w:t>
      </w:r>
      <w:r w:rsidRPr="008A5655">
        <w:rPr>
          <w:b/>
          <w:u w:val="single"/>
        </w:rPr>
        <w:t>с 20.06.2018года</w:t>
      </w:r>
      <w:r w:rsidRPr="008A5655">
        <w:rPr>
          <w:i/>
        </w:rPr>
        <w:t xml:space="preserve"> </w:t>
      </w:r>
      <w:r w:rsidR="008A5655" w:rsidRPr="008A5655">
        <w:rPr>
          <w:i/>
        </w:rPr>
        <w:t xml:space="preserve"> </w:t>
      </w:r>
      <w:r w:rsidRPr="008A5655">
        <w:rPr>
          <w:i/>
        </w:rPr>
        <w:t xml:space="preserve">по </w:t>
      </w:r>
      <w:r w:rsidRPr="002025E1">
        <w:rPr>
          <w:b/>
          <w:i/>
        </w:rPr>
        <w:t>ул. Некрасова (от ул. Полупанова до ул. Токарева);</w:t>
      </w:r>
    </w:p>
    <w:p w:rsidR="008A5655" w:rsidRPr="002025E1" w:rsidRDefault="008A5655" w:rsidP="00462A9F">
      <w:pPr>
        <w:pStyle w:val="af0"/>
        <w:numPr>
          <w:ilvl w:val="0"/>
          <w:numId w:val="10"/>
        </w:numPr>
        <w:ind w:left="0" w:firstLine="567"/>
        <w:jc w:val="both"/>
        <w:rPr>
          <w:b/>
        </w:rPr>
      </w:pPr>
      <w:r>
        <w:t xml:space="preserve">- о необходимости приступить к началу выполнения работ «снятие деформированных асфальтобетонных покрытий методом фрезерования» с 11.05.2018года </w:t>
      </w:r>
      <w:r w:rsidRPr="002025E1">
        <w:rPr>
          <w:b/>
        </w:rPr>
        <w:t>по ул. Полупанова (от ул.  Некрасова до ул. Дёмышева);</w:t>
      </w:r>
    </w:p>
    <w:p w:rsidR="008A5655" w:rsidRPr="002025E1" w:rsidRDefault="008A5655" w:rsidP="00462A9F">
      <w:pPr>
        <w:pStyle w:val="af0"/>
        <w:numPr>
          <w:ilvl w:val="0"/>
          <w:numId w:val="10"/>
        </w:numPr>
        <w:ind w:left="0" w:firstLine="567"/>
        <w:jc w:val="both"/>
        <w:rPr>
          <w:b/>
        </w:rPr>
      </w:pPr>
      <w:r>
        <w:t xml:space="preserve">- о необходимости приступить к началу выполнения работ «Устройство выравнивающего слоя из асфальтобетонной смеси» </w:t>
      </w:r>
      <w:r w:rsidRPr="008A5655">
        <w:t>12.05.2018</w:t>
      </w:r>
      <w:r>
        <w:t xml:space="preserve">года </w:t>
      </w:r>
      <w:r w:rsidRPr="002025E1">
        <w:rPr>
          <w:b/>
        </w:rPr>
        <w:t>по ул. Полупанова (от ул.  Некрасова до ул. Дёмышева);</w:t>
      </w:r>
    </w:p>
    <w:p w:rsidR="008A5655" w:rsidRPr="002025E1" w:rsidRDefault="008A5655" w:rsidP="00462A9F">
      <w:pPr>
        <w:pStyle w:val="af0"/>
        <w:numPr>
          <w:ilvl w:val="0"/>
          <w:numId w:val="10"/>
        </w:numPr>
        <w:ind w:left="0" w:firstLine="567"/>
        <w:jc w:val="both"/>
        <w:rPr>
          <w:b/>
        </w:rPr>
      </w:pPr>
      <w:r>
        <w:t xml:space="preserve">- о необходимости приступить к началу выполнения работ «снятие деформированных асфальтобетонных покрытий методом фрезерования» </w:t>
      </w:r>
      <w:r w:rsidRPr="008A5655">
        <w:rPr>
          <w:b/>
        </w:rPr>
        <w:t>с 02.07.2018года</w:t>
      </w:r>
      <w:r>
        <w:t xml:space="preserve"> </w:t>
      </w:r>
      <w:r w:rsidRPr="002025E1">
        <w:rPr>
          <w:b/>
        </w:rPr>
        <w:t>по ул. Токарева (от пр. Ленина до ул. Пушкина);</w:t>
      </w:r>
    </w:p>
    <w:p w:rsidR="008A5655" w:rsidRDefault="008A5655" w:rsidP="00462A9F">
      <w:pPr>
        <w:pStyle w:val="af0"/>
        <w:numPr>
          <w:ilvl w:val="0"/>
          <w:numId w:val="10"/>
        </w:numPr>
        <w:ind w:left="0" w:firstLine="567"/>
        <w:jc w:val="both"/>
      </w:pPr>
      <w:r>
        <w:t xml:space="preserve">- о необходимости приступить к началу выполнения работ «Устройство выравнивающего слоя из асфальтобетонной смеси» </w:t>
      </w:r>
      <w:r w:rsidRPr="008A5655">
        <w:rPr>
          <w:b/>
        </w:rPr>
        <w:t>с 09.07.2018года</w:t>
      </w:r>
      <w:r>
        <w:t xml:space="preserve"> по ул. Токарева (от пр. Ленина до ул. Пушкина);</w:t>
      </w:r>
    </w:p>
    <w:p w:rsidR="008A5655" w:rsidRDefault="008A5655" w:rsidP="00462A9F">
      <w:pPr>
        <w:pStyle w:val="af0"/>
        <w:numPr>
          <w:ilvl w:val="0"/>
          <w:numId w:val="10"/>
        </w:numPr>
        <w:ind w:left="0" w:firstLine="567"/>
        <w:jc w:val="both"/>
      </w:pPr>
      <w:proofErr w:type="gramStart"/>
      <w:r>
        <w:t xml:space="preserve">- о необходимости приступить к началу выполнения работ «снятие деформированных асфальтобетонных покрытий методом фрезерования» </w:t>
      </w:r>
      <w:r w:rsidRPr="008A5655">
        <w:rPr>
          <w:b/>
        </w:rPr>
        <w:t>с 14.06.2018</w:t>
      </w:r>
      <w:r>
        <w:t xml:space="preserve">года  </w:t>
      </w:r>
      <w:r w:rsidRPr="002025E1">
        <w:rPr>
          <w:b/>
        </w:rPr>
        <w:t>по ул. Некрасова (от пр.</w:t>
      </w:r>
      <w:proofErr w:type="gramEnd"/>
      <w:r w:rsidRPr="002025E1">
        <w:rPr>
          <w:b/>
        </w:rPr>
        <w:t xml:space="preserve"> Победы до ул. Крупской);</w:t>
      </w:r>
    </w:p>
    <w:p w:rsidR="008A5655" w:rsidRPr="002025E1" w:rsidRDefault="008A5655" w:rsidP="00462A9F">
      <w:pPr>
        <w:pStyle w:val="af0"/>
        <w:numPr>
          <w:ilvl w:val="0"/>
          <w:numId w:val="10"/>
        </w:numPr>
        <w:ind w:left="0" w:firstLine="567"/>
        <w:jc w:val="both"/>
        <w:rPr>
          <w:b/>
        </w:rPr>
      </w:pPr>
      <w:proofErr w:type="gramStart"/>
      <w:r>
        <w:t xml:space="preserve">- о необходимости приступить к началу выполнения работ «Устройство выравнивающего слоя из асфальтобетонной смеси» </w:t>
      </w:r>
      <w:r w:rsidRPr="008A5655">
        <w:rPr>
          <w:b/>
        </w:rPr>
        <w:t>с 15.06.2018</w:t>
      </w:r>
      <w:r>
        <w:t xml:space="preserve">года  </w:t>
      </w:r>
      <w:r w:rsidRPr="008A5655">
        <w:t xml:space="preserve">по </w:t>
      </w:r>
      <w:r w:rsidRPr="002025E1">
        <w:rPr>
          <w:b/>
        </w:rPr>
        <w:t>ул. Некрасова (от пр.</w:t>
      </w:r>
      <w:proofErr w:type="gramEnd"/>
      <w:r w:rsidRPr="002025E1">
        <w:rPr>
          <w:b/>
        </w:rPr>
        <w:t xml:space="preserve"> Победы до ул. Крупской).</w:t>
      </w:r>
    </w:p>
    <w:p w:rsidR="00BF7120" w:rsidRPr="00E10DC0" w:rsidRDefault="00BF7120" w:rsidP="008A5655">
      <w:pPr>
        <w:ind w:firstLine="426"/>
        <w:jc w:val="both"/>
      </w:pPr>
      <w:r w:rsidRPr="00E10DC0">
        <w:t xml:space="preserve">Ряд заявок по своему содержанию (месту проведения работ) дублируются. Половина </w:t>
      </w:r>
      <w:r w:rsidR="00D46D49" w:rsidRPr="00E10DC0">
        <w:t xml:space="preserve"> из них </w:t>
      </w:r>
      <w:r w:rsidRPr="00E10DC0">
        <w:t>(8 заявок)</w:t>
      </w:r>
      <w:r w:rsidR="00D46D49" w:rsidRPr="00E10DC0">
        <w:t xml:space="preserve"> -</w:t>
      </w:r>
      <w:r w:rsidRPr="00E10DC0">
        <w:t xml:space="preserve"> с указанием срока начала работ, выходящими за пределы срока, установленного  условиями контракта, то есть, позже 60-тидневного срока с момента заключения муниципального контракта.</w:t>
      </w:r>
    </w:p>
    <w:p w:rsidR="008A5655" w:rsidRDefault="00BF7120" w:rsidP="008A5655">
      <w:pPr>
        <w:ind w:firstLine="426"/>
        <w:jc w:val="both"/>
      </w:pPr>
      <w:r w:rsidRPr="00E10DC0">
        <w:t xml:space="preserve">Таким образом, </w:t>
      </w:r>
      <w:r w:rsidRPr="00E10DC0">
        <w:rPr>
          <w:b/>
        </w:rPr>
        <w:t>Заказчик направлял Подрядчику заявки на выполнение работ со сроками, заведомо нарушающими условия муниципального контракта</w:t>
      </w:r>
      <w:r w:rsidRPr="00E10DC0">
        <w:t>.</w:t>
      </w:r>
      <w:r>
        <w:t xml:space="preserve"> </w:t>
      </w:r>
    </w:p>
    <w:p w:rsidR="00B658B9" w:rsidRDefault="00B658B9" w:rsidP="008A5655">
      <w:pPr>
        <w:ind w:firstLine="426"/>
        <w:jc w:val="both"/>
      </w:pPr>
      <w:r>
        <w:t xml:space="preserve">Кроме того, из Актов о приёмке выполненных работ, пописанных сторонами следует, что сами работы начинались задолго </w:t>
      </w:r>
      <w:r w:rsidRPr="00A402DF">
        <w:rPr>
          <w:b/>
        </w:rPr>
        <w:t>до поступления в адрес Подрядчика заявок</w:t>
      </w:r>
      <w:r>
        <w:t xml:space="preserve"> Заказчика с указанием места проведения работ.</w:t>
      </w:r>
    </w:p>
    <w:p w:rsidR="00B658B9" w:rsidRDefault="00B658B9" w:rsidP="008A5655">
      <w:pPr>
        <w:ind w:firstLine="426"/>
        <w:jc w:val="both"/>
        <w:rPr>
          <w:b/>
        </w:rPr>
      </w:pPr>
      <w:r>
        <w:t xml:space="preserve">Так, на выполнение работ по адресу </w:t>
      </w:r>
      <w:r w:rsidRPr="002025E1">
        <w:rPr>
          <w:b/>
        </w:rPr>
        <w:t>ул. 60 лет ВЛКСМ (от ул. Интернациональной  до ул. Некрасова)</w:t>
      </w:r>
      <w:r>
        <w:t xml:space="preserve"> по информации ДГХ, были направлены заявки о начале выполнении работ </w:t>
      </w:r>
      <w:r w:rsidRPr="00B658B9">
        <w:rPr>
          <w:b/>
        </w:rPr>
        <w:t>с 18.04.2018</w:t>
      </w:r>
      <w:r>
        <w:t xml:space="preserve"> (снятие деформированных покрытий) и с 19.04.2018 (устройство выравнивающего слоя), </w:t>
      </w:r>
      <w:r w:rsidRPr="00B658B9">
        <w:rPr>
          <w:b/>
        </w:rPr>
        <w:t>а также с 04.05.2018</w:t>
      </w:r>
      <w:r>
        <w:t xml:space="preserve"> (снятие деформированных покрытий) и с 08.05.2018 (устройство выравнивающего слоя). В то же время, согласно Актам о приёмке выполненных работ №1</w:t>
      </w:r>
      <w:r w:rsidR="00BE6FB4">
        <w:t xml:space="preserve"> (в каждом акте указывалось место работ)</w:t>
      </w:r>
      <w:r>
        <w:t xml:space="preserve"> от 25.04.2018 и №2 от 10.05.2018, работы выполнялись в период времени с 06.04.2018 по 25.04.2018 и с 06.04.2018 по 10.05.2018года. </w:t>
      </w:r>
      <w:r w:rsidRPr="00E10DC0">
        <w:t>То есть</w:t>
      </w:r>
      <w:r w:rsidR="002025E1" w:rsidRPr="00E10DC0">
        <w:t xml:space="preserve">, в этих двух случаях </w:t>
      </w:r>
      <w:r w:rsidR="002025E1" w:rsidRPr="00E10DC0">
        <w:rPr>
          <w:b/>
        </w:rPr>
        <w:t>фактически</w:t>
      </w:r>
      <w:r w:rsidRPr="00E10DC0">
        <w:t xml:space="preserve"> </w:t>
      </w:r>
      <w:r w:rsidR="00BE6FB4" w:rsidRPr="00E10DC0">
        <w:rPr>
          <w:b/>
        </w:rPr>
        <w:t>проведение</w:t>
      </w:r>
      <w:r w:rsidRPr="00E10DC0">
        <w:rPr>
          <w:b/>
        </w:rPr>
        <w:t xml:space="preserve"> работ каждый раз </w:t>
      </w:r>
      <w:r w:rsidR="00BE6FB4" w:rsidRPr="00E10DC0">
        <w:rPr>
          <w:b/>
        </w:rPr>
        <w:t>начиналось</w:t>
      </w:r>
      <w:r w:rsidR="003A2DE5" w:rsidRPr="00E10DC0">
        <w:rPr>
          <w:b/>
        </w:rPr>
        <w:t xml:space="preserve"> раньше, чем были направлены заявки, </w:t>
      </w:r>
      <w:r w:rsidRPr="00E10DC0">
        <w:rPr>
          <w:b/>
        </w:rPr>
        <w:t>тогда как</w:t>
      </w:r>
      <w:r w:rsidR="003A2DE5" w:rsidRPr="00E10DC0">
        <w:rPr>
          <w:b/>
        </w:rPr>
        <w:t>,</w:t>
      </w:r>
      <w:r w:rsidRPr="00E10DC0">
        <w:rPr>
          <w:b/>
        </w:rPr>
        <w:t xml:space="preserve"> согласно условий контракта</w:t>
      </w:r>
      <w:r w:rsidR="002025E1" w:rsidRPr="00E10DC0">
        <w:rPr>
          <w:b/>
        </w:rPr>
        <w:t>,</w:t>
      </w:r>
      <w:r w:rsidRPr="00E10DC0">
        <w:rPr>
          <w:b/>
        </w:rPr>
        <w:t xml:space="preserve"> Подрядчик до получения заявок не мог знать, где </w:t>
      </w:r>
      <w:r w:rsidR="003A2DE5" w:rsidRPr="00E10DC0">
        <w:rPr>
          <w:b/>
        </w:rPr>
        <w:t xml:space="preserve">ему нужно было проводить работы, </w:t>
      </w:r>
      <w:r w:rsidR="00BE6FB4" w:rsidRPr="00E10DC0">
        <w:rPr>
          <w:b/>
        </w:rPr>
        <w:t>э</w:t>
      </w:r>
      <w:r w:rsidR="003A2DE5" w:rsidRPr="00E10DC0">
        <w:rPr>
          <w:b/>
        </w:rPr>
        <w:t xml:space="preserve">то </w:t>
      </w:r>
      <w:r w:rsidR="00BE6FB4" w:rsidRPr="00E10DC0">
        <w:rPr>
          <w:b/>
        </w:rPr>
        <w:t xml:space="preserve">обстоятельство </w:t>
      </w:r>
      <w:r w:rsidR="003A2DE5" w:rsidRPr="00E10DC0">
        <w:rPr>
          <w:b/>
        </w:rPr>
        <w:t>указывает на то, что заявки на выполнение работ не направлялись Подрядчику.</w:t>
      </w:r>
    </w:p>
    <w:p w:rsidR="002025E1" w:rsidRDefault="002025E1" w:rsidP="008A5655">
      <w:pPr>
        <w:ind w:firstLine="426"/>
        <w:jc w:val="both"/>
        <w:rPr>
          <w:b/>
        </w:rPr>
      </w:pPr>
      <w:r w:rsidRPr="002025E1">
        <w:t>Аналогично можно сделать вывод по работам, которые выполнялись</w:t>
      </w:r>
      <w:r>
        <w:rPr>
          <w:b/>
        </w:rPr>
        <w:t xml:space="preserve"> по ул. Полупанова (от ул. Некрасова до ул. Дёмышева):</w:t>
      </w:r>
    </w:p>
    <w:p w:rsidR="002025E1" w:rsidRDefault="002025E1" w:rsidP="008A5655">
      <w:pPr>
        <w:ind w:firstLine="426"/>
        <w:jc w:val="both"/>
      </w:pPr>
      <w:proofErr w:type="gramStart"/>
      <w:r w:rsidRPr="002025E1">
        <w:t xml:space="preserve">Заявки Заказчика направлялись с датами начала работ </w:t>
      </w:r>
      <w:r>
        <w:t xml:space="preserve">с 11.05.2018года и с 12.05.2018года, Акт о приёмке выполненных работ №3 подписан сторонами за отчётный период  </w:t>
      </w:r>
      <w:r w:rsidR="00BE6FB4" w:rsidRPr="00BE6FB4">
        <w:t>с 06.04.2018 по 14.05.2018года</w:t>
      </w:r>
      <w:r w:rsidR="00BE6FB4">
        <w:rPr>
          <w:b/>
        </w:rPr>
        <w:t xml:space="preserve">, </w:t>
      </w:r>
      <w:r w:rsidR="00BE6FB4" w:rsidRPr="00BE6FB4">
        <w:t xml:space="preserve">то есть </w:t>
      </w:r>
      <w:r w:rsidR="00BE6FB4" w:rsidRPr="00E10DC0">
        <w:rPr>
          <w:b/>
        </w:rPr>
        <w:t xml:space="preserve">работы Подрядчика начинались раньше </w:t>
      </w:r>
      <w:r w:rsidR="00BE6FB4" w:rsidRPr="00E10DC0">
        <w:rPr>
          <w:b/>
        </w:rPr>
        <w:lastRenderedPageBreak/>
        <w:t xml:space="preserve">даты получения им заявок, в которых сообщалось место проведения работ, то есть заявки </w:t>
      </w:r>
      <w:r w:rsidR="00E10DC0" w:rsidRPr="00E10DC0">
        <w:rPr>
          <w:b/>
        </w:rPr>
        <w:t>имеют признаки фиктивных.</w:t>
      </w:r>
      <w:r w:rsidR="00BE6FB4">
        <w:rPr>
          <w:b/>
        </w:rPr>
        <w:t xml:space="preserve"> </w:t>
      </w:r>
      <w:proofErr w:type="gramEnd"/>
    </w:p>
    <w:p w:rsidR="008A5655" w:rsidRDefault="00D46D49" w:rsidP="008A5655">
      <w:pPr>
        <w:ind w:firstLine="426"/>
        <w:jc w:val="both"/>
      </w:pPr>
      <w:r>
        <w:t xml:space="preserve">05.09.2018 контракт был расторгнут, по Соглашению между сторонами, согласно которого стороны пришли к согласию, </w:t>
      </w:r>
      <w:r w:rsidR="00AC3EEB">
        <w:t>что обязательства</w:t>
      </w:r>
      <w:r>
        <w:t xml:space="preserve"> контракта исполнены на сумму 6 001 911,41 руб., а в оставшейся части </w:t>
      </w:r>
      <w:r w:rsidR="00AC3EEB">
        <w:t>(</w:t>
      </w:r>
      <w:r>
        <w:t>на сумму 374 812,27руб.</w:t>
      </w:r>
      <w:r w:rsidR="00AC3EEB">
        <w:t>)</w:t>
      </w:r>
      <w:r>
        <w:t xml:space="preserve"> обязательства прекращены.</w:t>
      </w:r>
    </w:p>
    <w:p w:rsidR="008A5655" w:rsidRDefault="008A5655" w:rsidP="008A5655">
      <w:pPr>
        <w:ind w:firstLine="426"/>
        <w:jc w:val="both"/>
      </w:pPr>
    </w:p>
    <w:p w:rsidR="007411F1" w:rsidRPr="00F527B1" w:rsidRDefault="00B35662" w:rsidP="006A638C">
      <w:pPr>
        <w:ind w:firstLine="567"/>
        <w:contextualSpacing/>
        <w:jc w:val="both"/>
      </w:pPr>
      <w:r>
        <w:t xml:space="preserve">В рамках </w:t>
      </w:r>
      <w:r w:rsidRPr="00B35662">
        <w:rPr>
          <w:b/>
        </w:rPr>
        <w:t>мероприятия 5</w:t>
      </w:r>
      <w:r>
        <w:t xml:space="preserve"> МБУ «УГХ» за счёт средств субсидии на иные цели были закуплены у ООО «Проектировщик» работы по </w:t>
      </w:r>
      <w:r w:rsidRPr="00B35662">
        <w:rPr>
          <w:shd w:val="clear" w:color="auto" w:fill="FFFFFF"/>
        </w:rPr>
        <w:t>разработке проектно-сметной документации по объекту: "Капитальный ремонт автомобильной дороги по ул. Чапаева</w:t>
      </w:r>
      <w:r w:rsidR="00B57059">
        <w:rPr>
          <w:shd w:val="clear" w:color="auto" w:fill="FFFFFF"/>
        </w:rPr>
        <w:t xml:space="preserve"> в г. Евпатория Республика Крым. </w:t>
      </w:r>
      <w:r w:rsidR="00B57059" w:rsidRPr="00B57059">
        <w:rPr>
          <w:shd w:val="clear" w:color="auto" w:fill="FFFFFF"/>
        </w:rPr>
        <w:t xml:space="preserve">Извещение о проведении открытого конкурса размещено в ЕИС в </w:t>
      </w:r>
      <w:r w:rsidR="00B57059">
        <w:rPr>
          <w:shd w:val="clear" w:color="auto" w:fill="FFFFFF"/>
        </w:rPr>
        <w:t xml:space="preserve">декабре 2018года, </w:t>
      </w:r>
      <w:r w:rsidRPr="00B35662">
        <w:rPr>
          <w:shd w:val="clear" w:color="auto" w:fill="FFFFFF"/>
        </w:rPr>
        <w:t xml:space="preserve"> </w:t>
      </w:r>
      <w:r w:rsidR="007411F1">
        <w:rPr>
          <w:shd w:val="clear" w:color="auto" w:fill="FFFFFF"/>
        </w:rPr>
        <w:t xml:space="preserve">Контракт №5 заключен </w:t>
      </w:r>
      <w:r w:rsidR="00B57059">
        <w:rPr>
          <w:shd w:val="clear" w:color="auto" w:fill="FFFFFF"/>
        </w:rPr>
        <w:t>уже в 2019году</w:t>
      </w:r>
      <w:r w:rsidR="007411F1">
        <w:rPr>
          <w:shd w:val="clear" w:color="auto" w:fill="FFFFFF"/>
        </w:rPr>
        <w:t>, цена</w:t>
      </w:r>
      <w:r>
        <w:rPr>
          <w:shd w:val="clear" w:color="auto" w:fill="FFFFFF"/>
        </w:rPr>
        <w:t xml:space="preserve"> контракта 2 500 000,00 руб.</w:t>
      </w:r>
      <w:r w:rsidR="007411F1">
        <w:rPr>
          <w:shd w:val="clear" w:color="auto" w:fill="FFFFFF"/>
        </w:rPr>
        <w:t xml:space="preserve"> Работы принято по актам, последний акт датирован 05.08.2019годо</w:t>
      </w:r>
      <w:r w:rsidR="00B7123E">
        <w:rPr>
          <w:shd w:val="clear" w:color="auto" w:fill="FFFFFF"/>
        </w:rPr>
        <w:t>м</w:t>
      </w:r>
      <w:r w:rsidR="007411F1">
        <w:rPr>
          <w:shd w:val="clear" w:color="auto" w:fill="FFFFFF"/>
        </w:rPr>
        <w:t>, оплата произведена в полном объёме 26.08.2019г.</w:t>
      </w:r>
      <w:r w:rsidR="006A638C">
        <w:rPr>
          <w:shd w:val="clear" w:color="auto" w:fill="FFFFFF"/>
        </w:rPr>
        <w:t xml:space="preserve">  Согласно Разделу 3 муниципального контракта: </w:t>
      </w:r>
      <w:r w:rsidR="006A638C">
        <w:t xml:space="preserve">Подрядчик выполняет работы, предусмотренные п.1.1 Контракта в следующие сроки:3.1.1. Проектные изыскания -  в течение двух месяцев с даты заключения контракта. Срок сдачи выполненной работы – </w:t>
      </w:r>
      <w:r w:rsidR="006A638C" w:rsidRPr="00B7123E">
        <w:rPr>
          <w:b/>
        </w:rPr>
        <w:t>до 01.06.2019.</w:t>
      </w:r>
      <w:r w:rsidR="006A638C">
        <w:t xml:space="preserve"> Сроки выполнения работы были продлены согласно дополнительного соглашения к муниципальному контракту №1 от 07.06.2019года на основании </w:t>
      </w:r>
      <w:r w:rsidR="006A638C" w:rsidRPr="006A638C">
        <w:t xml:space="preserve">п. </w:t>
      </w:r>
      <w:r w:rsidR="006A638C" w:rsidRPr="006A638C">
        <w:rPr>
          <w:bCs/>
          <w:color w:val="22272F"/>
          <w:shd w:val="clear" w:color="auto" w:fill="FFFFFF"/>
        </w:rPr>
        <w:t>10.</w:t>
      </w:r>
      <w:r w:rsidR="006A638C">
        <w:rPr>
          <w:bCs/>
          <w:color w:val="22272F"/>
          <w:shd w:val="clear" w:color="auto" w:fill="FFFFFF"/>
        </w:rPr>
        <w:t xml:space="preserve"> Обзора практики ВС РФ, в котором указано: </w:t>
      </w:r>
      <w:r w:rsidR="006A638C" w:rsidRPr="006A638C">
        <w:rPr>
          <w:bCs/>
          <w:color w:val="22272F"/>
          <w:shd w:val="clear" w:color="auto" w:fill="FFFFFF"/>
        </w:rPr>
        <w:t xml:space="preserve"> </w:t>
      </w:r>
      <w:r w:rsidR="006A638C">
        <w:rPr>
          <w:bCs/>
          <w:color w:val="22272F"/>
          <w:shd w:val="clear" w:color="auto" w:fill="FFFFFF"/>
        </w:rPr>
        <w:t>«</w:t>
      </w:r>
      <w:r w:rsidR="006A638C" w:rsidRPr="006A638C">
        <w:rPr>
          <w:bCs/>
          <w:i/>
          <w:color w:val="22272F"/>
          <w:shd w:val="clear" w:color="auto" w:fill="FFFFFF"/>
        </w:rPr>
        <w:t>При несовершении заказчиком действий, предусмотренных законом, иными правовыми актами или договором либо вытекающих из обычаев или существа обязательства, до совершения которых исполнитель государственного (муниципального) контракта не мог исполнить своего обязательства, исполнитель не считается просрочившим, а сроки исполнения обязательств по государственному (муниципальному) контракту продлеваются на соответствующий период просрочки заказчика</w:t>
      </w:r>
      <w:r w:rsidR="006A638C">
        <w:rPr>
          <w:bCs/>
          <w:color w:val="22272F"/>
          <w:shd w:val="clear" w:color="auto" w:fill="FFFFFF"/>
        </w:rPr>
        <w:t>»</w:t>
      </w:r>
      <w:r w:rsidR="006A638C" w:rsidRPr="006A638C">
        <w:rPr>
          <w:bCs/>
          <w:color w:val="22272F"/>
          <w:shd w:val="clear" w:color="auto" w:fill="FFFFFF"/>
        </w:rPr>
        <w:t>.</w:t>
      </w:r>
      <w:r w:rsidR="006A638C">
        <w:rPr>
          <w:bCs/>
          <w:color w:val="22272F"/>
          <w:shd w:val="clear" w:color="auto" w:fill="FFFFFF"/>
        </w:rPr>
        <w:t xml:space="preserve"> Как следует из текста дополнительного соглашения №1 от 07.06.2019года поводом к его заключению также явились </w:t>
      </w:r>
      <w:r w:rsidR="006A638C">
        <w:rPr>
          <w:rFonts w:ascii="MinionPro-Regular" w:hAnsi="MinionPro-Regular" w:cs="MinionPro-Regular"/>
        </w:rPr>
        <w:t xml:space="preserve">замечания государственной экспертизы, содержание которых не известно. </w:t>
      </w:r>
      <w:r w:rsidR="006A638C" w:rsidRPr="00B7123E">
        <w:rPr>
          <w:rFonts w:ascii="MinionPro-Regular" w:hAnsi="MinionPro-Regular" w:cs="MinionPro-Regular"/>
          <w:b/>
        </w:rPr>
        <w:t>Сроки исполнения муниципального контракта выход</w:t>
      </w:r>
      <w:r w:rsidR="00F527B1" w:rsidRPr="00B7123E">
        <w:rPr>
          <w:rFonts w:ascii="MinionPro-Regular" w:hAnsi="MinionPro-Regular" w:cs="MinionPro-Regular"/>
          <w:b/>
        </w:rPr>
        <w:t>я</w:t>
      </w:r>
      <w:r w:rsidR="006A638C" w:rsidRPr="00B7123E">
        <w:rPr>
          <w:rFonts w:ascii="MinionPro-Regular" w:hAnsi="MinionPro-Regular" w:cs="MinionPro-Regular"/>
          <w:b/>
        </w:rPr>
        <w:t>т за пределы 2018года</w:t>
      </w:r>
      <w:r w:rsidR="006A638C">
        <w:rPr>
          <w:rFonts w:ascii="MinionPro-Regular" w:hAnsi="MinionPro-Regular" w:cs="MinionPro-Regular"/>
        </w:rPr>
        <w:t>,</w:t>
      </w:r>
      <w:r w:rsidR="00F044E3">
        <w:rPr>
          <w:rFonts w:ascii="MinionPro-Regular" w:hAnsi="MinionPro-Regular" w:cs="MinionPro-Regular"/>
        </w:rPr>
        <w:t xml:space="preserve"> то есть</w:t>
      </w:r>
      <w:r w:rsidR="00F527B1">
        <w:rPr>
          <w:rFonts w:ascii="MinionPro-Regular" w:hAnsi="MinionPro-Regular" w:cs="MinionPro-Regular"/>
        </w:rPr>
        <w:t>,</w:t>
      </w:r>
      <w:r w:rsidR="00F044E3">
        <w:rPr>
          <w:rFonts w:ascii="MinionPro-Regular" w:hAnsi="MinionPro-Regular" w:cs="MinionPro-Regular"/>
        </w:rPr>
        <w:t xml:space="preserve"> исследуемого периода действия муниципальной программы.</w:t>
      </w:r>
      <w:r w:rsidR="006A638C">
        <w:rPr>
          <w:rFonts w:ascii="MinionPro-Regular" w:hAnsi="MinionPro-Regular" w:cs="MinionPro-Regular"/>
        </w:rPr>
        <w:t xml:space="preserve"> Таким образом, обоснованность внесения изменений в муниципальный контракт №5 от </w:t>
      </w:r>
      <w:r w:rsidR="00F527B1">
        <w:rPr>
          <w:rFonts w:ascii="MinionPro-Regular" w:hAnsi="MinionPro-Regular" w:cs="MinionPro-Regular"/>
        </w:rPr>
        <w:t>11.02.2019года дополнительным</w:t>
      </w:r>
      <w:r w:rsidR="00F044E3">
        <w:rPr>
          <w:rFonts w:ascii="MinionPro-Regular" w:hAnsi="MinionPro-Regular" w:cs="MinionPro-Regular"/>
        </w:rPr>
        <w:t xml:space="preserve"> соглашением №1 от 07.06.2019года может быть проведена в рамках планового </w:t>
      </w:r>
      <w:r w:rsidR="00F527B1">
        <w:rPr>
          <w:rFonts w:ascii="MinionPro-Regular" w:hAnsi="MinionPro-Regular" w:cs="MinionPro-Regular"/>
        </w:rPr>
        <w:t xml:space="preserve">мероприятия </w:t>
      </w:r>
      <w:r w:rsidR="00F044E3">
        <w:rPr>
          <w:rFonts w:ascii="MinionPro-Regular" w:hAnsi="MinionPro-Regular" w:cs="MinionPro-Regular"/>
        </w:rPr>
        <w:t xml:space="preserve">аудита закупки </w:t>
      </w:r>
      <w:r w:rsidR="00F527B1" w:rsidRPr="00F527B1">
        <w:rPr>
          <w:rStyle w:val="sectiontitle"/>
          <w:bdr w:val="none" w:sz="0" w:space="0" w:color="auto" w:frame="1"/>
          <w:shd w:val="clear" w:color="auto" w:fill="FFFFFF"/>
        </w:rPr>
        <w:t xml:space="preserve">Идентификационный код закупки </w:t>
      </w:r>
      <w:r w:rsidR="00F527B1" w:rsidRPr="00F527B1">
        <w:rPr>
          <w:rStyle w:val="sectioninfo"/>
          <w:bdr w:val="none" w:sz="0" w:space="0" w:color="auto" w:frame="1"/>
          <w:shd w:val="clear" w:color="auto" w:fill="FFFFFF"/>
        </w:rPr>
        <w:t>183911008797091100100100120010000000</w:t>
      </w:r>
      <w:r w:rsidR="00F527B1">
        <w:rPr>
          <w:rStyle w:val="sectioninfo"/>
          <w:bdr w:val="none" w:sz="0" w:space="0" w:color="auto" w:frame="1"/>
          <w:shd w:val="clear" w:color="auto" w:fill="FFFFFF"/>
        </w:rPr>
        <w:t>.</w:t>
      </w:r>
    </w:p>
    <w:p w:rsidR="006A638C" w:rsidRPr="00B35662" w:rsidRDefault="006A638C" w:rsidP="006A638C">
      <w:pPr>
        <w:ind w:firstLine="567"/>
        <w:contextualSpacing/>
        <w:jc w:val="both"/>
      </w:pPr>
    </w:p>
    <w:p w:rsidR="004C4829" w:rsidRDefault="00B15374" w:rsidP="00E84A18">
      <w:pPr>
        <w:ind w:firstLine="426"/>
        <w:jc w:val="both"/>
      </w:pPr>
      <w:r>
        <w:t xml:space="preserve">Также, в рамках </w:t>
      </w:r>
      <w:r>
        <w:rPr>
          <w:b/>
        </w:rPr>
        <w:t>м</w:t>
      </w:r>
      <w:r w:rsidRPr="00B15374">
        <w:rPr>
          <w:b/>
        </w:rPr>
        <w:t>ероприятия 5</w:t>
      </w:r>
      <w:r>
        <w:t xml:space="preserve">, согласно отчёту ДГХ, </w:t>
      </w:r>
      <w:r w:rsidR="00A402DF">
        <w:t>в 2</w:t>
      </w:r>
      <w:r w:rsidR="00B7123E">
        <w:t>018</w:t>
      </w:r>
      <w:r w:rsidR="00A402DF">
        <w:t xml:space="preserve">году были </w:t>
      </w:r>
      <w:r>
        <w:t>произведены следующие действия:</w:t>
      </w:r>
    </w:p>
    <w:p w:rsidR="00C536E6" w:rsidRDefault="009A5286" w:rsidP="00E84A18">
      <w:pPr>
        <w:ind w:firstLine="426"/>
        <w:jc w:val="both"/>
      </w:pPr>
      <w:r>
        <w:t>-</w:t>
      </w:r>
      <w:r w:rsidR="00C536E6">
        <w:t xml:space="preserve"> </w:t>
      </w:r>
      <w:r w:rsidR="00E27827">
        <w:t xml:space="preserve">разработана сметная документация по объекту </w:t>
      </w:r>
      <w:r w:rsidR="00A242A2">
        <w:t>«</w:t>
      </w:r>
      <w:r w:rsidR="00E27827">
        <w:t>Ремонт автомобильных дорог общего пользования местного значения на территории муниципального образован</w:t>
      </w:r>
      <w:r w:rsidR="00A402DF">
        <w:t xml:space="preserve">ия…» с прохождением экспертизы </w:t>
      </w:r>
      <w:r w:rsidR="00ED22E4">
        <w:t xml:space="preserve"> </w:t>
      </w:r>
      <w:r w:rsidR="00E27827">
        <w:t xml:space="preserve">по следующим улицам: </w:t>
      </w:r>
      <w:proofErr w:type="gramStart"/>
      <w:r w:rsidR="00E27827" w:rsidRPr="00165000">
        <w:rPr>
          <w:i/>
        </w:rPr>
        <w:t xml:space="preserve">Дёмышева, Первомайская, Караимская, Пролетарская, Нижняя, Л. Толстого, Миллера, Просмушкиных, Комиссарская, Пролетарская, Нижняя, </w:t>
      </w:r>
      <w:proofErr w:type="spellStart"/>
      <w:r w:rsidR="00E27827" w:rsidRPr="00165000">
        <w:rPr>
          <w:i/>
        </w:rPr>
        <w:t>Ефета</w:t>
      </w:r>
      <w:proofErr w:type="spellEnd"/>
      <w:r w:rsidR="00E27827" w:rsidRPr="00165000">
        <w:rPr>
          <w:i/>
        </w:rPr>
        <w:t xml:space="preserve"> и Пестеля</w:t>
      </w:r>
      <w:r w:rsidR="00E27827">
        <w:t xml:space="preserve"> </w:t>
      </w:r>
      <w:r>
        <w:t xml:space="preserve"> - </w:t>
      </w:r>
      <w:r w:rsidR="00E27827" w:rsidRPr="00165000">
        <w:rPr>
          <w:b/>
        </w:rPr>
        <w:t>на общую сумму 98 000,00руб.</w:t>
      </w:r>
      <w:r w:rsidR="00E27827">
        <w:t xml:space="preserve"> </w:t>
      </w:r>
      <w:proofErr w:type="gramEnd"/>
    </w:p>
    <w:p w:rsidR="00A16FC4" w:rsidRDefault="00C536E6" w:rsidP="00165000">
      <w:pPr>
        <w:ind w:firstLine="567"/>
        <w:jc w:val="both"/>
      </w:pPr>
      <w:r>
        <w:t xml:space="preserve">- </w:t>
      </w:r>
      <w:r w:rsidR="00E27827">
        <w:t xml:space="preserve">произведена разработка сметной документации по объекту «Ремонт автомобильных дорог общего пользования местного значения на территории муниципального образования…,2 этап» с прохождением экспертизы </w:t>
      </w:r>
      <w:r w:rsidR="009A5286">
        <w:t xml:space="preserve">- </w:t>
      </w:r>
      <w:r w:rsidR="00165000">
        <w:t xml:space="preserve"> </w:t>
      </w:r>
      <w:r w:rsidR="00E27827">
        <w:t xml:space="preserve">на сумму </w:t>
      </w:r>
      <w:r w:rsidR="00E27827" w:rsidRPr="00165000">
        <w:rPr>
          <w:b/>
        </w:rPr>
        <w:t>96 000,00руб</w:t>
      </w:r>
      <w:r w:rsidR="00E27827">
        <w:t>.</w:t>
      </w:r>
      <w:r w:rsidR="008B5044">
        <w:rPr>
          <w:rStyle w:val="af2"/>
        </w:rPr>
        <w:footnoteReference w:id="71"/>
      </w:r>
    </w:p>
    <w:p w:rsidR="00B15374" w:rsidRDefault="00B15374" w:rsidP="00B15374">
      <w:pPr>
        <w:tabs>
          <w:tab w:val="num" w:pos="720"/>
        </w:tabs>
        <w:ind w:firstLine="567"/>
        <w:jc w:val="both"/>
      </w:pPr>
      <w:r>
        <w:t xml:space="preserve">Кроме того, ДГХ в пояснительной записке </w:t>
      </w:r>
      <w:r w:rsidR="0055724F">
        <w:t>к</w:t>
      </w:r>
      <w:r>
        <w:t xml:space="preserve"> Отчёту о выполнении мероприятий муниципальной </w:t>
      </w:r>
      <w:r w:rsidR="00A43E4A">
        <w:t>программы указывает</w:t>
      </w:r>
      <w:r>
        <w:t xml:space="preserve">, что </w:t>
      </w:r>
      <w:r w:rsidRPr="00B15374">
        <w:rPr>
          <w:b/>
        </w:rPr>
        <w:t>по м</w:t>
      </w:r>
      <w:r w:rsidRPr="00165000">
        <w:rPr>
          <w:b/>
        </w:rPr>
        <w:t xml:space="preserve">ероприятию </w:t>
      </w:r>
      <w:r w:rsidRPr="003A2DE5">
        <w:rPr>
          <w:b/>
        </w:rPr>
        <w:t>5 задачи 1 Подпрограммы №2</w:t>
      </w:r>
      <w:r>
        <w:t xml:space="preserve"> </w:t>
      </w:r>
      <w:r w:rsidRPr="00B15374">
        <w:rPr>
          <w:b/>
        </w:rPr>
        <w:t>МБУ «Порядок»</w:t>
      </w:r>
      <w:r>
        <w:t xml:space="preserve"> </w:t>
      </w:r>
      <w:r w:rsidRPr="006D4084">
        <w:rPr>
          <w:i/>
        </w:rPr>
        <w:t xml:space="preserve">за счёт финансовых средств, выделенных на выполнение </w:t>
      </w:r>
      <w:r w:rsidRPr="006D4084">
        <w:rPr>
          <w:i/>
        </w:rPr>
        <w:lastRenderedPageBreak/>
        <w:t>муниципального задания,</w:t>
      </w:r>
      <w:r>
        <w:t xml:space="preserve"> осуществлена установка дорожных знаков, ограждений, ИДН, зимнее содержание дорог), разработана сметная документация по ремонту дорог. </w:t>
      </w:r>
    </w:p>
    <w:p w:rsidR="00FB136E" w:rsidRDefault="00A402DF" w:rsidP="009B5722">
      <w:pPr>
        <w:tabs>
          <w:tab w:val="num" w:pos="720"/>
        </w:tabs>
        <w:jc w:val="both"/>
        <w:rPr>
          <w:noProof/>
        </w:rPr>
      </w:pPr>
      <w:r>
        <w:rPr>
          <w:noProof/>
        </w:rPr>
        <mc:AlternateContent>
          <mc:Choice Requires="wps">
            <w:drawing>
              <wp:anchor distT="0" distB="0" distL="114300" distR="114300" simplePos="0" relativeHeight="251688960" behindDoc="0" locked="0" layoutInCell="1" allowOverlap="1" wp14:anchorId="6F73A246" wp14:editId="42254846">
                <wp:simplePos x="0" y="0"/>
                <wp:positionH relativeFrom="column">
                  <wp:posOffset>5244465</wp:posOffset>
                </wp:positionH>
                <wp:positionV relativeFrom="paragraph">
                  <wp:posOffset>899795</wp:posOffset>
                </wp:positionV>
                <wp:extent cx="771525" cy="768350"/>
                <wp:effectExtent l="19050" t="19050" r="28575" b="12700"/>
                <wp:wrapNone/>
                <wp:docPr id="27" name="Прямоугольник 27"/>
                <wp:cNvGraphicFramePr/>
                <a:graphic xmlns:a="http://schemas.openxmlformats.org/drawingml/2006/main">
                  <a:graphicData uri="http://schemas.microsoft.com/office/word/2010/wordprocessingShape">
                    <wps:wsp>
                      <wps:cNvSpPr/>
                      <wps:spPr>
                        <a:xfrm>
                          <a:off x="0" y="0"/>
                          <a:ext cx="771525" cy="768350"/>
                        </a:xfrm>
                        <a:prstGeom prst="rect">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xmlns:cx="http://schemas.microsoft.com/office/drawing/2014/chartex" xmlns:cx1="http://schemas.microsoft.com/office/drawing/2015/9/8/chartex" xmlns:w16se="http://schemas.microsoft.com/office/word/2015/wordml/symex">
            <w:pict>
              <v:rect w14:anchorId="0E3C931A" id="Прямоугольник 27" o:spid="_x0000_s1026" style="position:absolute;margin-left:412.95pt;margin-top:70.85pt;width:60.75pt;height:60.5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" filled="f" strokecolor="red" strokeweight="2.5pt"/>
            </w:pict>
          </mc:Fallback>
        </mc:AlternateContent>
      </w:r>
      <w:r>
        <w:rPr>
          <w:noProof/>
        </w:rPr>
        <w:drawing>
          <wp:anchor distT="0" distB="0" distL="114300" distR="114300" simplePos="0" relativeHeight="251687936" behindDoc="1" locked="0" layoutInCell="1" allowOverlap="1" wp14:anchorId="4875A1CE" wp14:editId="63CD2EC8">
            <wp:simplePos x="0" y="0"/>
            <wp:positionH relativeFrom="margin">
              <wp:align>left</wp:align>
            </wp:positionH>
            <wp:positionV relativeFrom="paragraph">
              <wp:posOffset>826135</wp:posOffset>
            </wp:positionV>
            <wp:extent cx="6024880" cy="819150"/>
            <wp:effectExtent l="0" t="0" r="0" b="0"/>
            <wp:wrapTight wrapText="bothSides">
              <wp:wrapPolygon edited="0">
                <wp:start x="0" y="0"/>
                <wp:lineTo x="0" y="21098"/>
                <wp:lineTo x="21513" y="21098"/>
                <wp:lineTo x="21513"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extLst>
                        <a:ext uri="{28A0092B-C50C-407E-A947-70E740481C1C}">
                          <a14:useLocalDpi xmlns:a14="http://schemas.microsoft.com/office/drawing/2010/main" val="0"/>
                        </a:ext>
                      </a:extLst>
                    </a:blip>
                    <a:srcRect l="22843" t="49272" r="36438" b="41732"/>
                    <a:stretch/>
                  </pic:blipFill>
                  <pic:spPr bwMode="auto">
                    <a:xfrm>
                      <a:off x="0" y="0"/>
                      <a:ext cx="6024880" cy="819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136E">
        <w:tab/>
      </w:r>
      <w:r w:rsidR="00B15374">
        <w:t xml:space="preserve">При этом, </w:t>
      </w:r>
      <w:r w:rsidR="00B15374" w:rsidRPr="00B15374">
        <w:t>финансовое обеспечение деятельности МБУ «Порядок» (в том числе на выполнение муниципального задания) осуществляется</w:t>
      </w:r>
      <w:r w:rsidR="00B35662">
        <w:t xml:space="preserve"> также</w:t>
      </w:r>
      <w:r w:rsidR="00B15374" w:rsidRPr="00B15374">
        <w:t xml:space="preserve"> из средств местного бюджета</w:t>
      </w:r>
      <w:r w:rsidR="0055724F">
        <w:t xml:space="preserve"> и</w:t>
      </w:r>
      <w:r w:rsidR="00B15374" w:rsidRPr="00B15374">
        <w:t xml:space="preserve"> в рамках другого мероприятия (мероприятие 9.3) муниципальной программы с одноименным </w:t>
      </w:r>
      <w:r>
        <w:t>на</w:t>
      </w:r>
      <w:r w:rsidR="00B15374" w:rsidRPr="00B15374">
        <w:t xml:space="preserve">званием. </w:t>
      </w:r>
    </w:p>
    <w:p w:rsidR="00B15374" w:rsidRDefault="0099639B" w:rsidP="00B15374">
      <w:pPr>
        <w:tabs>
          <w:tab w:val="num" w:pos="720"/>
        </w:tabs>
        <w:ind w:firstLine="360"/>
        <w:jc w:val="both"/>
        <w:rPr>
          <w:lang w:eastAsia="en-US"/>
        </w:rPr>
      </w:pPr>
      <w:r>
        <w:rPr>
          <w:lang w:eastAsia="en-US"/>
        </w:rPr>
        <w:t>В</w:t>
      </w:r>
      <w:r w:rsidR="00B15374">
        <w:rPr>
          <w:lang w:eastAsia="en-US"/>
        </w:rPr>
        <w:t xml:space="preserve"> Отчёте о выполнении муниципального задания</w:t>
      </w:r>
      <w:r w:rsidR="00B15374">
        <w:rPr>
          <w:rStyle w:val="af2"/>
          <w:lang w:eastAsia="en-US"/>
        </w:rPr>
        <w:footnoteReference w:id="72"/>
      </w:r>
      <w:r w:rsidR="00B15374">
        <w:rPr>
          <w:lang w:eastAsia="en-US"/>
        </w:rPr>
        <w:t xml:space="preserve"> утверждённого для МБУ «Порядок» на 2018год в Разделе 3 (</w:t>
      </w:r>
      <w:r w:rsidR="00B15374" w:rsidRPr="00165000">
        <w:rPr>
          <w:i/>
          <w:lang w:eastAsia="en-US"/>
        </w:rPr>
        <w:t>Разметка объектов дорожного хозяйства</w:t>
      </w:r>
      <w:r w:rsidR="00B15374">
        <w:rPr>
          <w:lang w:eastAsia="en-US"/>
        </w:rPr>
        <w:t xml:space="preserve">) указывается, </w:t>
      </w:r>
      <w:r w:rsidR="00B15374" w:rsidRPr="005623FE">
        <w:rPr>
          <w:b/>
          <w:lang w:eastAsia="en-US"/>
        </w:rPr>
        <w:t>что учреждением произведено</w:t>
      </w:r>
      <w:r w:rsidR="00B15374">
        <w:rPr>
          <w:lang w:eastAsia="en-US"/>
        </w:rPr>
        <w:t xml:space="preserve"> </w:t>
      </w:r>
      <w:r w:rsidR="00823664">
        <w:rPr>
          <w:lang w:eastAsia="en-US"/>
        </w:rPr>
        <w:t>нанесение разметки, в том числе:</w:t>
      </w:r>
      <w:r w:rsidR="00B15374">
        <w:rPr>
          <w:lang w:eastAsia="en-US"/>
        </w:rPr>
        <w:t xml:space="preserve"> </w:t>
      </w:r>
    </w:p>
    <w:p w:rsidR="00B15374" w:rsidRDefault="00B15374" w:rsidP="00B15374">
      <w:pPr>
        <w:tabs>
          <w:tab w:val="num" w:pos="720"/>
        </w:tabs>
        <w:ind w:firstLine="360"/>
        <w:jc w:val="both"/>
        <w:rPr>
          <w:lang w:eastAsia="en-US"/>
        </w:rPr>
      </w:pPr>
      <w:r w:rsidRPr="001D25AF">
        <w:rPr>
          <w:u w:val="single"/>
          <w:lang w:eastAsia="en-US"/>
        </w:rPr>
        <w:t xml:space="preserve">нанесено </w:t>
      </w:r>
      <w:r>
        <w:rPr>
          <w:u w:val="single"/>
          <w:lang w:eastAsia="en-US"/>
        </w:rPr>
        <w:t>«</w:t>
      </w:r>
      <w:r w:rsidRPr="00165000">
        <w:rPr>
          <w:b/>
          <w:i/>
          <w:u w:val="single"/>
          <w:lang w:eastAsia="en-US"/>
        </w:rPr>
        <w:t>дорожных</w:t>
      </w:r>
      <w:r>
        <w:rPr>
          <w:rStyle w:val="af2"/>
          <w:b/>
          <w:i/>
          <w:u w:val="single"/>
          <w:lang w:eastAsia="en-US"/>
        </w:rPr>
        <w:footnoteReference w:id="73"/>
      </w:r>
      <w:r>
        <w:rPr>
          <w:b/>
          <w:i/>
          <w:u w:val="single"/>
          <w:lang w:eastAsia="en-US"/>
        </w:rPr>
        <w:t>»</w:t>
      </w:r>
      <w:r w:rsidRPr="00165000">
        <w:rPr>
          <w:i/>
          <w:u w:val="single"/>
          <w:lang w:eastAsia="en-US"/>
        </w:rPr>
        <w:t xml:space="preserve"> </w:t>
      </w:r>
      <w:r w:rsidRPr="00165000">
        <w:rPr>
          <w:b/>
          <w:u w:val="single"/>
          <w:lang w:eastAsia="en-US"/>
        </w:rPr>
        <w:t>переходов</w:t>
      </w:r>
      <w:r>
        <w:rPr>
          <w:rStyle w:val="af2"/>
          <w:lang w:eastAsia="en-US"/>
        </w:rPr>
        <w:footnoteReference w:id="74"/>
      </w:r>
      <w:r>
        <w:rPr>
          <w:lang w:eastAsia="en-US"/>
        </w:rPr>
        <w:t xml:space="preserve">: </w:t>
      </w:r>
      <w:r w:rsidRPr="00165000">
        <w:rPr>
          <w:i/>
          <w:lang w:eastAsia="en-US"/>
        </w:rPr>
        <w:t xml:space="preserve">ул. </w:t>
      </w:r>
      <w:proofErr w:type="spellStart"/>
      <w:r w:rsidRPr="00165000">
        <w:rPr>
          <w:i/>
          <w:lang w:eastAsia="en-US"/>
        </w:rPr>
        <w:t>Дм</w:t>
      </w:r>
      <w:proofErr w:type="gramStart"/>
      <w:r w:rsidRPr="00165000">
        <w:rPr>
          <w:i/>
          <w:lang w:eastAsia="en-US"/>
        </w:rPr>
        <w:t>.У</w:t>
      </w:r>
      <w:proofErr w:type="gramEnd"/>
      <w:r w:rsidRPr="00165000">
        <w:rPr>
          <w:i/>
          <w:lang w:eastAsia="en-US"/>
        </w:rPr>
        <w:t>льянова</w:t>
      </w:r>
      <w:proofErr w:type="spellEnd"/>
      <w:r w:rsidRPr="00165000">
        <w:rPr>
          <w:i/>
          <w:lang w:eastAsia="en-US"/>
        </w:rPr>
        <w:t xml:space="preserve">-ул. Кропоткина (детский сад «Алёнушка»); ул. </w:t>
      </w:r>
      <w:proofErr w:type="spellStart"/>
      <w:r w:rsidRPr="00165000">
        <w:rPr>
          <w:i/>
          <w:lang w:eastAsia="en-US"/>
        </w:rPr>
        <w:t>Дм.Ульянова</w:t>
      </w:r>
      <w:proofErr w:type="spellEnd"/>
      <w:r w:rsidRPr="00165000">
        <w:rPr>
          <w:i/>
          <w:lang w:eastAsia="en-US"/>
        </w:rPr>
        <w:t xml:space="preserve"> – Софьи Перовской (перекрёсток); ул. </w:t>
      </w:r>
      <w:proofErr w:type="spellStart"/>
      <w:r w:rsidRPr="00165000">
        <w:rPr>
          <w:i/>
          <w:lang w:eastAsia="en-US"/>
        </w:rPr>
        <w:t>Дм.Ульянова</w:t>
      </w:r>
      <w:proofErr w:type="spellEnd"/>
      <w:r w:rsidRPr="00165000">
        <w:rPr>
          <w:i/>
          <w:lang w:eastAsia="en-US"/>
        </w:rPr>
        <w:t xml:space="preserve"> –ул. Пионерская; ул. </w:t>
      </w:r>
      <w:proofErr w:type="spellStart"/>
      <w:r w:rsidRPr="00165000">
        <w:rPr>
          <w:i/>
          <w:lang w:eastAsia="en-US"/>
        </w:rPr>
        <w:t>Дм.Ульянова</w:t>
      </w:r>
      <w:proofErr w:type="spellEnd"/>
      <w:r w:rsidRPr="00165000">
        <w:rPr>
          <w:i/>
          <w:lang w:eastAsia="en-US"/>
        </w:rPr>
        <w:t xml:space="preserve"> – ул. </w:t>
      </w:r>
      <w:proofErr w:type="spellStart"/>
      <w:r w:rsidRPr="00165000">
        <w:rPr>
          <w:i/>
          <w:lang w:eastAsia="en-US"/>
        </w:rPr>
        <w:t>В.Дубинина</w:t>
      </w:r>
      <w:proofErr w:type="spellEnd"/>
      <w:r w:rsidRPr="00165000">
        <w:rPr>
          <w:i/>
          <w:lang w:eastAsia="en-US"/>
        </w:rPr>
        <w:t xml:space="preserve">; ул. </w:t>
      </w:r>
      <w:proofErr w:type="spellStart"/>
      <w:r w:rsidRPr="00165000">
        <w:rPr>
          <w:i/>
          <w:lang w:eastAsia="en-US"/>
        </w:rPr>
        <w:t>Дм</w:t>
      </w:r>
      <w:proofErr w:type="spellEnd"/>
      <w:r w:rsidRPr="00165000">
        <w:rPr>
          <w:i/>
          <w:lang w:eastAsia="en-US"/>
        </w:rPr>
        <w:t xml:space="preserve">. Ульянова -  ул. Володарского; </w:t>
      </w:r>
      <w:r w:rsidRPr="00165000">
        <w:rPr>
          <w:b/>
          <w:i/>
          <w:lang w:eastAsia="en-US"/>
        </w:rPr>
        <w:t>ул</w:t>
      </w:r>
      <w:r w:rsidR="00823664">
        <w:rPr>
          <w:b/>
          <w:i/>
          <w:lang w:eastAsia="en-US"/>
        </w:rPr>
        <w:t xml:space="preserve">. Володарского – ул. </w:t>
      </w:r>
      <w:proofErr w:type="spellStart"/>
      <w:r w:rsidR="00823664">
        <w:rPr>
          <w:b/>
          <w:i/>
          <w:lang w:eastAsia="en-US"/>
        </w:rPr>
        <w:t>Дм.Ульянов</w:t>
      </w:r>
      <w:r w:rsidRPr="00165000">
        <w:rPr>
          <w:b/>
          <w:i/>
          <w:lang w:eastAsia="en-US"/>
        </w:rPr>
        <w:t>а</w:t>
      </w:r>
      <w:proofErr w:type="spellEnd"/>
      <w:r w:rsidR="00823664">
        <w:rPr>
          <w:b/>
          <w:i/>
          <w:lang w:eastAsia="en-US"/>
        </w:rPr>
        <w:t>*</w:t>
      </w:r>
      <w:r w:rsidRPr="00165000">
        <w:rPr>
          <w:i/>
          <w:lang w:eastAsia="en-US"/>
        </w:rPr>
        <w:t xml:space="preserve">; ул. </w:t>
      </w:r>
      <w:proofErr w:type="spellStart"/>
      <w:r w:rsidRPr="00165000">
        <w:rPr>
          <w:i/>
          <w:lang w:eastAsia="en-US"/>
        </w:rPr>
        <w:t>Дм.Ульянова</w:t>
      </w:r>
      <w:proofErr w:type="spellEnd"/>
      <w:r w:rsidRPr="00165000">
        <w:rPr>
          <w:i/>
          <w:lang w:eastAsia="en-US"/>
        </w:rPr>
        <w:t xml:space="preserve"> – ул. Миллера; ул. </w:t>
      </w:r>
      <w:proofErr w:type="spellStart"/>
      <w:r w:rsidRPr="00165000">
        <w:rPr>
          <w:i/>
          <w:lang w:eastAsia="en-US"/>
        </w:rPr>
        <w:t>Дм.Ульянова</w:t>
      </w:r>
      <w:proofErr w:type="spellEnd"/>
      <w:r w:rsidRPr="00165000">
        <w:rPr>
          <w:i/>
          <w:lang w:eastAsia="en-US"/>
        </w:rPr>
        <w:t xml:space="preserve"> – ул. Интернациональная; ул. </w:t>
      </w:r>
      <w:proofErr w:type="spellStart"/>
      <w:r w:rsidRPr="00165000">
        <w:rPr>
          <w:i/>
          <w:lang w:eastAsia="en-US"/>
        </w:rPr>
        <w:t>Дм.Ульянова</w:t>
      </w:r>
      <w:proofErr w:type="spellEnd"/>
      <w:r w:rsidRPr="00165000">
        <w:rPr>
          <w:i/>
          <w:lang w:eastAsia="en-US"/>
        </w:rPr>
        <w:t xml:space="preserve"> –ул. Вольная; ул. </w:t>
      </w:r>
      <w:proofErr w:type="spellStart"/>
      <w:r w:rsidRPr="00165000">
        <w:rPr>
          <w:i/>
          <w:lang w:eastAsia="en-US"/>
        </w:rPr>
        <w:t>Дм.Ульянова</w:t>
      </w:r>
      <w:proofErr w:type="spellEnd"/>
      <w:r w:rsidRPr="00165000">
        <w:rPr>
          <w:i/>
          <w:lang w:eastAsia="en-US"/>
        </w:rPr>
        <w:t xml:space="preserve">  - ул. 2-й Гвардейской Армии; ул.2-й Гвардейской Армии – ул. </w:t>
      </w:r>
      <w:proofErr w:type="spellStart"/>
      <w:r w:rsidRPr="00165000">
        <w:rPr>
          <w:i/>
          <w:lang w:eastAsia="en-US"/>
        </w:rPr>
        <w:t>Дм.Ульянова</w:t>
      </w:r>
      <w:proofErr w:type="spellEnd"/>
      <w:r w:rsidRPr="00165000">
        <w:rPr>
          <w:i/>
          <w:lang w:eastAsia="en-US"/>
        </w:rPr>
        <w:t xml:space="preserve">; ул. 2-й Гвардейской Армии – </w:t>
      </w:r>
      <w:proofErr w:type="spellStart"/>
      <w:r w:rsidRPr="00165000">
        <w:rPr>
          <w:i/>
          <w:lang w:eastAsia="en-US"/>
        </w:rPr>
        <w:t>ул.Эскадронная</w:t>
      </w:r>
      <w:proofErr w:type="spellEnd"/>
      <w:r w:rsidRPr="00165000">
        <w:rPr>
          <w:i/>
          <w:lang w:eastAsia="en-US"/>
        </w:rPr>
        <w:t xml:space="preserve">; ул.2-й Гвардейской Армии – ул. Рабочая; </w:t>
      </w:r>
      <w:proofErr w:type="spellStart"/>
      <w:r w:rsidRPr="00165000">
        <w:rPr>
          <w:i/>
          <w:lang w:eastAsia="en-US"/>
        </w:rPr>
        <w:t>ул.Полупанова</w:t>
      </w:r>
      <w:proofErr w:type="spellEnd"/>
      <w:r w:rsidRPr="00165000">
        <w:rPr>
          <w:i/>
          <w:lang w:eastAsia="en-US"/>
        </w:rPr>
        <w:t xml:space="preserve">  (Остановка «</w:t>
      </w:r>
      <w:proofErr w:type="spellStart"/>
      <w:r w:rsidRPr="00165000">
        <w:rPr>
          <w:i/>
          <w:lang w:eastAsia="en-US"/>
        </w:rPr>
        <w:t>Мойнаки</w:t>
      </w:r>
      <w:proofErr w:type="spellEnd"/>
      <w:r w:rsidRPr="00165000">
        <w:rPr>
          <w:i/>
          <w:lang w:eastAsia="en-US"/>
        </w:rPr>
        <w:t xml:space="preserve">»); ул. Вольная (школа №12); ул. Революции, ул. Интернациональная- ул. Больничная (перекрёсток);  ул. Миллера (школа №1); ул. Приморская – ул. </w:t>
      </w:r>
      <w:proofErr w:type="spellStart"/>
      <w:r w:rsidRPr="00165000">
        <w:rPr>
          <w:i/>
          <w:lang w:eastAsia="en-US"/>
        </w:rPr>
        <w:t>Бр.Буслаевых</w:t>
      </w:r>
      <w:proofErr w:type="spellEnd"/>
      <w:r w:rsidRPr="00165000">
        <w:rPr>
          <w:i/>
          <w:lang w:eastAsia="en-US"/>
        </w:rPr>
        <w:t xml:space="preserve"> (перекрёсток); ул. Приморская – ул. Бартенева (школа №4);ул. Фрунзе – ул. 13-го ноября (школа №2); ул. Фрунзе – ул. </w:t>
      </w:r>
      <w:proofErr w:type="spellStart"/>
      <w:r w:rsidRPr="00165000">
        <w:rPr>
          <w:i/>
          <w:lang w:eastAsia="en-US"/>
        </w:rPr>
        <w:t>Сытникова</w:t>
      </w:r>
      <w:proofErr w:type="spellEnd"/>
      <w:r w:rsidRPr="00165000">
        <w:rPr>
          <w:i/>
          <w:lang w:eastAsia="en-US"/>
        </w:rPr>
        <w:t xml:space="preserve"> (школа №13); ул. Токарева- ул. </w:t>
      </w:r>
      <w:proofErr w:type="spellStart"/>
      <w:r w:rsidRPr="00165000">
        <w:rPr>
          <w:i/>
          <w:lang w:eastAsia="en-US"/>
        </w:rPr>
        <w:t>Сытникова</w:t>
      </w:r>
      <w:proofErr w:type="spellEnd"/>
      <w:r w:rsidRPr="00165000">
        <w:rPr>
          <w:i/>
          <w:lang w:eastAsia="en-US"/>
        </w:rPr>
        <w:t xml:space="preserve"> (школа №13); ул. Интернациональная (около банка РНКБ); ул. </w:t>
      </w:r>
      <w:proofErr w:type="spellStart"/>
      <w:r w:rsidRPr="00165000">
        <w:rPr>
          <w:i/>
          <w:lang w:eastAsia="en-US"/>
        </w:rPr>
        <w:t>Сытникова</w:t>
      </w:r>
      <w:proofErr w:type="spellEnd"/>
      <w:r w:rsidRPr="00165000">
        <w:rPr>
          <w:i/>
          <w:lang w:eastAsia="en-US"/>
        </w:rPr>
        <w:t xml:space="preserve"> – ул. </w:t>
      </w:r>
      <w:proofErr w:type="spellStart"/>
      <w:r w:rsidRPr="00165000">
        <w:rPr>
          <w:i/>
          <w:lang w:eastAsia="en-US"/>
        </w:rPr>
        <w:t>Казаса</w:t>
      </w:r>
      <w:proofErr w:type="spellEnd"/>
      <w:r w:rsidRPr="00165000">
        <w:rPr>
          <w:i/>
          <w:lang w:eastAsia="en-US"/>
        </w:rPr>
        <w:t xml:space="preserve"> (школа №8), </w:t>
      </w:r>
      <w:proofErr w:type="spellStart"/>
      <w:r w:rsidRPr="00165000">
        <w:rPr>
          <w:i/>
          <w:lang w:eastAsia="en-US"/>
        </w:rPr>
        <w:t>пр.Победы</w:t>
      </w:r>
      <w:proofErr w:type="spellEnd"/>
      <w:r w:rsidRPr="00165000">
        <w:rPr>
          <w:i/>
          <w:lang w:eastAsia="en-US"/>
        </w:rPr>
        <w:t xml:space="preserve"> (11 школа); </w:t>
      </w:r>
      <w:proofErr w:type="spellStart"/>
      <w:r w:rsidRPr="00165000">
        <w:rPr>
          <w:i/>
          <w:lang w:eastAsia="en-US"/>
        </w:rPr>
        <w:t>ул</w:t>
      </w:r>
      <w:proofErr w:type="spellEnd"/>
      <w:r w:rsidRPr="00165000">
        <w:rPr>
          <w:i/>
          <w:lang w:eastAsia="en-US"/>
        </w:rPr>
        <w:t xml:space="preserve"> Советская – ул. Дёмышева (перекрёсток); ул. Советская – </w:t>
      </w:r>
      <w:proofErr w:type="spellStart"/>
      <w:r w:rsidRPr="00165000">
        <w:rPr>
          <w:i/>
          <w:lang w:eastAsia="en-US"/>
        </w:rPr>
        <w:t>пер.Советский</w:t>
      </w:r>
      <w:proofErr w:type="spellEnd"/>
      <w:r w:rsidRPr="00165000">
        <w:rPr>
          <w:i/>
          <w:lang w:eastAsia="en-US"/>
        </w:rPr>
        <w:t xml:space="preserve"> (школа №11);ул. Некрасова – ул. Советская (перекрёсток); ул. Интернациональная (школа №16); ул. 9 Мая – ул. Полтавская (школы №№14,15); ул. Луговая (школы №№14,15); </w:t>
      </w:r>
      <w:r w:rsidRPr="00165000">
        <w:rPr>
          <w:b/>
          <w:i/>
          <w:lang w:eastAsia="en-US"/>
        </w:rPr>
        <w:t>ул.9 Мая- Конституции*</w:t>
      </w:r>
      <w:r w:rsidRPr="00165000">
        <w:rPr>
          <w:i/>
          <w:lang w:eastAsia="en-US"/>
        </w:rPr>
        <w:t xml:space="preserve"> (перекрёсток), ул. </w:t>
      </w:r>
      <w:r w:rsidRPr="00165000">
        <w:rPr>
          <w:b/>
          <w:i/>
          <w:lang w:eastAsia="en-US"/>
        </w:rPr>
        <w:t>Конституции – ул. Тимирязева*</w:t>
      </w:r>
      <w:r w:rsidRPr="00165000">
        <w:rPr>
          <w:i/>
          <w:lang w:eastAsia="en-US"/>
        </w:rPr>
        <w:t xml:space="preserve"> (школы №№14,15); ул. 51 Армии Исмаил Бей)</w:t>
      </w:r>
      <w:r>
        <w:rPr>
          <w:lang w:eastAsia="en-US"/>
        </w:rPr>
        <w:t xml:space="preserve"> – </w:t>
      </w:r>
      <w:r w:rsidRPr="00165000">
        <w:rPr>
          <w:b/>
          <w:u w:val="single"/>
          <w:lang w:eastAsia="en-US"/>
        </w:rPr>
        <w:t>всего 14 км</w:t>
      </w:r>
      <w:r>
        <w:rPr>
          <w:lang w:eastAsia="en-US"/>
        </w:rPr>
        <w:t xml:space="preserve">. </w:t>
      </w:r>
    </w:p>
    <w:p w:rsidR="00B15374" w:rsidRDefault="00B15374" w:rsidP="00B15374">
      <w:pPr>
        <w:tabs>
          <w:tab w:val="num" w:pos="720"/>
        </w:tabs>
        <w:ind w:firstLine="360"/>
        <w:jc w:val="both"/>
        <w:rPr>
          <w:lang w:eastAsia="en-US"/>
        </w:rPr>
      </w:pPr>
      <w:r>
        <w:rPr>
          <w:u w:val="single"/>
          <w:lang w:eastAsia="en-US"/>
        </w:rPr>
        <w:t>н</w:t>
      </w:r>
      <w:r w:rsidRPr="001D25AF">
        <w:rPr>
          <w:u w:val="single"/>
          <w:lang w:eastAsia="en-US"/>
        </w:rPr>
        <w:t xml:space="preserve">анесено </w:t>
      </w:r>
      <w:r w:rsidRPr="00165000">
        <w:rPr>
          <w:b/>
          <w:u w:val="single"/>
          <w:lang w:eastAsia="en-US"/>
        </w:rPr>
        <w:t>дорожной разметки</w:t>
      </w:r>
      <w:r>
        <w:rPr>
          <w:lang w:eastAsia="en-US"/>
        </w:rPr>
        <w:t xml:space="preserve">: </w:t>
      </w:r>
      <w:r w:rsidRPr="00165000">
        <w:rPr>
          <w:i/>
          <w:lang w:eastAsia="en-US"/>
        </w:rPr>
        <w:t xml:space="preserve">ул. Эскадронная, </w:t>
      </w:r>
      <w:proofErr w:type="spellStart"/>
      <w:r w:rsidRPr="00165000">
        <w:rPr>
          <w:i/>
          <w:lang w:eastAsia="en-US"/>
        </w:rPr>
        <w:t>Перекопская</w:t>
      </w:r>
      <w:proofErr w:type="spellEnd"/>
      <w:r w:rsidRPr="00165000">
        <w:rPr>
          <w:i/>
          <w:lang w:eastAsia="en-US"/>
        </w:rPr>
        <w:t xml:space="preserve">, Матвеева, </w:t>
      </w:r>
      <w:proofErr w:type="spellStart"/>
      <w:r w:rsidRPr="00165000">
        <w:rPr>
          <w:i/>
          <w:lang w:eastAsia="en-US"/>
        </w:rPr>
        <w:t>Караева</w:t>
      </w:r>
      <w:proofErr w:type="spellEnd"/>
      <w:r w:rsidRPr="00165000">
        <w:rPr>
          <w:i/>
          <w:lang w:eastAsia="en-US"/>
        </w:rPr>
        <w:t xml:space="preserve">, Интернациональная,  </w:t>
      </w:r>
      <w:proofErr w:type="spellStart"/>
      <w:r w:rsidRPr="00165000">
        <w:rPr>
          <w:i/>
          <w:lang w:eastAsia="en-US"/>
        </w:rPr>
        <w:t>Дм.Ульянова</w:t>
      </w:r>
      <w:proofErr w:type="spellEnd"/>
      <w:r w:rsidRPr="00165000">
        <w:rPr>
          <w:i/>
          <w:lang w:eastAsia="en-US"/>
        </w:rPr>
        <w:t xml:space="preserve">,  Новоселовское шоссе, ул. 9Мая, Фрунзе,  60 лет ВЛКСМ, Полупанова, </w:t>
      </w:r>
      <w:proofErr w:type="spellStart"/>
      <w:r w:rsidRPr="00165000">
        <w:rPr>
          <w:i/>
          <w:lang w:eastAsia="en-US"/>
        </w:rPr>
        <w:t>пр.Победы</w:t>
      </w:r>
      <w:proofErr w:type="spellEnd"/>
      <w:r w:rsidRPr="00165000">
        <w:rPr>
          <w:i/>
          <w:lang w:eastAsia="en-US"/>
        </w:rPr>
        <w:t xml:space="preserve">, ул. Чапаева, ул. Короленко – пер. Железнодорожный, ул. Вольная, ул. Кирова, ул. Киевская, ул. 60 лет Октября, ул. 2-й Гвардейской Армии, ул. Советская, пр. Советский, Раздольненское шоссе, Черноморское шоссе, Красноярское шоссе, пр. Ленина, ул. Московская, ул. Конституции, ул. Крупской, ул. </w:t>
      </w:r>
      <w:proofErr w:type="spellStart"/>
      <w:r w:rsidRPr="00165000">
        <w:rPr>
          <w:i/>
          <w:lang w:eastAsia="en-US"/>
        </w:rPr>
        <w:t>Л.Украинки</w:t>
      </w:r>
      <w:proofErr w:type="spellEnd"/>
      <w:r w:rsidRPr="00165000">
        <w:rPr>
          <w:i/>
          <w:lang w:eastAsia="en-US"/>
        </w:rPr>
        <w:t xml:space="preserve">, ул. Токарева, ул. 51 Армии, ул. Демышева, ул. Линейная, ул. Маяковского, пгт. </w:t>
      </w:r>
      <w:proofErr w:type="gramStart"/>
      <w:r w:rsidRPr="00165000">
        <w:rPr>
          <w:i/>
          <w:lang w:eastAsia="en-US"/>
        </w:rPr>
        <w:t>Заозёрное</w:t>
      </w:r>
      <w:proofErr w:type="gramEnd"/>
      <w:r w:rsidRPr="00165000">
        <w:rPr>
          <w:i/>
          <w:lang w:eastAsia="en-US"/>
        </w:rPr>
        <w:t xml:space="preserve"> ул. 60 лет СССР, ул. Аллея Дружб</w:t>
      </w:r>
      <w:r>
        <w:rPr>
          <w:lang w:eastAsia="en-US"/>
        </w:rPr>
        <w:t xml:space="preserve">ы – </w:t>
      </w:r>
      <w:r w:rsidRPr="00165000">
        <w:rPr>
          <w:b/>
          <w:u w:val="single"/>
          <w:lang w:eastAsia="en-US"/>
        </w:rPr>
        <w:t>всего на  85,86 км</w:t>
      </w:r>
      <w:r>
        <w:rPr>
          <w:lang w:eastAsia="en-US"/>
        </w:rPr>
        <w:t xml:space="preserve">. </w:t>
      </w:r>
    </w:p>
    <w:p w:rsidR="00E22CEF" w:rsidRDefault="00E22CEF" w:rsidP="0050131F">
      <w:pPr>
        <w:tabs>
          <w:tab w:val="num" w:pos="720"/>
        </w:tabs>
        <w:ind w:firstLine="567"/>
        <w:jc w:val="both"/>
        <w:rPr>
          <w:b/>
          <w:lang w:eastAsia="en-US"/>
        </w:rPr>
      </w:pPr>
      <w:r>
        <w:rPr>
          <w:b/>
          <w:lang w:eastAsia="en-US"/>
        </w:rPr>
        <w:t>Однако данные работы не производились МБУ «Порядок»</w:t>
      </w:r>
      <w:r w:rsidR="00B35662">
        <w:rPr>
          <w:b/>
          <w:lang w:eastAsia="en-US"/>
        </w:rPr>
        <w:t xml:space="preserve"> самостоятельно</w:t>
      </w:r>
      <w:r>
        <w:rPr>
          <w:b/>
          <w:lang w:eastAsia="en-US"/>
        </w:rPr>
        <w:t>, а были им закуплены.</w:t>
      </w:r>
    </w:p>
    <w:p w:rsidR="00E22CEF" w:rsidRDefault="00E22CEF" w:rsidP="0050131F">
      <w:pPr>
        <w:tabs>
          <w:tab w:val="num" w:pos="720"/>
        </w:tabs>
        <w:ind w:firstLine="567"/>
        <w:jc w:val="both"/>
        <w:rPr>
          <w:lang w:eastAsia="en-US"/>
        </w:rPr>
      </w:pPr>
      <w:r>
        <w:rPr>
          <w:lang w:eastAsia="en-US"/>
        </w:rPr>
        <w:t>Согласно информации из Единой информационной системы в сфере закупок:</w:t>
      </w:r>
    </w:p>
    <w:p w:rsidR="00E22CEF" w:rsidRDefault="00E22CEF" w:rsidP="0050131F">
      <w:pPr>
        <w:tabs>
          <w:tab w:val="num" w:pos="720"/>
        </w:tabs>
        <w:ind w:firstLine="567"/>
        <w:jc w:val="both"/>
        <w:rPr>
          <w:lang w:eastAsia="en-US"/>
        </w:rPr>
      </w:pPr>
      <w:r>
        <w:rPr>
          <w:lang w:eastAsia="en-US"/>
        </w:rPr>
        <w:lastRenderedPageBreak/>
        <w:t xml:space="preserve">в марте 2018 года МБУ «Порядок» был проведён электронный аукцион, предметом которого являлось: «Выполнение работ по нанесению дорожной разметки»     (ИКЗ:183911008897491100100100110030000000). </w:t>
      </w:r>
    </w:p>
    <w:p w:rsidR="0099639B" w:rsidRDefault="00E22CEF" w:rsidP="0050131F">
      <w:pPr>
        <w:tabs>
          <w:tab w:val="num" w:pos="720"/>
        </w:tabs>
        <w:ind w:firstLine="567"/>
        <w:jc w:val="both"/>
        <w:rPr>
          <w:lang w:eastAsia="en-US"/>
        </w:rPr>
      </w:pPr>
      <w:r>
        <w:rPr>
          <w:lang w:eastAsia="en-US"/>
        </w:rPr>
        <w:t>В результате проведения конкурсной процедуры, победителем признано ООО «ПРОМДОРСНАБ» (Краснодар), с которым заключён контракт № Ф.2018.166210/93 от 24.04.2018 на сумму 4 500 000,00руб.</w:t>
      </w:r>
      <w:r>
        <w:rPr>
          <w:rStyle w:val="af2"/>
          <w:lang w:eastAsia="en-US"/>
        </w:rPr>
        <w:footnoteReference w:id="75"/>
      </w:r>
      <w:r>
        <w:rPr>
          <w:lang w:eastAsia="en-US"/>
        </w:rPr>
        <w:t xml:space="preserve">, фактически оплачено 4 142 702,37руб. на оставшуюся сумму, контракт расторгнут по соглашению. </w:t>
      </w:r>
    </w:p>
    <w:p w:rsidR="00E22CEF" w:rsidRPr="00D97A6C" w:rsidRDefault="00842C17" w:rsidP="0050131F">
      <w:pPr>
        <w:tabs>
          <w:tab w:val="num" w:pos="720"/>
        </w:tabs>
        <w:ind w:firstLine="567"/>
        <w:jc w:val="both"/>
        <w:rPr>
          <w:lang w:eastAsia="en-US"/>
        </w:rPr>
      </w:pPr>
      <w:r>
        <w:rPr>
          <w:lang w:eastAsia="en-US"/>
        </w:rPr>
        <w:t xml:space="preserve">КСП ГО Евпатория РК обращает внимание, </w:t>
      </w:r>
      <w:r w:rsidRPr="00DD2336">
        <w:rPr>
          <w:b/>
          <w:lang w:eastAsia="en-US"/>
        </w:rPr>
        <w:t>что в</w:t>
      </w:r>
      <w:r w:rsidR="0050131F" w:rsidRPr="00DD2336">
        <w:rPr>
          <w:b/>
          <w:lang w:eastAsia="en-US"/>
        </w:rPr>
        <w:t xml:space="preserve"> сумму базового норматива затрат (4,5 млн на 100,1 км) по дорожной разметке</w:t>
      </w:r>
      <w:r w:rsidR="0050131F">
        <w:rPr>
          <w:lang w:eastAsia="en-US"/>
        </w:rPr>
        <w:t>, который применялся для определения размера субсидии МБУ «Порядок»</w:t>
      </w:r>
      <w:r w:rsidR="0099639B">
        <w:rPr>
          <w:lang w:eastAsia="en-US"/>
        </w:rPr>
        <w:t xml:space="preserve"> выделенной из муниципального бюджета</w:t>
      </w:r>
      <w:r w:rsidR="0050131F">
        <w:rPr>
          <w:lang w:eastAsia="en-US"/>
        </w:rPr>
        <w:t xml:space="preserve"> на выполнение муниципального задания</w:t>
      </w:r>
      <w:r>
        <w:rPr>
          <w:lang w:eastAsia="en-US"/>
        </w:rPr>
        <w:t xml:space="preserve"> </w:t>
      </w:r>
      <w:r w:rsidR="0099639B">
        <w:rPr>
          <w:lang w:eastAsia="en-US"/>
        </w:rPr>
        <w:t xml:space="preserve">на </w:t>
      </w:r>
      <w:r>
        <w:rPr>
          <w:lang w:eastAsia="en-US"/>
        </w:rPr>
        <w:t>2018год</w:t>
      </w:r>
      <w:r w:rsidR="0099639B">
        <w:rPr>
          <w:lang w:eastAsia="en-US"/>
        </w:rPr>
        <w:t xml:space="preserve">, </w:t>
      </w:r>
      <w:r w:rsidR="0050131F">
        <w:rPr>
          <w:lang w:eastAsia="en-US"/>
        </w:rPr>
        <w:t xml:space="preserve"> </w:t>
      </w:r>
      <w:r w:rsidR="0050131F" w:rsidRPr="00D97A6C">
        <w:rPr>
          <w:lang w:eastAsia="en-US"/>
        </w:rPr>
        <w:t>утверждённого приказом ДГХ</w:t>
      </w:r>
      <w:r w:rsidRPr="00D97A6C">
        <w:rPr>
          <w:lang w:eastAsia="en-US"/>
        </w:rPr>
        <w:t xml:space="preserve"> от 07.12.2018  №01-09/170</w:t>
      </w:r>
      <w:r w:rsidR="0050131F" w:rsidRPr="00D97A6C">
        <w:rPr>
          <w:lang w:eastAsia="en-US"/>
        </w:rPr>
        <w:t xml:space="preserve">, </w:t>
      </w:r>
      <w:r w:rsidRPr="00D97A6C">
        <w:rPr>
          <w:lang w:eastAsia="en-US"/>
        </w:rPr>
        <w:t>включены</w:t>
      </w:r>
      <w:r w:rsidR="0050131F" w:rsidRPr="00D97A6C">
        <w:rPr>
          <w:lang w:eastAsia="en-US"/>
        </w:rPr>
        <w:t xml:space="preserve"> </w:t>
      </w:r>
      <w:r w:rsidRPr="00D97A6C">
        <w:rPr>
          <w:lang w:eastAsia="en-US"/>
        </w:rPr>
        <w:t>«</w:t>
      </w:r>
      <w:r w:rsidR="0050131F" w:rsidRPr="00D97A6C">
        <w:rPr>
          <w:lang w:eastAsia="en-US"/>
        </w:rPr>
        <w:t>затраты на заработную плату с начислениями</w:t>
      </w:r>
      <w:r w:rsidRPr="00D97A6C">
        <w:rPr>
          <w:lang w:eastAsia="en-US"/>
        </w:rPr>
        <w:t>»</w:t>
      </w:r>
      <w:r w:rsidR="0050131F" w:rsidRPr="00D97A6C">
        <w:rPr>
          <w:lang w:eastAsia="en-US"/>
        </w:rPr>
        <w:t xml:space="preserve"> – 3 025 367,96 руб.; </w:t>
      </w:r>
      <w:r w:rsidRPr="00D97A6C">
        <w:rPr>
          <w:lang w:eastAsia="en-US"/>
        </w:rPr>
        <w:t>«</w:t>
      </w:r>
      <w:r w:rsidR="0050131F" w:rsidRPr="00D97A6C">
        <w:rPr>
          <w:lang w:eastAsia="en-US"/>
        </w:rPr>
        <w:t>затраты на материалы</w:t>
      </w:r>
      <w:r w:rsidRPr="00D97A6C">
        <w:rPr>
          <w:lang w:eastAsia="en-US"/>
        </w:rPr>
        <w:t>» -</w:t>
      </w:r>
      <w:r w:rsidR="0050131F" w:rsidRPr="00D97A6C">
        <w:rPr>
          <w:lang w:eastAsia="en-US"/>
        </w:rPr>
        <w:t xml:space="preserve"> 1 174 826,31 руб. и т.д., однако </w:t>
      </w:r>
      <w:r w:rsidRPr="00D97A6C">
        <w:rPr>
          <w:lang w:eastAsia="en-US"/>
        </w:rPr>
        <w:t xml:space="preserve">как указано выше </w:t>
      </w:r>
      <w:r w:rsidR="0050131F" w:rsidRPr="00D97A6C">
        <w:rPr>
          <w:lang w:eastAsia="en-US"/>
        </w:rPr>
        <w:t>работы оказывались сторонней организацией, по этой причине МБУ «Порядок» не мог нести расходы на выплату заработной платы сотрудникам в связи с осуществлением таких работ.</w:t>
      </w:r>
    </w:p>
    <w:p w:rsidR="0050131F" w:rsidRDefault="0050131F" w:rsidP="0050131F">
      <w:pPr>
        <w:tabs>
          <w:tab w:val="num" w:pos="720"/>
        </w:tabs>
        <w:ind w:firstLine="567"/>
        <w:jc w:val="both"/>
        <w:rPr>
          <w:lang w:eastAsia="en-US"/>
        </w:rPr>
      </w:pPr>
    </w:p>
    <w:p w:rsidR="00B15374" w:rsidRDefault="00B15374" w:rsidP="00DD2336">
      <w:pPr>
        <w:tabs>
          <w:tab w:val="num" w:pos="720"/>
        </w:tabs>
        <w:ind w:firstLine="360"/>
        <w:jc w:val="both"/>
        <w:rPr>
          <w:lang w:eastAsia="en-US"/>
        </w:rPr>
      </w:pPr>
      <w:r>
        <w:rPr>
          <w:lang w:eastAsia="en-US"/>
        </w:rPr>
        <w:t>Также</w:t>
      </w:r>
      <w:r w:rsidR="00B35662">
        <w:rPr>
          <w:lang w:eastAsia="en-US"/>
        </w:rPr>
        <w:t>,</w:t>
      </w:r>
      <w:r>
        <w:rPr>
          <w:lang w:eastAsia="en-US"/>
        </w:rPr>
        <w:t xml:space="preserve"> </w:t>
      </w:r>
      <w:r w:rsidR="00E22CEF">
        <w:rPr>
          <w:lang w:eastAsia="en-US"/>
        </w:rPr>
        <w:t>согласно Отчёту о выполнении муниципального задания</w:t>
      </w:r>
      <w:r w:rsidR="0099639B">
        <w:rPr>
          <w:lang w:eastAsia="en-US"/>
        </w:rPr>
        <w:t xml:space="preserve"> в 2018</w:t>
      </w:r>
      <w:r w:rsidR="002C5492">
        <w:rPr>
          <w:lang w:eastAsia="en-US"/>
        </w:rPr>
        <w:t xml:space="preserve"> году муниципальным</w:t>
      </w:r>
      <w:r>
        <w:rPr>
          <w:lang w:eastAsia="en-US"/>
        </w:rPr>
        <w:t xml:space="preserve"> бюджетным учреждением</w:t>
      </w:r>
      <w:r w:rsidR="00E22CEF">
        <w:rPr>
          <w:lang w:eastAsia="en-US"/>
        </w:rPr>
        <w:t xml:space="preserve"> «Порядок»</w:t>
      </w:r>
      <w:r>
        <w:rPr>
          <w:lang w:eastAsia="en-US"/>
        </w:rPr>
        <w:t xml:space="preserve">, </w:t>
      </w:r>
      <w:r w:rsidR="00E22CEF">
        <w:rPr>
          <w:lang w:eastAsia="en-US"/>
        </w:rPr>
        <w:t>по</w:t>
      </w:r>
      <w:r>
        <w:rPr>
          <w:lang w:eastAsia="en-US"/>
        </w:rPr>
        <w:t xml:space="preserve"> Разделу 2 муниципального задания (</w:t>
      </w:r>
      <w:r w:rsidRPr="00165000">
        <w:rPr>
          <w:i/>
          <w:lang w:eastAsia="en-US"/>
        </w:rPr>
        <w:t>Содержание объектов дорожного хозяйства</w:t>
      </w:r>
      <w:r w:rsidR="00DD2336">
        <w:rPr>
          <w:lang w:eastAsia="en-US"/>
        </w:rPr>
        <w:t>), были</w:t>
      </w:r>
      <w:r>
        <w:rPr>
          <w:lang w:eastAsia="en-US"/>
        </w:rPr>
        <w:t xml:space="preserve"> выполнен</w:t>
      </w:r>
      <w:r w:rsidR="00DD2336">
        <w:rPr>
          <w:lang w:eastAsia="en-US"/>
        </w:rPr>
        <w:t>ы следующие работы</w:t>
      </w:r>
      <w:r>
        <w:rPr>
          <w:lang w:eastAsia="en-US"/>
        </w:rPr>
        <w:t>:</w:t>
      </w:r>
    </w:p>
    <w:p w:rsidR="00B15374" w:rsidRDefault="00B15374" w:rsidP="00B15374">
      <w:pPr>
        <w:tabs>
          <w:tab w:val="num" w:pos="720"/>
        </w:tabs>
        <w:ind w:firstLine="360"/>
        <w:jc w:val="both"/>
        <w:rPr>
          <w:b/>
          <w:lang w:eastAsia="en-US"/>
        </w:rPr>
      </w:pPr>
      <w:r w:rsidRPr="001D25AF">
        <w:rPr>
          <w:u w:val="single"/>
          <w:lang w:eastAsia="en-US"/>
        </w:rPr>
        <w:t xml:space="preserve">нанесение разметки </w:t>
      </w:r>
      <w:r w:rsidRPr="00165000">
        <w:rPr>
          <w:b/>
          <w:u w:val="single"/>
          <w:lang w:eastAsia="en-US"/>
        </w:rPr>
        <w:t>пешеходных переходов</w:t>
      </w:r>
      <w:r>
        <w:rPr>
          <w:lang w:eastAsia="en-US"/>
        </w:rPr>
        <w:t xml:space="preserve"> на следующих улицах</w:t>
      </w:r>
      <w:r>
        <w:rPr>
          <w:rStyle w:val="af2"/>
          <w:lang w:eastAsia="en-US"/>
        </w:rPr>
        <w:footnoteReference w:id="76"/>
      </w:r>
      <w:r>
        <w:rPr>
          <w:lang w:eastAsia="en-US"/>
        </w:rPr>
        <w:t xml:space="preserve">: </w:t>
      </w:r>
      <w:r w:rsidRPr="00165000">
        <w:rPr>
          <w:b/>
          <w:i/>
          <w:lang w:eastAsia="en-US"/>
        </w:rPr>
        <w:t>ул. Конституци</w:t>
      </w:r>
      <w:proofErr w:type="gramStart"/>
      <w:r w:rsidRPr="00165000">
        <w:rPr>
          <w:b/>
          <w:i/>
          <w:lang w:eastAsia="en-US"/>
        </w:rPr>
        <w:t>и-</w:t>
      </w:r>
      <w:proofErr w:type="gramEnd"/>
      <w:r w:rsidRPr="00165000">
        <w:rPr>
          <w:b/>
          <w:i/>
          <w:lang w:eastAsia="en-US"/>
        </w:rPr>
        <w:t xml:space="preserve"> ул. Тимирязева*</w:t>
      </w:r>
      <w:r w:rsidRPr="00165000">
        <w:rPr>
          <w:i/>
          <w:lang w:eastAsia="en-US"/>
        </w:rPr>
        <w:t xml:space="preserve">; ул. Интернациональная – ул. Фрунзе; ул. Кирова – ул. Полупанова; ул. Кирова – ул. Московская; </w:t>
      </w:r>
      <w:r w:rsidRPr="00165000">
        <w:rPr>
          <w:b/>
          <w:i/>
          <w:lang w:eastAsia="en-US"/>
        </w:rPr>
        <w:t>ул. 9 Мая – ул. Конституции*</w:t>
      </w:r>
      <w:r w:rsidRPr="00165000">
        <w:rPr>
          <w:i/>
          <w:lang w:eastAsia="en-US"/>
        </w:rPr>
        <w:t xml:space="preserve">; Раздольненское шоссе; ул. Фрунзе – ул. Дёмышева; ул. Аллея Дружбы (пгт. Заозерное); ул. Полупанова – ул. Пушкина; ул. Московская – ул. Пушкина; ул. Шевченко – ул. Пушкина; ул. Токарева – ул. Пушкина; ул. Революции – ул. Приморская; ул. Симферопольская (возле отеля </w:t>
      </w:r>
      <w:r w:rsidRPr="00165000">
        <w:rPr>
          <w:i/>
          <w:lang w:val="en-US" w:eastAsia="en-US"/>
        </w:rPr>
        <w:t>RIBERA</w:t>
      </w:r>
      <w:r w:rsidRPr="00165000">
        <w:rPr>
          <w:i/>
          <w:lang w:eastAsia="en-US"/>
        </w:rPr>
        <w:t xml:space="preserve">, возле пляжа </w:t>
      </w:r>
      <w:proofErr w:type="spellStart"/>
      <w:r w:rsidRPr="00165000">
        <w:rPr>
          <w:i/>
          <w:lang w:eastAsia="en-US"/>
        </w:rPr>
        <w:t>Солярис</w:t>
      </w:r>
      <w:proofErr w:type="spellEnd"/>
      <w:r w:rsidRPr="00165000">
        <w:rPr>
          <w:i/>
          <w:lang w:eastAsia="en-US"/>
        </w:rPr>
        <w:t xml:space="preserve">); пр. Победы (возле авторынка) ; ул. Шевченко – </w:t>
      </w:r>
      <w:proofErr w:type="spellStart"/>
      <w:r w:rsidRPr="00165000">
        <w:rPr>
          <w:i/>
          <w:lang w:eastAsia="en-US"/>
        </w:rPr>
        <w:t>пр.Ленина</w:t>
      </w:r>
      <w:proofErr w:type="spellEnd"/>
      <w:r w:rsidRPr="00165000">
        <w:rPr>
          <w:i/>
          <w:lang w:eastAsia="en-US"/>
        </w:rPr>
        <w:t xml:space="preserve">; ул. Дёмышева – ул. Токарева; ул. Дёмышева – ул. Полупанова; ул. Некрасова – ул. 60 лет ВЛКСМ; ул. Токарева – ул. Интернациональная; ул. Вольная – ул. Рабочая; </w:t>
      </w:r>
      <w:proofErr w:type="spellStart"/>
      <w:r w:rsidRPr="00165000">
        <w:rPr>
          <w:i/>
          <w:lang w:eastAsia="en-US"/>
        </w:rPr>
        <w:t>п.Мирный</w:t>
      </w:r>
      <w:proofErr w:type="spellEnd"/>
      <w:r w:rsidRPr="00165000">
        <w:rPr>
          <w:i/>
          <w:lang w:eastAsia="en-US"/>
        </w:rPr>
        <w:t xml:space="preserve">, п. </w:t>
      </w:r>
      <w:proofErr w:type="spellStart"/>
      <w:r w:rsidRPr="00165000">
        <w:rPr>
          <w:i/>
          <w:lang w:eastAsia="en-US"/>
        </w:rPr>
        <w:t>Новоозёрное</w:t>
      </w:r>
      <w:proofErr w:type="spellEnd"/>
      <w:r w:rsidRPr="00165000">
        <w:rPr>
          <w:i/>
          <w:lang w:eastAsia="en-US"/>
        </w:rPr>
        <w:t xml:space="preserve">; </w:t>
      </w:r>
      <w:r w:rsidRPr="00165000">
        <w:rPr>
          <w:b/>
          <w:i/>
          <w:lang w:eastAsia="en-US"/>
        </w:rPr>
        <w:t xml:space="preserve">ул. Володарского- ул. </w:t>
      </w:r>
      <w:proofErr w:type="spellStart"/>
      <w:r w:rsidRPr="00165000">
        <w:rPr>
          <w:b/>
          <w:i/>
          <w:lang w:eastAsia="en-US"/>
        </w:rPr>
        <w:t>Дм.Ульянова</w:t>
      </w:r>
      <w:proofErr w:type="spellEnd"/>
      <w:r w:rsidRPr="00165000">
        <w:rPr>
          <w:b/>
          <w:i/>
          <w:lang w:eastAsia="en-US"/>
        </w:rPr>
        <w:t>*</w:t>
      </w:r>
      <w:r w:rsidRPr="00165000">
        <w:rPr>
          <w:i/>
          <w:lang w:eastAsia="en-US"/>
        </w:rPr>
        <w:t xml:space="preserve">; ул. Крупская; ул. Вольная- ул. Л. Украинки; ул. Вольная – ул. Линейная; ул. Полупанова – ул. Пушкина; ул. Московская – ул. Пушкина; ул. Токарева – ул. Пушкина; ул. Советская – ул. Дёмышева; ул. Дёмышева – ул. </w:t>
      </w:r>
      <w:proofErr w:type="spellStart"/>
      <w:r w:rsidRPr="00165000">
        <w:rPr>
          <w:i/>
          <w:lang w:eastAsia="en-US"/>
        </w:rPr>
        <w:t>Казаса</w:t>
      </w:r>
      <w:proofErr w:type="spellEnd"/>
      <w:r w:rsidRPr="00165000">
        <w:rPr>
          <w:i/>
          <w:lang w:eastAsia="en-US"/>
        </w:rPr>
        <w:t xml:space="preserve">; ул. Токарева – ул. Гагарина; ул. Токарева – ул. 13 ноября; ул. Токарева – ул. Дёмышева; ул. Токарева – ул. Некрасова; ул. Короленко – ул. </w:t>
      </w:r>
      <w:proofErr w:type="spellStart"/>
      <w:r w:rsidRPr="00165000">
        <w:rPr>
          <w:i/>
          <w:lang w:eastAsia="en-US"/>
        </w:rPr>
        <w:t>Вольная;ул</w:t>
      </w:r>
      <w:proofErr w:type="spellEnd"/>
      <w:r w:rsidRPr="00165000">
        <w:rPr>
          <w:i/>
          <w:lang w:eastAsia="en-US"/>
        </w:rPr>
        <w:t xml:space="preserve">. Интернациональная – ул. Больничная; ул. Фрунзе – ул. Дёмышева; ул. Полупанова – ул. Дёмышева; ул. Некрасова – ул. 60 лет ВЛКСМ; ул. Вольная – </w:t>
      </w:r>
      <w:proofErr w:type="spellStart"/>
      <w:r w:rsidRPr="00165000">
        <w:rPr>
          <w:i/>
          <w:lang w:eastAsia="en-US"/>
        </w:rPr>
        <w:t>ул.Линейная</w:t>
      </w:r>
      <w:proofErr w:type="spellEnd"/>
      <w:r w:rsidRPr="00165000">
        <w:rPr>
          <w:i/>
          <w:lang w:eastAsia="en-US"/>
        </w:rPr>
        <w:t xml:space="preserve"> – всего 8 477 м</w:t>
      </w:r>
      <w:r w:rsidRPr="00165000">
        <w:rPr>
          <w:i/>
          <w:vertAlign w:val="superscript"/>
          <w:lang w:eastAsia="en-US"/>
        </w:rPr>
        <w:t>2</w:t>
      </w:r>
      <w:r w:rsidRPr="00165000">
        <w:rPr>
          <w:i/>
          <w:lang w:eastAsia="en-US"/>
        </w:rPr>
        <w:t xml:space="preserve">. </w:t>
      </w:r>
      <w:r w:rsidRPr="00165000">
        <w:rPr>
          <w:b/>
          <w:i/>
          <w:u w:val="single"/>
          <w:lang w:eastAsia="en-US"/>
        </w:rPr>
        <w:t>Дорожная разметка</w:t>
      </w:r>
      <w:r w:rsidRPr="00165000">
        <w:rPr>
          <w:i/>
          <w:u w:val="single"/>
          <w:lang w:eastAsia="en-US"/>
        </w:rPr>
        <w:t xml:space="preserve"> нанесена</w:t>
      </w:r>
      <w:r w:rsidRPr="00165000">
        <w:rPr>
          <w:i/>
          <w:lang w:eastAsia="en-US"/>
        </w:rPr>
        <w:t xml:space="preserve"> на ул. Чапаева</w:t>
      </w:r>
      <w:r>
        <w:rPr>
          <w:lang w:eastAsia="en-US"/>
        </w:rPr>
        <w:t xml:space="preserve"> – </w:t>
      </w:r>
      <w:r w:rsidRPr="00165000">
        <w:rPr>
          <w:b/>
          <w:lang w:eastAsia="en-US"/>
        </w:rPr>
        <w:t>всего 10,8 км.</w:t>
      </w:r>
    </w:p>
    <w:p w:rsidR="0050131F" w:rsidRDefault="0050131F" w:rsidP="00B15374">
      <w:pPr>
        <w:tabs>
          <w:tab w:val="num" w:pos="720"/>
        </w:tabs>
        <w:ind w:firstLine="360"/>
        <w:jc w:val="both"/>
        <w:rPr>
          <w:lang w:eastAsia="en-US"/>
        </w:rPr>
      </w:pPr>
    </w:p>
    <w:p w:rsidR="00B15374" w:rsidRPr="00165000" w:rsidRDefault="00B15374" w:rsidP="00B15374">
      <w:pPr>
        <w:tabs>
          <w:tab w:val="num" w:pos="720"/>
        </w:tabs>
        <w:ind w:firstLine="360"/>
        <w:jc w:val="both"/>
        <w:rPr>
          <w:i/>
          <w:lang w:eastAsia="en-US"/>
        </w:rPr>
      </w:pPr>
      <w:r>
        <w:rPr>
          <w:lang w:eastAsia="en-US"/>
        </w:rPr>
        <w:t xml:space="preserve">Кроме этого, МБУ «Порядок» согласно Отчёту,  в 2018 году </w:t>
      </w:r>
      <w:r w:rsidRPr="00A60B8C">
        <w:rPr>
          <w:i/>
          <w:lang w:eastAsia="en-US"/>
        </w:rPr>
        <w:t>в рамках муниципального задания</w:t>
      </w:r>
      <w:r w:rsidR="0050131F">
        <w:rPr>
          <w:lang w:eastAsia="en-US"/>
        </w:rPr>
        <w:t xml:space="preserve"> (по Р</w:t>
      </w:r>
      <w:r>
        <w:rPr>
          <w:lang w:eastAsia="en-US"/>
        </w:rPr>
        <w:t xml:space="preserve">аздел 2) </w:t>
      </w:r>
      <w:r w:rsidRPr="005623FE">
        <w:rPr>
          <w:b/>
          <w:lang w:eastAsia="en-US"/>
        </w:rPr>
        <w:t xml:space="preserve">произвело </w:t>
      </w:r>
      <w:r w:rsidRPr="00A60B8C">
        <w:rPr>
          <w:b/>
          <w:lang w:eastAsia="en-US"/>
        </w:rPr>
        <w:t>работы по содержанию (ямочному ремонту) дорожного покрытия</w:t>
      </w:r>
      <w:r>
        <w:rPr>
          <w:lang w:eastAsia="en-US"/>
        </w:rPr>
        <w:t xml:space="preserve">, в том числе: </w:t>
      </w:r>
      <w:r w:rsidRPr="00165000">
        <w:rPr>
          <w:i/>
          <w:lang w:eastAsia="en-US"/>
        </w:rPr>
        <w:t>ул. 60 лет  ВЛКСМ (от ул. Интернациональной до ул. 9 Мая) 219 м</w:t>
      </w:r>
      <w:r w:rsidRPr="00165000">
        <w:rPr>
          <w:i/>
          <w:vertAlign w:val="superscript"/>
          <w:lang w:eastAsia="en-US"/>
        </w:rPr>
        <w:t xml:space="preserve">2 </w:t>
      </w:r>
      <w:r w:rsidRPr="00165000">
        <w:rPr>
          <w:i/>
          <w:lang w:eastAsia="en-US"/>
        </w:rPr>
        <w:t>;ул. Конституции (от ул. Чапаева до ул. 9 Мая) 108м</w:t>
      </w:r>
      <w:r w:rsidRPr="00165000">
        <w:rPr>
          <w:i/>
          <w:vertAlign w:val="superscript"/>
          <w:lang w:eastAsia="en-US"/>
        </w:rPr>
        <w:t xml:space="preserve">2 </w:t>
      </w:r>
      <w:r w:rsidRPr="00165000">
        <w:rPr>
          <w:i/>
          <w:lang w:eastAsia="en-US"/>
        </w:rPr>
        <w:t>; ул. 9 Мая (от 60 лет ВЛКСМ до ул. Конституции) 353 м</w:t>
      </w:r>
      <w:r w:rsidRPr="00165000">
        <w:rPr>
          <w:i/>
          <w:vertAlign w:val="superscript"/>
          <w:lang w:eastAsia="en-US"/>
        </w:rPr>
        <w:t xml:space="preserve">2 </w:t>
      </w:r>
      <w:r w:rsidRPr="00165000">
        <w:rPr>
          <w:i/>
          <w:lang w:eastAsia="en-US"/>
        </w:rPr>
        <w:t>; ул. Токарева – 778 м</w:t>
      </w:r>
      <w:r w:rsidRPr="00165000">
        <w:rPr>
          <w:i/>
          <w:vertAlign w:val="superscript"/>
          <w:lang w:eastAsia="en-US"/>
        </w:rPr>
        <w:t xml:space="preserve">2 </w:t>
      </w:r>
      <w:r w:rsidRPr="00165000">
        <w:rPr>
          <w:i/>
          <w:lang w:eastAsia="en-US"/>
        </w:rPr>
        <w:t>; ул. Демышева 1 160м</w:t>
      </w:r>
      <w:r w:rsidRPr="00165000">
        <w:rPr>
          <w:i/>
          <w:vertAlign w:val="superscript"/>
          <w:lang w:eastAsia="en-US"/>
        </w:rPr>
        <w:t xml:space="preserve">2 </w:t>
      </w:r>
      <w:r w:rsidRPr="00165000">
        <w:rPr>
          <w:i/>
          <w:lang w:eastAsia="en-US"/>
        </w:rPr>
        <w:t>; ул. Интернациональная (от ул. Больничная до ул. Караева) 177,50м</w:t>
      </w:r>
      <w:r w:rsidRPr="00165000">
        <w:rPr>
          <w:i/>
          <w:vertAlign w:val="superscript"/>
          <w:lang w:eastAsia="en-US"/>
        </w:rPr>
        <w:t xml:space="preserve">2 </w:t>
      </w:r>
      <w:r w:rsidRPr="00165000">
        <w:rPr>
          <w:i/>
          <w:lang w:eastAsia="en-US"/>
        </w:rPr>
        <w:t>; ул. Московская (от пр. Ленина до ул. Маяковского) -1262,70м</w:t>
      </w:r>
      <w:r w:rsidRPr="00165000">
        <w:rPr>
          <w:i/>
          <w:vertAlign w:val="superscript"/>
          <w:lang w:eastAsia="en-US"/>
        </w:rPr>
        <w:t>2</w:t>
      </w:r>
      <w:r w:rsidRPr="00165000">
        <w:rPr>
          <w:i/>
          <w:lang w:eastAsia="en-US"/>
        </w:rPr>
        <w:t>; пер. Железнодорожный 179,50м</w:t>
      </w:r>
      <w:r w:rsidRPr="00165000">
        <w:rPr>
          <w:i/>
          <w:vertAlign w:val="superscript"/>
          <w:lang w:eastAsia="en-US"/>
        </w:rPr>
        <w:t>2</w:t>
      </w:r>
      <w:r w:rsidRPr="00165000">
        <w:rPr>
          <w:i/>
          <w:lang w:eastAsia="en-US"/>
        </w:rPr>
        <w:t>; ул. Вольная -79,70м</w:t>
      </w:r>
      <w:r w:rsidRPr="00165000">
        <w:rPr>
          <w:i/>
          <w:vertAlign w:val="superscript"/>
          <w:lang w:eastAsia="en-US"/>
        </w:rPr>
        <w:t>2</w:t>
      </w:r>
      <w:r w:rsidRPr="00165000">
        <w:rPr>
          <w:i/>
          <w:lang w:eastAsia="en-US"/>
        </w:rPr>
        <w:t>; ул. Короленко- 233,40м</w:t>
      </w:r>
      <w:r w:rsidRPr="00165000">
        <w:rPr>
          <w:i/>
          <w:vertAlign w:val="superscript"/>
          <w:lang w:eastAsia="en-US"/>
        </w:rPr>
        <w:t xml:space="preserve">2 </w:t>
      </w:r>
      <w:r w:rsidRPr="00165000">
        <w:rPr>
          <w:i/>
          <w:lang w:eastAsia="en-US"/>
        </w:rPr>
        <w:t>; ул.51 Армии 589,60м</w:t>
      </w:r>
      <w:r w:rsidRPr="00165000">
        <w:rPr>
          <w:i/>
          <w:vertAlign w:val="superscript"/>
          <w:lang w:eastAsia="en-US"/>
        </w:rPr>
        <w:t xml:space="preserve">2 </w:t>
      </w:r>
      <w:r w:rsidRPr="00165000">
        <w:rPr>
          <w:i/>
          <w:lang w:eastAsia="en-US"/>
        </w:rPr>
        <w:t xml:space="preserve">; ул.2-й Гвардейской Армии </w:t>
      </w:r>
      <w:r w:rsidRPr="00165000">
        <w:rPr>
          <w:i/>
          <w:lang w:eastAsia="en-US"/>
        </w:rPr>
        <w:lastRenderedPageBreak/>
        <w:t>69,40м</w:t>
      </w:r>
      <w:r w:rsidRPr="00165000">
        <w:rPr>
          <w:i/>
          <w:vertAlign w:val="superscript"/>
          <w:lang w:eastAsia="en-US"/>
        </w:rPr>
        <w:t xml:space="preserve">2 </w:t>
      </w:r>
      <w:r w:rsidRPr="00165000">
        <w:rPr>
          <w:i/>
          <w:lang w:eastAsia="en-US"/>
        </w:rPr>
        <w:t>; ул. 13 Ноября (от ул. Гоголя до ул. Пионерская) 181,70 м</w:t>
      </w:r>
      <w:r w:rsidRPr="00165000">
        <w:rPr>
          <w:i/>
          <w:vertAlign w:val="superscript"/>
          <w:lang w:eastAsia="en-US"/>
        </w:rPr>
        <w:t xml:space="preserve">2 </w:t>
      </w:r>
      <w:r w:rsidRPr="00165000">
        <w:rPr>
          <w:i/>
          <w:lang w:eastAsia="en-US"/>
        </w:rPr>
        <w:t>; ул. Пушкина (от ул. Токарева до ул. Фрунзе) 55,20 м</w:t>
      </w:r>
      <w:r w:rsidRPr="00165000">
        <w:rPr>
          <w:i/>
          <w:vertAlign w:val="superscript"/>
          <w:lang w:eastAsia="en-US"/>
        </w:rPr>
        <w:t xml:space="preserve">2 </w:t>
      </w:r>
      <w:r w:rsidRPr="00165000">
        <w:rPr>
          <w:i/>
          <w:lang w:eastAsia="en-US"/>
        </w:rPr>
        <w:t>; ул. М. Тореза  (от ул. Л. Толстого до ул. Пионерская) 24,80 м</w:t>
      </w:r>
      <w:r w:rsidRPr="00165000">
        <w:rPr>
          <w:i/>
          <w:vertAlign w:val="superscript"/>
          <w:lang w:eastAsia="en-US"/>
        </w:rPr>
        <w:t xml:space="preserve">2 </w:t>
      </w:r>
      <w:r w:rsidRPr="00165000">
        <w:rPr>
          <w:i/>
          <w:lang w:eastAsia="en-US"/>
        </w:rPr>
        <w:t xml:space="preserve">; ул. Володарского (от ул. </w:t>
      </w:r>
      <w:proofErr w:type="spellStart"/>
      <w:r w:rsidRPr="00165000">
        <w:rPr>
          <w:i/>
          <w:lang w:eastAsia="en-US"/>
        </w:rPr>
        <w:t>Дм.</w:t>
      </w:r>
      <w:r w:rsidR="005623FE">
        <w:rPr>
          <w:i/>
          <w:lang w:eastAsia="en-US"/>
        </w:rPr>
        <w:t>У</w:t>
      </w:r>
      <w:r w:rsidRPr="00165000">
        <w:rPr>
          <w:i/>
          <w:lang w:eastAsia="en-US"/>
        </w:rPr>
        <w:t>льянова</w:t>
      </w:r>
      <w:proofErr w:type="spellEnd"/>
      <w:r w:rsidRPr="00165000">
        <w:rPr>
          <w:i/>
          <w:lang w:eastAsia="en-US"/>
        </w:rPr>
        <w:t xml:space="preserve"> до ул. </w:t>
      </w:r>
      <w:proofErr w:type="spellStart"/>
      <w:r w:rsidRPr="00165000">
        <w:rPr>
          <w:i/>
          <w:lang w:eastAsia="en-US"/>
        </w:rPr>
        <w:t>Л.Толстого</w:t>
      </w:r>
      <w:proofErr w:type="spellEnd"/>
      <w:r w:rsidRPr="00165000">
        <w:rPr>
          <w:i/>
          <w:lang w:eastAsia="en-US"/>
        </w:rPr>
        <w:t>) – 75,20 м</w:t>
      </w:r>
      <w:r w:rsidRPr="00165000">
        <w:rPr>
          <w:i/>
          <w:vertAlign w:val="superscript"/>
          <w:lang w:eastAsia="en-US"/>
        </w:rPr>
        <w:t xml:space="preserve">2 </w:t>
      </w:r>
      <w:r w:rsidRPr="00165000">
        <w:rPr>
          <w:i/>
          <w:lang w:eastAsia="en-US"/>
        </w:rPr>
        <w:t>; ул. Володарского (от ул. Л. Толстого до ул. В. Дубинина) 53,00 м</w:t>
      </w:r>
      <w:r w:rsidRPr="00165000">
        <w:rPr>
          <w:i/>
          <w:vertAlign w:val="superscript"/>
          <w:lang w:eastAsia="en-US"/>
        </w:rPr>
        <w:t xml:space="preserve">2 </w:t>
      </w:r>
      <w:r w:rsidRPr="00165000">
        <w:rPr>
          <w:i/>
          <w:lang w:eastAsia="en-US"/>
        </w:rPr>
        <w:t xml:space="preserve">; ул. </w:t>
      </w:r>
      <w:proofErr w:type="spellStart"/>
      <w:r w:rsidRPr="00165000">
        <w:rPr>
          <w:i/>
          <w:lang w:eastAsia="en-US"/>
        </w:rPr>
        <w:t>Немичевых</w:t>
      </w:r>
      <w:proofErr w:type="spellEnd"/>
      <w:r w:rsidRPr="00165000">
        <w:rPr>
          <w:i/>
          <w:lang w:eastAsia="en-US"/>
        </w:rPr>
        <w:t xml:space="preserve"> 218</w:t>
      </w:r>
      <w:r>
        <w:rPr>
          <w:i/>
          <w:lang w:eastAsia="en-US"/>
        </w:rPr>
        <w:t xml:space="preserve"> – </w:t>
      </w:r>
      <w:r w:rsidRPr="00165000">
        <w:rPr>
          <w:b/>
          <w:lang w:eastAsia="en-US"/>
        </w:rPr>
        <w:t>всего на 5 820 м</w:t>
      </w:r>
      <w:r w:rsidRPr="00165000">
        <w:rPr>
          <w:b/>
          <w:vertAlign w:val="superscript"/>
          <w:lang w:eastAsia="en-US"/>
        </w:rPr>
        <w:t xml:space="preserve">2 </w:t>
      </w:r>
      <w:r>
        <w:rPr>
          <w:i/>
          <w:lang w:eastAsia="en-US"/>
        </w:rPr>
        <w:t>.</w:t>
      </w:r>
    </w:p>
    <w:p w:rsidR="004F5772" w:rsidRDefault="00AF677F" w:rsidP="004F5772">
      <w:pPr>
        <w:tabs>
          <w:tab w:val="num" w:pos="720"/>
        </w:tabs>
        <w:ind w:firstLine="360"/>
        <w:jc w:val="both"/>
        <w:rPr>
          <w:lang w:eastAsia="en-US"/>
        </w:rPr>
      </w:pPr>
      <w:r>
        <w:rPr>
          <w:lang w:eastAsia="en-US"/>
        </w:rPr>
        <w:t>Согласно информации из Единой информационной системы в сфере закупок</w:t>
      </w:r>
      <w:r w:rsidR="004F5772">
        <w:rPr>
          <w:lang w:eastAsia="en-US"/>
        </w:rPr>
        <w:t>:</w:t>
      </w:r>
    </w:p>
    <w:p w:rsidR="004F5772" w:rsidRDefault="004F5772" w:rsidP="00462A9F">
      <w:pPr>
        <w:pStyle w:val="af0"/>
        <w:numPr>
          <w:ilvl w:val="0"/>
          <w:numId w:val="12"/>
        </w:numPr>
        <w:tabs>
          <w:tab w:val="num" w:pos="360"/>
        </w:tabs>
        <w:ind w:left="0" w:firstLine="567"/>
        <w:jc w:val="both"/>
        <w:rPr>
          <w:lang w:eastAsia="en-US"/>
        </w:rPr>
      </w:pPr>
      <w:r>
        <w:rPr>
          <w:lang w:eastAsia="en-US"/>
        </w:rPr>
        <w:t xml:space="preserve"> в феврале 2018года МБУ «Порядок» были закуплены работы по </w:t>
      </w:r>
      <w:r w:rsidRPr="004F5772">
        <w:rPr>
          <w:lang w:eastAsia="en-US"/>
        </w:rPr>
        <w:t>содержанию (ямочном</w:t>
      </w:r>
      <w:r>
        <w:rPr>
          <w:lang w:eastAsia="en-US"/>
        </w:rPr>
        <w:t>у ремонту) дорожного покрытия (</w:t>
      </w:r>
      <w:r w:rsidRPr="004F5772">
        <w:rPr>
          <w:lang w:eastAsia="en-US"/>
        </w:rPr>
        <w:t>ИКЗ: 183911008897491100100100110010000000</w:t>
      </w:r>
      <w:r>
        <w:rPr>
          <w:lang w:eastAsia="en-US"/>
        </w:rPr>
        <w:t>), победителем по результатам э</w:t>
      </w:r>
      <w:r w:rsidRPr="004F5772">
        <w:rPr>
          <w:lang w:eastAsia="en-US"/>
        </w:rPr>
        <w:t>лектронн</w:t>
      </w:r>
      <w:r>
        <w:rPr>
          <w:lang w:eastAsia="en-US"/>
        </w:rPr>
        <w:t>ого</w:t>
      </w:r>
      <w:r w:rsidRPr="004F5772">
        <w:rPr>
          <w:lang w:eastAsia="en-US"/>
        </w:rPr>
        <w:t xml:space="preserve"> аукцион</w:t>
      </w:r>
      <w:r>
        <w:rPr>
          <w:lang w:eastAsia="en-US"/>
        </w:rPr>
        <w:t>а признан</w:t>
      </w:r>
      <w:proofErr w:type="gramStart"/>
      <w:r>
        <w:rPr>
          <w:lang w:eastAsia="en-US"/>
        </w:rPr>
        <w:t xml:space="preserve">о </w:t>
      </w:r>
      <w:r w:rsidRPr="00E0476B">
        <w:rPr>
          <w:b/>
          <w:lang w:eastAsia="en-US"/>
        </w:rPr>
        <w:t>ООО</w:t>
      </w:r>
      <w:proofErr w:type="gramEnd"/>
      <w:r w:rsidRPr="00E0476B">
        <w:rPr>
          <w:b/>
          <w:lang w:eastAsia="en-US"/>
        </w:rPr>
        <w:t xml:space="preserve"> "Строй Дом Крым 2012"</w:t>
      </w:r>
      <w:r>
        <w:rPr>
          <w:lang w:eastAsia="en-US"/>
        </w:rPr>
        <w:t xml:space="preserve"> с которым заключен контракт № Ф.2018.80507/32 от 13.03.2018    по которому фактически оплачено 1 690 000,00 руб.</w:t>
      </w:r>
    </w:p>
    <w:p w:rsidR="004F5772" w:rsidRDefault="00E0476B" w:rsidP="00462A9F">
      <w:pPr>
        <w:pStyle w:val="af0"/>
        <w:numPr>
          <w:ilvl w:val="0"/>
          <w:numId w:val="12"/>
        </w:numPr>
        <w:tabs>
          <w:tab w:val="num" w:pos="360"/>
        </w:tabs>
        <w:ind w:left="0" w:firstLine="567"/>
        <w:jc w:val="both"/>
        <w:rPr>
          <w:lang w:eastAsia="en-US"/>
        </w:rPr>
      </w:pPr>
      <w:r>
        <w:rPr>
          <w:lang w:eastAsia="en-US"/>
        </w:rPr>
        <w:t>в</w:t>
      </w:r>
      <w:r w:rsidR="004F5772">
        <w:rPr>
          <w:lang w:eastAsia="en-US"/>
        </w:rPr>
        <w:t xml:space="preserve"> марте 2018года в МБУ «Порядок» закупило </w:t>
      </w:r>
      <w:r w:rsidR="004F5772" w:rsidRPr="004F5772">
        <w:rPr>
          <w:lang w:eastAsia="en-US"/>
        </w:rPr>
        <w:t>работ</w:t>
      </w:r>
      <w:r w:rsidR="004F5772">
        <w:rPr>
          <w:lang w:eastAsia="en-US"/>
        </w:rPr>
        <w:t>ы</w:t>
      </w:r>
      <w:r w:rsidR="004F5772" w:rsidRPr="004F5772">
        <w:rPr>
          <w:lang w:eastAsia="en-US"/>
        </w:rPr>
        <w:t xml:space="preserve"> по содержанию (ямочному ремонту) дорожного по</w:t>
      </w:r>
      <w:r w:rsidR="004F5772">
        <w:rPr>
          <w:lang w:eastAsia="en-US"/>
        </w:rPr>
        <w:t>крытию</w:t>
      </w:r>
      <w:r w:rsidR="004F5772" w:rsidRPr="004F5772">
        <w:rPr>
          <w:lang w:eastAsia="en-US"/>
        </w:rPr>
        <w:t xml:space="preserve"> </w:t>
      </w:r>
      <w:r w:rsidR="004F5772">
        <w:rPr>
          <w:lang w:eastAsia="en-US"/>
        </w:rPr>
        <w:t>(</w:t>
      </w:r>
      <w:r w:rsidR="004F5772" w:rsidRPr="004F5772">
        <w:rPr>
          <w:lang w:eastAsia="en-US"/>
        </w:rPr>
        <w:t>ИКЗ: 183911008897491100100100110020000000</w:t>
      </w:r>
      <w:r w:rsidR="004F5772">
        <w:rPr>
          <w:lang w:eastAsia="en-US"/>
        </w:rPr>
        <w:t>), победителем по результатам э</w:t>
      </w:r>
      <w:r w:rsidR="004F5772" w:rsidRPr="004F5772">
        <w:rPr>
          <w:lang w:eastAsia="en-US"/>
        </w:rPr>
        <w:t>лектронн</w:t>
      </w:r>
      <w:r w:rsidR="004F5772">
        <w:rPr>
          <w:lang w:eastAsia="en-US"/>
        </w:rPr>
        <w:t>ого</w:t>
      </w:r>
      <w:r w:rsidR="004F5772" w:rsidRPr="004F5772">
        <w:rPr>
          <w:lang w:eastAsia="en-US"/>
        </w:rPr>
        <w:t xml:space="preserve"> аукцион</w:t>
      </w:r>
      <w:r w:rsidR="004F5772">
        <w:rPr>
          <w:lang w:eastAsia="en-US"/>
        </w:rPr>
        <w:t>а признан</w:t>
      </w:r>
      <w:proofErr w:type="gramStart"/>
      <w:r w:rsidR="004F5772">
        <w:rPr>
          <w:lang w:eastAsia="en-US"/>
        </w:rPr>
        <w:t xml:space="preserve">о </w:t>
      </w:r>
      <w:r w:rsidR="004F5772" w:rsidRPr="00E0476B">
        <w:rPr>
          <w:b/>
          <w:lang w:eastAsia="en-US"/>
        </w:rPr>
        <w:t>ООО</w:t>
      </w:r>
      <w:proofErr w:type="gramEnd"/>
      <w:r w:rsidR="004F5772" w:rsidRPr="00E0476B">
        <w:rPr>
          <w:b/>
          <w:lang w:eastAsia="en-US"/>
        </w:rPr>
        <w:t xml:space="preserve"> «Экоград+»,</w:t>
      </w:r>
      <w:r w:rsidR="004F5772">
        <w:rPr>
          <w:lang w:eastAsia="en-US"/>
        </w:rPr>
        <w:t xml:space="preserve"> с которым заключен Контракт № Ф.2018.157350/92 от 23.04.2018, ценой 1 520 000,00руб.</w:t>
      </w:r>
    </w:p>
    <w:p w:rsidR="009F52B0" w:rsidRDefault="00E0476B" w:rsidP="00462A9F">
      <w:pPr>
        <w:pStyle w:val="af0"/>
        <w:numPr>
          <w:ilvl w:val="0"/>
          <w:numId w:val="12"/>
        </w:numPr>
        <w:tabs>
          <w:tab w:val="num" w:pos="360"/>
        </w:tabs>
        <w:ind w:left="0" w:firstLine="567"/>
        <w:jc w:val="both"/>
        <w:rPr>
          <w:lang w:eastAsia="en-US"/>
        </w:rPr>
      </w:pPr>
      <w:r>
        <w:rPr>
          <w:lang w:eastAsia="en-US"/>
        </w:rPr>
        <w:t>в</w:t>
      </w:r>
      <w:r w:rsidR="004F5772">
        <w:rPr>
          <w:lang w:eastAsia="en-US"/>
        </w:rPr>
        <w:t xml:space="preserve"> августе 2018года МБУ «Порядок» были закуплены  работы по содержанию (ямочному) ремонту дорожного покрытия  (ИКЗ:</w:t>
      </w:r>
      <w:r>
        <w:rPr>
          <w:lang w:eastAsia="en-US"/>
        </w:rPr>
        <w:t xml:space="preserve"> </w:t>
      </w:r>
      <w:r w:rsidR="004F5772">
        <w:rPr>
          <w:lang w:eastAsia="en-US"/>
        </w:rPr>
        <w:t>183911008897491100100100110080000000), победителем электронного аукциона стал</w:t>
      </w:r>
      <w:proofErr w:type="gramStart"/>
      <w:r w:rsidR="004F5772">
        <w:rPr>
          <w:lang w:eastAsia="en-US"/>
        </w:rPr>
        <w:t xml:space="preserve">о </w:t>
      </w:r>
      <w:r w:rsidR="004F5772" w:rsidRPr="00E0476B">
        <w:rPr>
          <w:b/>
          <w:lang w:eastAsia="en-US"/>
        </w:rPr>
        <w:t>ООО</w:t>
      </w:r>
      <w:proofErr w:type="gramEnd"/>
      <w:r w:rsidR="004F5772" w:rsidRPr="00E0476B">
        <w:rPr>
          <w:b/>
          <w:lang w:eastAsia="en-US"/>
        </w:rPr>
        <w:t xml:space="preserve"> «Экоград+»,</w:t>
      </w:r>
      <w:r w:rsidR="004F5772">
        <w:rPr>
          <w:lang w:eastAsia="en-US"/>
        </w:rPr>
        <w:t xml:space="preserve"> с которым заключен контракт № Ф.2018.443547/177 от 19.09.2018года, по которому оплачено 790 000,00 руб</w:t>
      </w:r>
      <w:r>
        <w:rPr>
          <w:lang w:eastAsia="en-US"/>
        </w:rPr>
        <w:t>.</w:t>
      </w:r>
    </w:p>
    <w:p w:rsidR="009F52B0" w:rsidRDefault="009F52B0" w:rsidP="009F52B0">
      <w:pPr>
        <w:jc w:val="both"/>
        <w:rPr>
          <w:lang w:eastAsia="en-US"/>
        </w:rPr>
      </w:pPr>
    </w:p>
    <w:p w:rsidR="00E0476B" w:rsidRDefault="00E0476B" w:rsidP="00E0476B">
      <w:pPr>
        <w:pStyle w:val="af0"/>
        <w:ind w:left="0" w:firstLine="360"/>
        <w:jc w:val="both"/>
        <w:rPr>
          <w:lang w:eastAsia="en-US"/>
        </w:rPr>
      </w:pPr>
      <w:r>
        <w:rPr>
          <w:lang w:eastAsia="en-US"/>
        </w:rPr>
        <w:t>Все перечисленные выше муниципальные закупки были обоснованы необходимостью в</w:t>
      </w:r>
      <w:r w:rsidRPr="00E0476B">
        <w:rPr>
          <w:lang w:eastAsia="en-US"/>
        </w:rPr>
        <w:t>ыполнени</w:t>
      </w:r>
      <w:r>
        <w:rPr>
          <w:lang w:eastAsia="en-US"/>
        </w:rPr>
        <w:t>я</w:t>
      </w:r>
      <w:r w:rsidRPr="00E0476B">
        <w:rPr>
          <w:lang w:eastAsia="en-US"/>
        </w:rPr>
        <w:t xml:space="preserve"> муниц</w:t>
      </w:r>
      <w:r>
        <w:rPr>
          <w:lang w:eastAsia="en-US"/>
        </w:rPr>
        <w:t>ипального задания МБУ "Порядок" в рамках</w:t>
      </w:r>
      <w:r w:rsidRPr="00E0476B">
        <w:rPr>
          <w:lang w:eastAsia="en-US"/>
        </w:rPr>
        <w:t xml:space="preserve"> </w:t>
      </w:r>
      <w:r>
        <w:rPr>
          <w:lang w:eastAsia="en-US"/>
        </w:rPr>
        <w:t>м</w:t>
      </w:r>
      <w:r w:rsidRPr="00E0476B">
        <w:rPr>
          <w:lang w:eastAsia="en-US"/>
        </w:rPr>
        <w:t>униципальн</w:t>
      </w:r>
      <w:r>
        <w:rPr>
          <w:lang w:eastAsia="en-US"/>
        </w:rPr>
        <w:t>ой</w:t>
      </w:r>
      <w:r w:rsidRPr="00E0476B">
        <w:rPr>
          <w:lang w:eastAsia="en-US"/>
        </w:rPr>
        <w:t xml:space="preserve"> </w:t>
      </w:r>
      <w:r w:rsidR="008A5E20">
        <w:rPr>
          <w:lang w:eastAsia="en-US"/>
        </w:rPr>
        <w:t>П</w:t>
      </w:r>
      <w:r w:rsidRPr="00E0476B">
        <w:rPr>
          <w:lang w:eastAsia="en-US"/>
        </w:rPr>
        <w:t>одпрограмм</w:t>
      </w:r>
      <w:r>
        <w:rPr>
          <w:lang w:eastAsia="en-US"/>
        </w:rPr>
        <w:t>ы</w:t>
      </w:r>
      <w:r w:rsidRPr="00E0476B">
        <w:rPr>
          <w:lang w:eastAsia="en-US"/>
        </w:rPr>
        <w:t xml:space="preserve"> №2 "Содержание, ремонт и развитие дорожного хозяйства"</w:t>
      </w:r>
      <w:r>
        <w:rPr>
          <w:lang w:eastAsia="en-US"/>
        </w:rPr>
        <w:t>, а именно</w:t>
      </w:r>
      <w:r w:rsidRPr="00E0476B">
        <w:rPr>
          <w:lang w:eastAsia="en-US"/>
        </w:rPr>
        <w:t xml:space="preserve"> </w:t>
      </w:r>
      <w:r w:rsidRPr="00B32C26">
        <w:rPr>
          <w:b/>
          <w:lang w:eastAsia="en-US"/>
        </w:rPr>
        <w:t>мероприятия № 5</w:t>
      </w:r>
      <w:r w:rsidRPr="00E0476B">
        <w:rPr>
          <w:lang w:eastAsia="en-US"/>
        </w:rPr>
        <w:t xml:space="preserve"> "Капитальный ремонт, ремонт</w:t>
      </w:r>
      <w:r>
        <w:rPr>
          <w:lang w:eastAsia="en-US"/>
        </w:rPr>
        <w:t xml:space="preserve"> </w:t>
      </w:r>
      <w:r w:rsidRPr="00E0476B">
        <w:rPr>
          <w:lang w:eastAsia="en-US"/>
        </w:rPr>
        <w:t>(текущий ремонт),</w:t>
      </w:r>
      <w:r>
        <w:rPr>
          <w:lang w:eastAsia="en-US"/>
        </w:rPr>
        <w:t xml:space="preserve"> </w:t>
      </w:r>
      <w:r w:rsidRPr="00E0476B">
        <w:rPr>
          <w:lang w:eastAsia="en-US"/>
        </w:rPr>
        <w:t>содержание автомобильных дорог общего пользования местного значения (в том числе экспертиза, проектно-сметная документация).</w:t>
      </w:r>
    </w:p>
    <w:p w:rsidR="00E0476B" w:rsidRPr="00823664" w:rsidRDefault="00E0476B" w:rsidP="00E0476B">
      <w:pPr>
        <w:pStyle w:val="af0"/>
        <w:ind w:left="0" w:firstLine="360"/>
        <w:jc w:val="both"/>
        <w:rPr>
          <w:b/>
          <w:lang w:eastAsia="en-US"/>
        </w:rPr>
      </w:pPr>
      <w:r>
        <w:rPr>
          <w:lang w:eastAsia="en-US"/>
        </w:rPr>
        <w:t xml:space="preserve">Однако </w:t>
      </w:r>
      <w:r w:rsidRPr="00823664">
        <w:rPr>
          <w:b/>
          <w:lang w:eastAsia="en-US"/>
        </w:rPr>
        <w:t>данные работы МБУ «Порядок» самостоятельно не выполняло, работы были закуплены и выполнялись сторонними организациями.</w:t>
      </w:r>
    </w:p>
    <w:p w:rsidR="00E0476B" w:rsidRDefault="00E0476B" w:rsidP="00E0476B">
      <w:pPr>
        <w:pStyle w:val="af0"/>
        <w:ind w:left="0" w:firstLine="360"/>
        <w:jc w:val="both"/>
        <w:rPr>
          <w:lang w:eastAsia="en-US"/>
        </w:rPr>
      </w:pPr>
      <w:r w:rsidRPr="00D97A6C">
        <w:rPr>
          <w:lang w:eastAsia="en-US"/>
        </w:rPr>
        <w:t>В то же время в муниципальном задании МБУ «Порядок» на 2018год и плановый период было поручено «содержание (ямочный ремонт) дорожного покрытия», а не закупка данных работ.</w:t>
      </w:r>
    </w:p>
    <w:p w:rsidR="00E0476B" w:rsidRDefault="00A2115A" w:rsidP="00E0476B">
      <w:pPr>
        <w:pStyle w:val="af0"/>
        <w:ind w:left="0" w:firstLine="360"/>
        <w:jc w:val="both"/>
        <w:rPr>
          <w:lang w:eastAsia="en-US"/>
        </w:rPr>
      </w:pPr>
      <w:r>
        <w:rPr>
          <w:lang w:eastAsia="en-US"/>
        </w:rPr>
        <w:t>Также, в рамках мероприятия №5 муниципальной подпрограммы №2 "Содержание, ремонт и развитие дорожного хозяйства", МБУ «Порядок» были закуплены дорожные ограждения в количестве 138 шт.  у ПСК «Фирма Карпаты» на сумму 315 676,38 руб.</w:t>
      </w:r>
    </w:p>
    <w:p w:rsidR="005623FE" w:rsidRDefault="005623FE" w:rsidP="005623FE">
      <w:pPr>
        <w:tabs>
          <w:tab w:val="num" w:pos="720"/>
        </w:tabs>
        <w:ind w:firstLine="360"/>
        <w:jc w:val="both"/>
        <w:rPr>
          <w:lang w:eastAsia="en-US"/>
        </w:rPr>
      </w:pPr>
    </w:p>
    <w:p w:rsidR="005623FE" w:rsidRDefault="005623FE" w:rsidP="005623FE">
      <w:pPr>
        <w:tabs>
          <w:tab w:val="num" w:pos="720"/>
        </w:tabs>
        <w:ind w:firstLine="567"/>
        <w:jc w:val="both"/>
        <w:rPr>
          <w:lang w:eastAsia="en-US"/>
        </w:rPr>
      </w:pPr>
      <w:r w:rsidRPr="00D97A6C">
        <w:rPr>
          <w:lang w:eastAsia="en-US"/>
        </w:rPr>
        <w:t xml:space="preserve">Работы по ямочному ремонту, приобретению и установке дорожных знаков, нанесению разметки и др., выполненные за счёт средств муниципального бюджета, выделенных на финансовое обеспечение муниципального задания МБУ «Порядок» учтены в Отчётности ДГХ как результаты реализации </w:t>
      </w:r>
      <w:r w:rsidRPr="00D97A6C">
        <w:rPr>
          <w:b/>
          <w:lang w:eastAsia="en-US"/>
        </w:rPr>
        <w:t>мероприятия 5</w:t>
      </w:r>
      <w:r w:rsidR="006C70AD" w:rsidRPr="00D97A6C">
        <w:rPr>
          <w:lang w:eastAsia="en-US"/>
        </w:rPr>
        <w:t xml:space="preserve"> задачи 1 Подпрограммы №2, однако показателей отражающих результативность данного мероприятия в муниципальной программе не предусмотрено, п</w:t>
      </w:r>
      <w:r w:rsidR="006C70AD">
        <w:rPr>
          <w:lang w:eastAsia="en-US"/>
        </w:rPr>
        <w:t>оскольку в приложении №1 к муниципальной программе задача 1 подпрограммы №2 характеризуется только «Площадью отремонтированных объектов улично- дорожной сети на территории городского округа (с нарастающим итогом)».</w:t>
      </w:r>
    </w:p>
    <w:p w:rsidR="000D0D8E" w:rsidRDefault="00410E46" w:rsidP="00410E46">
      <w:pPr>
        <w:ind w:firstLine="567"/>
        <w:jc w:val="both"/>
        <w:rPr>
          <w:shd w:val="clear" w:color="auto" w:fill="FFFFFF"/>
        </w:rPr>
      </w:pPr>
      <w:r>
        <w:rPr>
          <w:shd w:val="clear" w:color="auto" w:fill="FFFFFF"/>
        </w:rPr>
        <w:t xml:space="preserve">При этом, письмом Министерства финансов Российской Федерации от 30.09.2014 №09-05-05/48843 (п.9 Раздела </w:t>
      </w:r>
      <w:r>
        <w:rPr>
          <w:shd w:val="clear" w:color="auto" w:fill="FFFFFF"/>
          <w:lang w:val="en-US"/>
        </w:rPr>
        <w:t>II</w:t>
      </w:r>
      <w:r w:rsidR="006C70AD">
        <w:rPr>
          <w:shd w:val="clear" w:color="auto" w:fill="FFFFFF"/>
        </w:rPr>
        <w:t>)</w:t>
      </w:r>
      <w:r>
        <w:rPr>
          <w:shd w:val="clear" w:color="auto" w:fill="FFFFFF"/>
        </w:rPr>
        <w:t xml:space="preserve"> рекомендовано в число показателей муниципальной программы включать, в том числе сводные показатели государственных (муниципальных) </w:t>
      </w:r>
      <w:r w:rsidR="000D0D8E">
        <w:rPr>
          <w:shd w:val="clear" w:color="auto" w:fill="FFFFFF"/>
        </w:rPr>
        <w:t>заданий на</w:t>
      </w:r>
      <w:r>
        <w:rPr>
          <w:shd w:val="clear" w:color="auto" w:fill="FFFFFF"/>
        </w:rPr>
        <w:t xml:space="preserve"> оказание государственных (муниципальных) услуг (выполнение работ)). </w:t>
      </w:r>
    </w:p>
    <w:p w:rsidR="000D0D8E" w:rsidRPr="00334A8A" w:rsidRDefault="000D0D8E" w:rsidP="000D0D8E">
      <w:pPr>
        <w:ind w:firstLine="567"/>
        <w:jc w:val="both"/>
      </w:pPr>
      <w:r>
        <w:t>КСП ГО Евпатория РК обращает внимание, что м</w:t>
      </w:r>
      <w:r w:rsidRPr="00334A8A">
        <w:t>униципальное задание</w:t>
      </w:r>
      <w:r>
        <w:t xml:space="preserve">, доводимое до муниципального бюджетного учреждения учредителем, </w:t>
      </w:r>
      <w:r w:rsidRPr="00334A8A">
        <w:t xml:space="preserve">должно содержать, кроме </w:t>
      </w:r>
      <w:r w:rsidRPr="00334A8A">
        <w:lastRenderedPageBreak/>
        <w:t>прочей информации, показатели, характеризующие качество и (или) объём (содержание) муниципальное услуги (работы)</w:t>
      </w:r>
      <w:r w:rsidRPr="00334A8A">
        <w:rPr>
          <w:rStyle w:val="af2"/>
        </w:rPr>
        <w:footnoteReference w:id="77"/>
      </w:r>
      <w:r w:rsidRPr="00334A8A">
        <w:t>.</w:t>
      </w:r>
    </w:p>
    <w:p w:rsidR="00410E46" w:rsidRPr="00D97A6C" w:rsidRDefault="000D0D8E" w:rsidP="00410E46">
      <w:pPr>
        <w:ind w:firstLine="567"/>
        <w:jc w:val="both"/>
        <w:rPr>
          <w:shd w:val="clear" w:color="auto" w:fill="FFFFFF"/>
        </w:rPr>
      </w:pPr>
      <w:r>
        <w:rPr>
          <w:shd w:val="clear" w:color="auto" w:fill="FFFFFF"/>
        </w:rPr>
        <w:t>Ре</w:t>
      </w:r>
      <w:r w:rsidR="00410E46">
        <w:rPr>
          <w:shd w:val="clear" w:color="auto" w:fill="FFFFFF"/>
        </w:rPr>
        <w:t>комендации</w:t>
      </w:r>
      <w:r>
        <w:rPr>
          <w:shd w:val="clear" w:color="auto" w:fill="FFFFFF"/>
        </w:rPr>
        <w:t xml:space="preserve"> Министерства финансов Российской Федерации</w:t>
      </w:r>
      <w:r w:rsidR="00410E46">
        <w:rPr>
          <w:shd w:val="clear" w:color="auto" w:fill="FFFFFF"/>
        </w:rPr>
        <w:t xml:space="preserve"> оставлены без внимания ответственным разработчиком муниципальной программы, </w:t>
      </w:r>
      <w:r w:rsidR="00410E46" w:rsidRPr="00D97A6C">
        <w:rPr>
          <w:shd w:val="clear" w:color="auto" w:fill="FFFFFF"/>
        </w:rPr>
        <w:t xml:space="preserve">в показателях </w:t>
      </w:r>
      <w:r w:rsidRPr="00D97A6C">
        <w:rPr>
          <w:shd w:val="clear" w:color="auto" w:fill="FFFFFF"/>
        </w:rPr>
        <w:t>М</w:t>
      </w:r>
      <w:r w:rsidR="00410E46" w:rsidRPr="00D97A6C">
        <w:rPr>
          <w:shd w:val="clear" w:color="auto" w:fill="FFFFFF"/>
        </w:rPr>
        <w:t>униципальной программы не учитываются сводные показатели муниципальных заданий МБУ «Порядок» и МБУ «УГХ»</w:t>
      </w:r>
      <w:r w:rsidRPr="00D97A6C">
        <w:rPr>
          <w:shd w:val="clear" w:color="auto" w:fill="FFFFFF"/>
        </w:rPr>
        <w:t>, как следствие, мероприятия, которые они осуществляют, не отражаются отдельно в муниципальной программе (ни в текстовой части, ни в приложениях), в  отчётности о её реализации результаты оказанных муниципальных услуг (выполненных работ) учитываются произвольно, не анализируются и не оцениваются на предмет их эффективности и результативности.</w:t>
      </w:r>
    </w:p>
    <w:p w:rsidR="00334A8A" w:rsidRPr="00334A8A" w:rsidRDefault="00334A8A" w:rsidP="00334A8A">
      <w:pPr>
        <w:ind w:firstLine="360"/>
        <w:jc w:val="both"/>
        <w:rPr>
          <w:lang w:eastAsia="en-US"/>
        </w:rPr>
      </w:pPr>
      <w:r w:rsidRPr="00D97A6C">
        <w:rPr>
          <w:lang w:eastAsia="en-US"/>
        </w:rPr>
        <w:t xml:space="preserve">Следует </w:t>
      </w:r>
      <w:r w:rsidR="000D0D8E" w:rsidRPr="00D97A6C">
        <w:rPr>
          <w:lang w:eastAsia="en-US"/>
        </w:rPr>
        <w:t xml:space="preserve">также </w:t>
      </w:r>
      <w:r w:rsidRPr="00D97A6C">
        <w:rPr>
          <w:lang w:eastAsia="en-US"/>
        </w:rPr>
        <w:t xml:space="preserve">отметить, что в муниципальном задании </w:t>
      </w:r>
      <w:r w:rsidRPr="00D97A6C">
        <w:rPr>
          <w:b/>
          <w:noProof/>
        </w:rPr>
        <w:t xml:space="preserve">МБУ «Порядок» </w:t>
      </w:r>
      <w:r w:rsidRPr="00D97A6C">
        <w:rPr>
          <w:color w:val="FF0000"/>
          <w:lang w:eastAsia="en-US"/>
        </w:rPr>
        <w:t>в разных его разделах</w:t>
      </w:r>
      <w:r w:rsidRPr="00D97A6C">
        <w:rPr>
          <w:lang w:eastAsia="en-US"/>
        </w:rPr>
        <w:t xml:space="preserve"> (2 и 3) </w:t>
      </w:r>
      <w:r w:rsidRPr="00D97A6C">
        <w:rPr>
          <w:b/>
          <w:i/>
          <w:lang w:eastAsia="en-US"/>
        </w:rPr>
        <w:t>повторяются одни и те же виды работ по разметке, с разными единицами измерения</w:t>
      </w:r>
      <w:r w:rsidRPr="00D97A6C">
        <w:rPr>
          <w:lang w:eastAsia="en-US"/>
        </w:rPr>
        <w:t xml:space="preserve"> (км и м</w:t>
      </w:r>
      <w:r w:rsidRPr="00D97A6C">
        <w:rPr>
          <w:vertAlign w:val="superscript"/>
          <w:lang w:eastAsia="en-US"/>
        </w:rPr>
        <w:t>2</w:t>
      </w:r>
      <w:r w:rsidRPr="00D97A6C">
        <w:rPr>
          <w:lang w:eastAsia="en-US"/>
        </w:rPr>
        <w:t>).</w:t>
      </w:r>
      <w:r w:rsidRPr="00334A8A">
        <w:rPr>
          <w:lang w:eastAsia="en-US"/>
        </w:rPr>
        <w:t xml:space="preserve">  </w:t>
      </w:r>
    </w:p>
    <w:p w:rsidR="00334A8A" w:rsidRPr="00334A8A" w:rsidRDefault="00334A8A" w:rsidP="00334A8A">
      <w:pPr>
        <w:ind w:firstLine="567"/>
        <w:jc w:val="both"/>
      </w:pPr>
      <w:r w:rsidRPr="00334A8A">
        <w:t xml:space="preserve">В Разделе 2 муниципального задания МБУ «Порядок» на 2018 год предусмотрена работа «Уборка территорий и аналогичная деятельность – </w:t>
      </w:r>
      <w:r w:rsidRPr="00334A8A">
        <w:rPr>
          <w:b/>
          <w:i/>
        </w:rPr>
        <w:t>Содержание объектов дорожного хозяйства</w:t>
      </w:r>
      <w:r w:rsidRPr="00334A8A">
        <w:t>». В графе «описание работы» приводится следующие действия, которые должно выполнять учреждение: приобретение дорожных знаков; приобретение дорожных ограждений</w:t>
      </w:r>
      <w:r w:rsidRPr="00334A8A">
        <w:rPr>
          <w:rStyle w:val="af2"/>
        </w:rPr>
        <w:footnoteReference w:id="78"/>
      </w:r>
      <w:r w:rsidRPr="00334A8A">
        <w:t xml:space="preserve">; приобретение противогололёдных материалов (соль, песок); ремонт и содержание улично-дорожной сети в т.ч.: установка дорожных знаков, зимнее </w:t>
      </w:r>
      <w:r w:rsidR="000D0D8E">
        <w:t>содержание дорог, установка ИДН</w:t>
      </w:r>
      <w:r w:rsidRPr="00334A8A">
        <w:t>-500; содержание дорожного покрытия (ямочный ремонт), в т.ч.: перечислены улицы.</w:t>
      </w:r>
    </w:p>
    <w:p w:rsidR="00334A8A" w:rsidRPr="00334A8A" w:rsidRDefault="00334A8A" w:rsidP="00334A8A">
      <w:pPr>
        <w:ind w:firstLine="567"/>
        <w:jc w:val="both"/>
      </w:pPr>
      <w:r w:rsidRPr="00334A8A">
        <w:t>Показатель</w:t>
      </w:r>
      <w:r w:rsidR="00AE23A2">
        <w:t xml:space="preserve"> объёма</w:t>
      </w:r>
      <w:r w:rsidRPr="00334A8A">
        <w:t xml:space="preserve"> работы «ремонт и содержание улично-дорожной сети» имеет наименование «количество оказания </w:t>
      </w:r>
      <w:r w:rsidRPr="00334A8A">
        <w:rPr>
          <w:b/>
        </w:rPr>
        <w:t>услуги</w:t>
      </w:r>
      <w:r w:rsidRPr="00334A8A">
        <w:rPr>
          <w:rStyle w:val="af2"/>
        </w:rPr>
        <w:footnoteReference w:id="79"/>
      </w:r>
      <w:r w:rsidRPr="00334A8A">
        <w:t xml:space="preserve">» единицу измерения – «единица, ед.», а значение показателя объёма </w:t>
      </w:r>
      <w:r w:rsidR="000D0D8E">
        <w:t>–</w:t>
      </w:r>
      <w:r w:rsidRPr="00334A8A">
        <w:t xml:space="preserve"> </w:t>
      </w:r>
      <w:r w:rsidR="000D0D8E">
        <w:t>«</w:t>
      </w:r>
      <w:r w:rsidRPr="00334A8A">
        <w:t>1</w:t>
      </w:r>
      <w:r w:rsidR="000D0D8E">
        <w:t>»</w:t>
      </w:r>
      <w:r w:rsidRPr="00334A8A">
        <w:t xml:space="preserve">, что никак не характеризует плановые объёмы </w:t>
      </w:r>
      <w:r w:rsidRPr="00334A8A">
        <w:rPr>
          <w:b/>
        </w:rPr>
        <w:t>работы</w:t>
      </w:r>
      <w:r w:rsidRPr="00334A8A">
        <w:t xml:space="preserve">. </w:t>
      </w:r>
    </w:p>
    <w:p w:rsidR="00334A8A" w:rsidRPr="00334A8A" w:rsidRDefault="00334A8A" w:rsidP="00334A8A">
      <w:pPr>
        <w:ind w:firstLine="567"/>
        <w:jc w:val="both"/>
      </w:pPr>
      <w:r w:rsidRPr="00334A8A">
        <w:t>Показатель</w:t>
      </w:r>
      <w:r w:rsidR="00AE23A2">
        <w:t xml:space="preserve"> объёма</w:t>
      </w:r>
      <w:r w:rsidRPr="00334A8A">
        <w:t xml:space="preserve"> «приобретение дорожных знаков» с единицей измерения «штуки» в количестве 1001 </w:t>
      </w:r>
      <w:r w:rsidR="006C70AD" w:rsidRPr="00334A8A">
        <w:t>шт.</w:t>
      </w:r>
      <w:r w:rsidRPr="00334A8A">
        <w:t xml:space="preserve"> – не является </w:t>
      </w:r>
      <w:r w:rsidR="000D0D8E">
        <w:t xml:space="preserve">ни </w:t>
      </w:r>
      <w:r w:rsidRPr="00334A8A">
        <w:t>работой</w:t>
      </w:r>
      <w:r w:rsidR="000D0D8E">
        <w:t>, ни услугой</w:t>
      </w:r>
      <w:r w:rsidRPr="00334A8A">
        <w:t xml:space="preserve"> (так как это -  закупка товара). </w:t>
      </w:r>
    </w:p>
    <w:p w:rsidR="00334A8A" w:rsidRPr="00334A8A" w:rsidRDefault="00334A8A" w:rsidP="000D0D8E">
      <w:pPr>
        <w:ind w:firstLine="567"/>
        <w:jc w:val="both"/>
      </w:pPr>
      <w:r w:rsidRPr="00334A8A">
        <w:t xml:space="preserve">Показатель объёма работы «Содержание (ямочный ремонт) дорожного покрытия, в т.ч.» …далее приводится перечень участков улиц, где планировался проводиться ремонт -  относился к другой работе из </w:t>
      </w:r>
      <w:r w:rsidRPr="00334A8A">
        <w:rPr>
          <w:noProof/>
        </w:rPr>
        <w:t>базового (отраслевого) перечня государственных (муниципальных) услуг и работ</w:t>
      </w:r>
      <w:r w:rsidRPr="00334A8A">
        <w:rPr>
          <w:rStyle w:val="af2"/>
          <w:noProof/>
        </w:rPr>
        <w:footnoteReference w:id="80"/>
      </w:r>
      <w:r w:rsidRPr="00334A8A">
        <w:rPr>
          <w:noProof/>
        </w:rPr>
        <w:t>.</w:t>
      </w:r>
      <w:r w:rsidRPr="00334A8A">
        <w:t xml:space="preserve"> </w:t>
      </w:r>
    </w:p>
    <w:p w:rsidR="000D0D8E" w:rsidRDefault="000D0D8E" w:rsidP="000D0D8E">
      <w:pPr>
        <w:ind w:firstLine="567"/>
        <w:jc w:val="both"/>
        <w:rPr>
          <w:noProof/>
          <w:sz w:val="22"/>
          <w:szCs w:val="22"/>
        </w:rPr>
      </w:pPr>
      <w:r>
        <w:rPr>
          <w:b/>
          <w:noProof/>
        </w:rPr>
        <w:tab/>
        <w:t>В ходе проведения данного экспертно-аналитического мероприятия было</w:t>
      </w:r>
      <w:r w:rsidR="00CD29EF">
        <w:rPr>
          <w:b/>
          <w:noProof/>
        </w:rPr>
        <w:t xml:space="preserve"> также </w:t>
      </w:r>
      <w:r>
        <w:rPr>
          <w:b/>
          <w:noProof/>
        </w:rPr>
        <w:t xml:space="preserve">установлено, что </w:t>
      </w:r>
      <w:r>
        <w:rPr>
          <w:noProof/>
        </w:rPr>
        <w:t>услуги/работы, которые указаны в муниципальном задании, утверждённом 07.12.2018г</w:t>
      </w:r>
      <w:r w:rsidR="00CD29EF">
        <w:rPr>
          <w:noProof/>
        </w:rPr>
        <w:t>ода заместителем начальника ДГХ</w:t>
      </w:r>
      <w:r>
        <w:rPr>
          <w:noProof/>
        </w:rPr>
        <w:t xml:space="preserve"> для  МБУ «Порядок» на 2018год и плановый период, </w:t>
      </w:r>
      <w:r>
        <w:rPr>
          <w:b/>
          <w:noProof/>
        </w:rPr>
        <w:t>содержатся в ведомственном перечне государственных (муниципальных) услуг и работ</w:t>
      </w:r>
      <w:r>
        <w:rPr>
          <w:noProof/>
        </w:rPr>
        <w:t xml:space="preserve">, который формировался и вёлся в соответствии с базовыми (отраслевыми) преречнями государственных и муниципальных услуг и работ, действующими </w:t>
      </w:r>
      <w:r>
        <w:rPr>
          <w:b/>
          <w:noProof/>
        </w:rPr>
        <w:t>до 01.01.2018года</w:t>
      </w:r>
      <w:r>
        <w:rPr>
          <w:noProof/>
        </w:rPr>
        <w:t>.</w:t>
      </w:r>
    </w:p>
    <w:p w:rsidR="000D0D8E" w:rsidRDefault="000D0D8E" w:rsidP="000D0D8E">
      <w:pPr>
        <w:ind w:firstLine="708"/>
        <w:jc w:val="both"/>
        <w:rPr>
          <w:noProof/>
        </w:rPr>
      </w:pPr>
      <w:r>
        <w:rPr>
          <w:noProof/>
        </w:rPr>
        <w:t>После 01.01.2018года, всилу изменений</w:t>
      </w:r>
      <w:r>
        <w:rPr>
          <w:rStyle w:val="af2"/>
          <w:noProof/>
        </w:rPr>
        <w:footnoteReference w:id="81"/>
      </w:r>
      <w:r>
        <w:rPr>
          <w:noProof/>
        </w:rPr>
        <w:t>, внесённых в ч. 3 ст. 69.2 БК РФ  государственные (</w:t>
      </w:r>
      <w:r>
        <w:rPr>
          <w:b/>
          <w:noProof/>
        </w:rPr>
        <w:t>муниципальные) задания</w:t>
      </w:r>
      <w:r>
        <w:rPr>
          <w:noProof/>
        </w:rPr>
        <w:t xml:space="preserve">, начиная с муниципальных заданий на 2018год, </w:t>
      </w:r>
      <w:r>
        <w:rPr>
          <w:b/>
          <w:noProof/>
        </w:rPr>
        <w:t xml:space="preserve">должны формироваться в соответствии с Общероссийскими базовыми (отраслевыми) перечнями (классификаторами) государственных и муниципальных услуг, оказываемых физическим и юридическим лицам, а также в соответствии с региональными перечнями (классификаторами) государственных и муниципальных </w:t>
      </w:r>
      <w:r>
        <w:rPr>
          <w:b/>
          <w:noProof/>
        </w:rPr>
        <w:lastRenderedPageBreak/>
        <w:t>услуг, не включённых в общероссийские базовые (отраслевые) перечни (классификаторы)</w:t>
      </w:r>
      <w:r>
        <w:rPr>
          <w:noProof/>
        </w:rPr>
        <w:t xml:space="preserve"> ….</w:t>
      </w:r>
    </w:p>
    <w:p w:rsidR="000D0D8E" w:rsidRDefault="000D0D8E" w:rsidP="000D0D8E">
      <w:pPr>
        <w:ind w:firstLine="708"/>
        <w:jc w:val="both"/>
      </w:pPr>
      <w:r>
        <w:rPr>
          <w:noProof/>
        </w:rPr>
        <w:t xml:space="preserve">В Общероссийском базовом (отраслевом) перечне (классификаторе) государственных и муниципальных услуг, оказываемых физическим и юридическим лицам соответствующие работы </w:t>
      </w:r>
      <w:r>
        <w:rPr>
          <w:b/>
          <w:noProof/>
        </w:rPr>
        <w:t>по наименованию</w:t>
      </w:r>
      <w:r>
        <w:rPr>
          <w:noProof/>
        </w:rPr>
        <w:t xml:space="preserve"> </w:t>
      </w:r>
      <w:r>
        <w:rPr>
          <w:b/>
          <w:noProof/>
        </w:rPr>
        <w:t xml:space="preserve">работы и </w:t>
      </w:r>
      <w:r>
        <w:rPr>
          <w:noProof/>
        </w:rPr>
        <w:t xml:space="preserve"> </w:t>
      </w:r>
      <w:r>
        <w:rPr>
          <w:b/>
          <w:noProof/>
        </w:rPr>
        <w:t xml:space="preserve">по </w:t>
      </w:r>
      <w:r>
        <w:rPr>
          <w:b/>
        </w:rPr>
        <w:t>уникальному номеру реестровой записи</w:t>
      </w:r>
      <w:r>
        <w:t xml:space="preserve">, который указан в муниципальном задании МБУ «Порядок» </w:t>
      </w:r>
      <w:r>
        <w:rPr>
          <w:b/>
        </w:rPr>
        <w:t>найдены не были</w:t>
      </w:r>
      <w:r>
        <w:t xml:space="preserve">, структура уникального номера реестровой записи не отвечает структуре, установленной Приказом Министерства финансов Российской Федерации от 14.11.2017 №185н структуре уникального номера реестровой записи общероссийского базового (отраслевого) перечня (классификатора) государственных и муниципальных услуг, оказываемых физическим лицам. </w:t>
      </w:r>
    </w:p>
    <w:p w:rsidR="00334A8A" w:rsidRPr="00334A8A" w:rsidRDefault="00334A8A" w:rsidP="00334A8A">
      <w:pPr>
        <w:ind w:firstLine="360"/>
        <w:jc w:val="both"/>
      </w:pPr>
      <w:r w:rsidRPr="00334A8A">
        <w:rPr>
          <w:b/>
          <w:noProof/>
        </w:rPr>
        <w:t>Таким образом</w:t>
      </w:r>
      <w:r w:rsidRPr="00AB4BF3">
        <w:rPr>
          <w:b/>
          <w:noProof/>
        </w:rPr>
        <w:t xml:space="preserve">, муниципальное задание МБУ «Порядок» было сформировано и утверждено в нарушение ч.3 ст.69.2 БК РФ и </w:t>
      </w:r>
      <w:r w:rsidRPr="00AB4BF3">
        <w:rPr>
          <w:b/>
        </w:rPr>
        <w:t>Постановления администрации от 01.09.2017 №2581-п</w:t>
      </w:r>
      <w:r w:rsidRPr="00AB4BF3">
        <w:t xml:space="preserve"> «Об утверждении порядка формирования муниципального задания на оказание муниципальных услуг (выполнение работ) и финансового обеспечения его выполнения»</w:t>
      </w:r>
      <w:r w:rsidRPr="00AB4BF3">
        <w:rPr>
          <w:noProof/>
        </w:rPr>
        <w:t xml:space="preserve">, а </w:t>
      </w:r>
      <w:r w:rsidRPr="00AB4BF3">
        <w:rPr>
          <w:b/>
        </w:rPr>
        <w:t>расчёт объёма финансового обеспечения выполнения муниципального задания МБУ «Порядок» в 2018году  выполнен в нарушение Приказа Министерства строительства и жилищно-коммунального хозяйства РФ от 28.11.2017 №1596/</w:t>
      </w:r>
      <w:proofErr w:type="spellStart"/>
      <w:r w:rsidRPr="00AB4BF3">
        <w:rPr>
          <w:b/>
        </w:rPr>
        <w:t>пр</w:t>
      </w:r>
      <w:proofErr w:type="spellEnd"/>
      <w:r w:rsidRPr="00AB4BF3">
        <w:rPr>
          <w:b/>
        </w:rPr>
        <w:t xml:space="preserve">, Постановления администрации от 01.09.2017 №2581-п </w:t>
      </w:r>
      <w:r w:rsidRPr="00AB4BF3">
        <w:t>«Об утверждении порядка формирования муниципального задания на оказание муниципальных услуг (выполнение работ) и финансового обеспечения его выполнения».</w:t>
      </w:r>
      <w:r w:rsidRPr="00334A8A">
        <w:t xml:space="preserve">  </w:t>
      </w:r>
    </w:p>
    <w:p w:rsidR="00334A8A" w:rsidRDefault="00334A8A" w:rsidP="00334A8A">
      <w:pPr>
        <w:ind w:firstLine="360"/>
        <w:jc w:val="both"/>
      </w:pPr>
      <w:r w:rsidRPr="00334A8A">
        <w:t>Нарушение порядка</w:t>
      </w:r>
      <w:r w:rsidRPr="00334A8A">
        <w:rPr>
          <w:color w:val="000000"/>
        </w:rPr>
        <w:t xml:space="preserve"> формирования и финансового обеспечения выполнения муниципального задания</w:t>
      </w:r>
      <w:r w:rsidRPr="00334A8A">
        <w:t xml:space="preserve"> влечёт за собой ответственность по ст. 15.15.15 КоАП РФ.</w:t>
      </w:r>
    </w:p>
    <w:p w:rsidR="00716F99" w:rsidRDefault="00B50D79" w:rsidP="00716F99">
      <w:pPr>
        <w:ind w:firstLine="567"/>
        <w:jc w:val="both"/>
        <w:rPr>
          <w:lang w:eastAsia="en-US"/>
        </w:rPr>
      </w:pPr>
      <w:r w:rsidRPr="00B50D79">
        <w:rPr>
          <w:b/>
          <w:lang w:eastAsia="en-US"/>
        </w:rPr>
        <w:t xml:space="preserve">Мероприятие </w:t>
      </w:r>
      <w:r>
        <w:rPr>
          <w:b/>
          <w:lang w:eastAsia="en-US"/>
        </w:rPr>
        <w:t>7</w:t>
      </w:r>
      <w:r>
        <w:rPr>
          <w:lang w:eastAsia="en-US"/>
        </w:rPr>
        <w:t xml:space="preserve"> задачи 1 </w:t>
      </w:r>
      <w:r w:rsidRPr="00B50D79">
        <w:rPr>
          <w:b/>
          <w:lang w:eastAsia="en-US"/>
        </w:rPr>
        <w:t>Подпрограммы №2</w:t>
      </w:r>
      <w:r>
        <w:rPr>
          <w:lang w:eastAsia="en-US"/>
        </w:rPr>
        <w:t xml:space="preserve"> «Организация регулярных перевозок транспортом общего пользования». Данное </w:t>
      </w:r>
      <w:r w:rsidRPr="00716F99">
        <w:rPr>
          <w:b/>
          <w:lang w:eastAsia="en-US"/>
        </w:rPr>
        <w:t>мероприятие не выполнено</w:t>
      </w:r>
      <w:r>
        <w:rPr>
          <w:lang w:eastAsia="en-US"/>
        </w:rPr>
        <w:t xml:space="preserve"> в связи с невозможностью заключения муниципального контракта по итогам конкурса в связи с отсутствием претендентов (поставщиков, подрядчиков, исполнителей), плановые расходы на реализацию мероприятия составили 0,00300</w:t>
      </w:r>
      <w:r w:rsidR="00716F99">
        <w:rPr>
          <w:lang w:eastAsia="en-US"/>
        </w:rPr>
        <w:t xml:space="preserve"> </w:t>
      </w:r>
      <w:r>
        <w:rPr>
          <w:lang w:eastAsia="en-US"/>
        </w:rPr>
        <w:t xml:space="preserve">тыс.руб. </w:t>
      </w:r>
    </w:p>
    <w:p w:rsidR="00B50D79" w:rsidRDefault="00B50D79" w:rsidP="00716F99">
      <w:pPr>
        <w:ind w:firstLine="567"/>
        <w:jc w:val="both"/>
        <w:rPr>
          <w:i/>
        </w:rPr>
      </w:pPr>
      <w:r>
        <w:rPr>
          <w:lang w:eastAsia="en-US"/>
        </w:rPr>
        <w:t xml:space="preserve">ДГХ ежегодно объявляется открытый конкурс, предметом которого являются </w:t>
      </w:r>
      <w:r w:rsidRPr="00B50D79">
        <w:rPr>
          <w:lang w:eastAsia="en-US"/>
        </w:rPr>
        <w:t>«</w:t>
      </w:r>
      <w:r w:rsidRPr="00B50D79">
        <w:rPr>
          <w:shd w:val="clear" w:color="auto" w:fill="FFFFFF"/>
        </w:rPr>
        <w:t xml:space="preserve">Работы, </w:t>
      </w:r>
      <w:r w:rsidR="00716F99" w:rsidRPr="00B50D79">
        <w:rPr>
          <w:shd w:val="clear" w:color="auto" w:fill="FFFFFF"/>
        </w:rPr>
        <w:t>связанные с</w:t>
      </w:r>
      <w:r w:rsidRPr="00B50D79">
        <w:rPr>
          <w:shd w:val="clear" w:color="auto" w:fill="FFFFFF"/>
        </w:rPr>
        <w:t xml:space="preserve"> перевозкой пассажиров автомобильным транспортом на муниципальных маршрутах регулярных перевозок на территории МО ГО Евпатория РК по регулируемым тарифам</w:t>
      </w:r>
      <w:r>
        <w:rPr>
          <w:shd w:val="clear" w:color="auto" w:fill="FFFFFF"/>
        </w:rPr>
        <w:t xml:space="preserve">», в 2018году согласно протоколу </w:t>
      </w:r>
      <w:r w:rsidR="00716F99">
        <w:rPr>
          <w:shd w:val="clear" w:color="auto" w:fill="FFFFFF"/>
        </w:rPr>
        <w:t xml:space="preserve">от 09.08.2018 </w:t>
      </w:r>
      <w:r>
        <w:rPr>
          <w:i/>
        </w:rPr>
        <w:t xml:space="preserve">по окончании срока подачи заявок на участие в открытом конкурсе не подано ни одной заявки. Конкурс признан несостоявшимся по основанию, предусмотренному частью 13 статьи 51 Федерального закона № 44-ФЗ. </w:t>
      </w:r>
    </w:p>
    <w:p w:rsidR="003C55E8" w:rsidRPr="00B50D79" w:rsidRDefault="003C55E8" w:rsidP="00B50D79">
      <w:pPr>
        <w:ind w:firstLine="567"/>
        <w:jc w:val="both"/>
        <w:rPr>
          <w:lang w:eastAsia="en-US"/>
        </w:rPr>
      </w:pPr>
    </w:p>
    <w:p w:rsidR="00AB4BF3" w:rsidRDefault="004B05EA" w:rsidP="00AB4BF3">
      <w:pPr>
        <w:ind w:firstLine="567"/>
        <w:jc w:val="both"/>
        <w:rPr>
          <w:lang w:eastAsia="en-US"/>
        </w:rPr>
      </w:pPr>
      <w:r w:rsidRPr="00CD29EF">
        <w:rPr>
          <w:b/>
        </w:rPr>
        <w:t>Мероприятие 8</w:t>
      </w:r>
      <w:r>
        <w:t xml:space="preserve"> задачи №1 </w:t>
      </w:r>
      <w:r w:rsidRPr="00CD29EF">
        <w:rPr>
          <w:b/>
        </w:rPr>
        <w:t>Подпрограммы №2</w:t>
      </w:r>
      <w:r>
        <w:t xml:space="preserve"> «</w:t>
      </w:r>
      <w:r w:rsidRPr="00165000">
        <w:t xml:space="preserve">Капитальный ремонт, ремонт и содержание действующей сети автомобильных дорог общего пользования местного значения и искусственных сооружениях на них </w:t>
      </w:r>
      <w:r w:rsidRPr="00AB4BF3">
        <w:rPr>
          <w:u w:val="single"/>
        </w:rPr>
        <w:t>за счёт средств дорожного фонда</w:t>
      </w:r>
      <w:r w:rsidRPr="00CD29EF">
        <w:rPr>
          <w:b/>
        </w:rPr>
        <w:t>»</w:t>
      </w:r>
      <w:r>
        <w:t>:</w:t>
      </w:r>
      <w:r w:rsidR="00AB4BF3">
        <w:t xml:space="preserve"> </w:t>
      </w:r>
      <w:r>
        <w:t>выполн</w:t>
      </w:r>
      <w:r w:rsidR="00AB4BF3">
        <w:t>ялось</w:t>
      </w:r>
      <w:r>
        <w:t xml:space="preserve"> содержание дорог</w:t>
      </w:r>
      <w:r>
        <w:rPr>
          <w:lang w:eastAsia="en-US"/>
        </w:rPr>
        <w:t xml:space="preserve">: </w:t>
      </w:r>
      <w:r w:rsidRPr="004B05EA">
        <w:rPr>
          <w:i/>
          <w:lang w:eastAsia="en-US"/>
        </w:rPr>
        <w:t xml:space="preserve">пр-т Победы, пр-т Ленина, ул. Чапаева, ул. 2-й Гвардейской Армии, </w:t>
      </w:r>
      <w:r w:rsidRPr="00EC4421">
        <w:rPr>
          <w:lang w:eastAsia="en-US"/>
        </w:rPr>
        <w:t>в</w:t>
      </w:r>
      <w:r w:rsidRPr="004B05EA">
        <w:rPr>
          <w:b/>
          <w:lang w:eastAsia="en-US"/>
        </w:rPr>
        <w:t xml:space="preserve"> </w:t>
      </w:r>
      <w:r>
        <w:rPr>
          <w:lang w:eastAsia="en-US"/>
        </w:rPr>
        <w:t>том числе</w:t>
      </w:r>
      <w:r w:rsidR="00CD29EF">
        <w:rPr>
          <w:lang w:eastAsia="en-US"/>
        </w:rPr>
        <w:t>,</w:t>
      </w:r>
      <w:r>
        <w:rPr>
          <w:lang w:eastAsia="en-US"/>
        </w:rPr>
        <w:t xml:space="preserve"> за счёт средств субсидии </w:t>
      </w:r>
    </w:p>
    <w:p w:rsidR="00CD29EF" w:rsidRDefault="004B05EA" w:rsidP="00AB4BF3">
      <w:pPr>
        <w:jc w:val="both"/>
        <w:rPr>
          <w:snapToGrid w:val="0"/>
          <w:lang w:eastAsia="zh-CN" w:bidi="hi-IN"/>
        </w:rPr>
      </w:pPr>
      <w:r w:rsidRPr="004B05EA">
        <w:rPr>
          <w:b/>
          <w:lang w:eastAsia="en-US"/>
        </w:rPr>
        <w:t>из бюджета Республики Крым</w:t>
      </w:r>
      <w:r>
        <w:rPr>
          <w:lang w:eastAsia="en-US"/>
        </w:rPr>
        <w:t xml:space="preserve"> - содержание дорог </w:t>
      </w:r>
      <w:r w:rsidRPr="0055724F">
        <w:rPr>
          <w:i/>
          <w:lang w:eastAsia="en-US"/>
        </w:rPr>
        <w:t>ул. 2-й Гвардейской Армии и ул. Чапаева</w:t>
      </w:r>
      <w:r>
        <w:rPr>
          <w:lang w:eastAsia="en-US"/>
        </w:rPr>
        <w:t xml:space="preserve"> (снятие деформированных покрытий, ремонт асфальтобетонного покрытия и бордюров), подрядчиком (</w:t>
      </w:r>
      <w:r w:rsidRPr="004B05EA">
        <w:rPr>
          <w:i/>
        </w:rPr>
        <w:t>ИКЗ: 183911008715291100100100390014211244</w:t>
      </w:r>
      <w:r>
        <w:t>)</w:t>
      </w:r>
      <w:r w:rsidRPr="00EC4421">
        <w:t>,</w:t>
      </w:r>
      <w:r w:rsidRPr="004B05EA">
        <w:rPr>
          <w:b/>
          <w:color w:val="000000"/>
        </w:rPr>
        <w:t xml:space="preserve"> </w:t>
      </w:r>
      <w:r>
        <w:rPr>
          <w:lang w:eastAsia="en-US"/>
        </w:rPr>
        <w:t>являлось ООО «ОМЕРОС СА корпорация» цена</w:t>
      </w:r>
      <w:r w:rsidRPr="00EC4421">
        <w:t xml:space="preserve"> контракта</w:t>
      </w:r>
      <w:r>
        <w:t xml:space="preserve"> </w:t>
      </w:r>
      <w:r w:rsidRPr="004B05EA">
        <w:rPr>
          <w:b/>
          <w:snapToGrid w:val="0"/>
          <w:lang w:eastAsia="zh-CN" w:bidi="hi-IN"/>
        </w:rPr>
        <w:t>4 833 252,00 руб</w:t>
      </w:r>
      <w:r w:rsidRPr="004B05EA">
        <w:rPr>
          <w:snapToGrid w:val="0"/>
          <w:lang w:eastAsia="zh-CN" w:bidi="hi-IN"/>
        </w:rPr>
        <w:t xml:space="preserve">. Акты приемки выполненных работ №№1,2 от 23.07.2018, в ЕИС не размещены) </w:t>
      </w:r>
    </w:p>
    <w:p w:rsidR="004B05EA" w:rsidRPr="004B05EA" w:rsidRDefault="004B05EA" w:rsidP="00CD29EF">
      <w:pPr>
        <w:jc w:val="both"/>
        <w:rPr>
          <w:color w:val="000000"/>
        </w:rPr>
      </w:pPr>
      <w:r w:rsidRPr="004B05EA">
        <w:rPr>
          <w:snapToGrid w:val="0"/>
          <w:lang w:eastAsia="zh-CN" w:bidi="hi-IN"/>
        </w:rPr>
        <w:t xml:space="preserve">и </w:t>
      </w:r>
      <w:r w:rsidRPr="004B05EA">
        <w:rPr>
          <w:b/>
          <w:snapToGrid w:val="0"/>
          <w:lang w:eastAsia="zh-CN" w:bidi="hi-IN"/>
        </w:rPr>
        <w:t>за счёт местного бюджета</w:t>
      </w:r>
      <w:r w:rsidRPr="004B05EA">
        <w:rPr>
          <w:snapToGrid w:val="0"/>
          <w:lang w:eastAsia="zh-CN" w:bidi="hi-IN"/>
        </w:rPr>
        <w:t xml:space="preserve"> – работы </w:t>
      </w:r>
      <w:r w:rsidRPr="004B05EA">
        <w:rPr>
          <w:shd w:val="clear" w:color="auto" w:fill="FFFFFF"/>
        </w:rPr>
        <w:t xml:space="preserve">по содержанию </w:t>
      </w:r>
      <w:r w:rsidRPr="0055724F">
        <w:rPr>
          <w:i/>
          <w:shd w:val="clear" w:color="auto" w:fill="FFFFFF"/>
        </w:rPr>
        <w:t>пр. Победы</w:t>
      </w:r>
      <w:r w:rsidRPr="004B05EA">
        <w:rPr>
          <w:shd w:val="clear" w:color="auto" w:fill="FFFFFF"/>
        </w:rPr>
        <w:t xml:space="preserve"> (</w:t>
      </w:r>
      <w:r>
        <w:rPr>
          <w:lang w:eastAsia="en-US"/>
        </w:rPr>
        <w:t>подрядчиком</w:t>
      </w:r>
      <w:r w:rsidRPr="004B05EA">
        <w:rPr>
          <w:b/>
        </w:rPr>
        <w:t xml:space="preserve"> </w:t>
      </w:r>
      <w:r w:rsidRPr="004B05EA">
        <w:rPr>
          <w:snapToGrid w:val="0"/>
          <w:lang w:eastAsia="zh-CN" w:bidi="hi-IN"/>
        </w:rPr>
        <w:t xml:space="preserve"> (</w:t>
      </w:r>
      <w:r w:rsidRPr="004B05EA">
        <w:rPr>
          <w:i/>
        </w:rPr>
        <w:t xml:space="preserve">ИКЗ: </w:t>
      </w:r>
      <w:r w:rsidRPr="004B05EA">
        <w:rPr>
          <w:i/>
          <w:shd w:val="clear" w:color="auto" w:fill="FFFFFF"/>
        </w:rPr>
        <w:t xml:space="preserve">183911008715291100100100130044211244) </w:t>
      </w:r>
      <w:r>
        <w:rPr>
          <w:lang w:eastAsia="en-US"/>
        </w:rPr>
        <w:t>являлось также ООО «ОМЕРОС СА корпорация»,</w:t>
      </w:r>
      <w:r w:rsidR="001320C5">
        <w:rPr>
          <w:lang w:eastAsia="en-US"/>
        </w:rPr>
        <w:t xml:space="preserve"> муниципальный контракт от 18.05.2018 №Ф.2018.208433,</w:t>
      </w:r>
      <w:r>
        <w:rPr>
          <w:lang w:eastAsia="en-US"/>
        </w:rPr>
        <w:t xml:space="preserve"> цена</w:t>
      </w:r>
      <w:r w:rsidRPr="00EC4421">
        <w:t xml:space="preserve"> контракта</w:t>
      </w:r>
      <w:r>
        <w:t xml:space="preserve"> </w:t>
      </w:r>
      <w:r w:rsidRPr="004B05EA">
        <w:rPr>
          <w:b/>
          <w:color w:val="000000"/>
        </w:rPr>
        <w:t>3 279 778,00 руб</w:t>
      </w:r>
      <w:r w:rsidRPr="004B05EA">
        <w:rPr>
          <w:color w:val="000000"/>
        </w:rPr>
        <w:t xml:space="preserve">. Акт выполненных работ от 30.05.2018г.) и работы по содержанию </w:t>
      </w:r>
      <w:r w:rsidRPr="0055724F">
        <w:rPr>
          <w:i/>
          <w:color w:val="000000"/>
        </w:rPr>
        <w:t>пр. Ленина</w:t>
      </w:r>
      <w:r w:rsidRPr="004B05EA">
        <w:rPr>
          <w:i/>
          <w:shd w:val="clear" w:color="auto" w:fill="FFFFFF"/>
        </w:rPr>
        <w:t xml:space="preserve">, </w:t>
      </w:r>
      <w:r w:rsidRPr="004B05EA">
        <w:rPr>
          <w:shd w:val="clear" w:color="auto" w:fill="FFFFFF"/>
        </w:rPr>
        <w:t>подрядчик</w:t>
      </w:r>
      <w:r w:rsidRPr="004B05EA">
        <w:rPr>
          <w:i/>
          <w:shd w:val="clear" w:color="auto" w:fill="FFFFFF"/>
        </w:rPr>
        <w:t xml:space="preserve"> </w:t>
      </w:r>
      <w:r w:rsidRPr="00BB4FAF">
        <w:t>ООО «УНИВЕРСАЛ ГРУП А»</w:t>
      </w:r>
      <w:proofErr w:type="gramStart"/>
      <w:r w:rsidRPr="004B05EA">
        <w:rPr>
          <w:i/>
          <w:shd w:val="clear" w:color="auto" w:fill="FFFFFF"/>
        </w:rPr>
        <w:t xml:space="preserve"> .</w:t>
      </w:r>
      <w:proofErr w:type="gramEnd"/>
      <w:r w:rsidRPr="004B05EA">
        <w:rPr>
          <w:i/>
          <w:shd w:val="clear" w:color="auto" w:fill="FFFFFF"/>
        </w:rPr>
        <w:t xml:space="preserve"> </w:t>
      </w:r>
      <w:r w:rsidRPr="004B05EA">
        <w:rPr>
          <w:shd w:val="clear" w:color="auto" w:fill="FFFFFF"/>
        </w:rPr>
        <w:t xml:space="preserve">муниципальный контракт от  18.05.2018 </w:t>
      </w:r>
      <w:r w:rsidRPr="00BB4FAF">
        <w:t>№</w:t>
      </w:r>
      <w:r w:rsidRPr="004B05EA">
        <w:rPr>
          <w:color w:val="000000"/>
        </w:rPr>
        <w:t xml:space="preserve">Ф.2018.208431, цена контракта 2 742 060,36 руб., </w:t>
      </w:r>
      <w:r w:rsidRPr="004B05EA">
        <w:rPr>
          <w:b/>
          <w:color w:val="000000"/>
        </w:rPr>
        <w:t xml:space="preserve"> </w:t>
      </w:r>
      <w:r w:rsidRPr="004B05EA">
        <w:rPr>
          <w:color w:val="000000"/>
        </w:rPr>
        <w:t xml:space="preserve">с учётом дополнительного </w:t>
      </w:r>
      <w:r w:rsidRPr="004B05EA">
        <w:rPr>
          <w:color w:val="000000"/>
        </w:rPr>
        <w:lastRenderedPageBreak/>
        <w:t>соглашения от 24.08.2018 г.  увеличена на 238 437,68 руб. или до</w:t>
      </w:r>
      <w:r w:rsidRPr="004B05EA">
        <w:rPr>
          <w:b/>
          <w:color w:val="000000"/>
        </w:rPr>
        <w:t xml:space="preserve"> 2 980 498,04руб. </w:t>
      </w:r>
      <w:r w:rsidRPr="004B05EA">
        <w:rPr>
          <w:color w:val="000000"/>
        </w:rPr>
        <w:t xml:space="preserve"> Акты выполненных работ от 31.08.2018). </w:t>
      </w:r>
    </w:p>
    <w:p w:rsidR="004B05EA" w:rsidRPr="004B05EA" w:rsidRDefault="004B05EA" w:rsidP="004B05EA">
      <w:pPr>
        <w:ind w:firstLine="426"/>
        <w:jc w:val="both"/>
        <w:rPr>
          <w:bCs/>
          <w:lang w:eastAsia="ar-SA"/>
        </w:rPr>
      </w:pPr>
      <w:r w:rsidRPr="004B05EA">
        <w:rPr>
          <w:color w:val="000000"/>
        </w:rPr>
        <w:t xml:space="preserve">Всего в рамках данного мероприятия израсходовано 10 871 640,32 руб. из </w:t>
      </w:r>
      <w:r w:rsidR="00CD29EF" w:rsidRPr="004B05EA">
        <w:rPr>
          <w:color w:val="000000"/>
        </w:rPr>
        <w:t>запланированных 11</w:t>
      </w:r>
      <w:r w:rsidRPr="004B05EA">
        <w:rPr>
          <w:color w:val="000000"/>
        </w:rPr>
        <w:t> 093 530,52 руб.</w:t>
      </w:r>
    </w:p>
    <w:p w:rsidR="00E20273" w:rsidRDefault="00D91708" w:rsidP="00CF14AC">
      <w:pPr>
        <w:widowControl w:val="0"/>
        <w:suppressAutoHyphens/>
        <w:spacing w:line="100" w:lineRule="atLeast"/>
        <w:ind w:firstLine="426"/>
        <w:jc w:val="both"/>
      </w:pPr>
      <w:r w:rsidRPr="00AB4BF3">
        <w:rPr>
          <w:lang w:eastAsia="en-US"/>
        </w:rPr>
        <w:t xml:space="preserve">КСП ГО Евпатория РК </w:t>
      </w:r>
      <w:r w:rsidR="00CF14AC" w:rsidRPr="00AB4BF3">
        <w:rPr>
          <w:lang w:eastAsia="en-US"/>
        </w:rPr>
        <w:t>также обращает внимание заказчика по указанным муниципальным контрактам (</w:t>
      </w:r>
      <w:r w:rsidR="000F608F" w:rsidRPr="00AB4BF3">
        <w:rPr>
          <w:lang w:eastAsia="en-US"/>
        </w:rPr>
        <w:t>ДГХ</w:t>
      </w:r>
      <w:r w:rsidR="00CF14AC" w:rsidRPr="00AB4BF3">
        <w:rPr>
          <w:lang w:eastAsia="en-US"/>
        </w:rPr>
        <w:t xml:space="preserve">) на следующие обстоятельства: в </w:t>
      </w:r>
      <w:r w:rsidR="000D2552" w:rsidRPr="00AB4BF3">
        <w:rPr>
          <w:b/>
          <w:shd w:val="clear" w:color="auto" w:fill="FFFFFF"/>
        </w:rPr>
        <w:t xml:space="preserve">муниципальный контракт № </w:t>
      </w:r>
      <w:r w:rsidR="000D2552" w:rsidRPr="00AB4BF3">
        <w:rPr>
          <w:b/>
          <w:color w:val="212529"/>
          <w:shd w:val="clear" w:color="auto" w:fill="FFFFFF"/>
        </w:rPr>
        <w:t>Ф.2018.208433 от 18.05.2018г</w:t>
      </w:r>
      <w:r w:rsidR="00CF14AC" w:rsidRPr="00AB4BF3">
        <w:rPr>
          <w:b/>
          <w:color w:val="212529"/>
          <w:shd w:val="clear" w:color="auto" w:fill="FFFFFF"/>
        </w:rPr>
        <w:t xml:space="preserve">. </w:t>
      </w:r>
      <w:r w:rsidR="003C55E8" w:rsidRPr="00AB4BF3">
        <w:rPr>
          <w:b/>
          <w:color w:val="212529"/>
          <w:shd w:val="clear" w:color="auto" w:fill="FFFFFF"/>
        </w:rPr>
        <w:t xml:space="preserve">и </w:t>
      </w:r>
      <w:r w:rsidR="003C55E8" w:rsidRPr="00AB4BF3">
        <w:rPr>
          <w:b/>
          <w:shd w:val="clear" w:color="auto" w:fill="FFFFFF"/>
        </w:rPr>
        <w:t xml:space="preserve">муниципальный контракт </w:t>
      </w:r>
      <w:r w:rsidR="003C55E8" w:rsidRPr="00AB4BF3">
        <w:t>№</w:t>
      </w:r>
      <w:r w:rsidR="003C55E8" w:rsidRPr="00AB4BF3">
        <w:rPr>
          <w:b/>
          <w:color w:val="212529"/>
          <w:shd w:val="clear" w:color="auto" w:fill="FFFFFF"/>
        </w:rPr>
        <w:t xml:space="preserve"> от 18.05.2018г</w:t>
      </w:r>
      <w:r w:rsidR="003C55E8" w:rsidRPr="00AB4BF3">
        <w:rPr>
          <w:bCs/>
          <w:lang w:eastAsia="ar-SA"/>
        </w:rPr>
        <w:t xml:space="preserve"> </w:t>
      </w:r>
      <w:r w:rsidR="00CF14AC" w:rsidRPr="00AB4BF3">
        <w:rPr>
          <w:bCs/>
          <w:lang w:eastAsia="ar-SA"/>
        </w:rPr>
        <w:t xml:space="preserve">внесены </w:t>
      </w:r>
      <w:r w:rsidR="00CF14AC" w:rsidRPr="00AB4BF3">
        <w:rPr>
          <w:b/>
          <w:bCs/>
          <w:lang w:eastAsia="ar-SA"/>
        </w:rPr>
        <w:t>условия</w:t>
      </w:r>
      <w:r w:rsidR="000D2552" w:rsidRPr="00AB4BF3">
        <w:rPr>
          <w:b/>
        </w:rPr>
        <w:t xml:space="preserve"> </w:t>
      </w:r>
      <w:r w:rsidR="00CF14AC" w:rsidRPr="00AB4BF3">
        <w:rPr>
          <w:b/>
        </w:rPr>
        <w:t>о сроках</w:t>
      </w:r>
      <w:r w:rsidR="00CF14AC" w:rsidRPr="00AB4BF3">
        <w:t xml:space="preserve"> выполнения работ «</w:t>
      </w:r>
      <w:r w:rsidR="000D2552" w:rsidRPr="00AB4BF3">
        <w:t xml:space="preserve">с </w:t>
      </w:r>
      <w:r w:rsidR="000D2552" w:rsidRPr="00AB4BF3">
        <w:rPr>
          <w:shd w:val="clear" w:color="auto" w:fill="FFFFFF"/>
        </w:rPr>
        <w:t xml:space="preserve">момента заключения контракта </w:t>
      </w:r>
      <w:r w:rsidR="000D2552" w:rsidRPr="00AB4BF3">
        <w:rPr>
          <w:b/>
          <w:shd w:val="clear" w:color="auto" w:fill="FFFFFF"/>
        </w:rPr>
        <w:t>по декабрь 2018г</w:t>
      </w:r>
      <w:r w:rsidR="000D2552" w:rsidRPr="00AB4BF3">
        <w:rPr>
          <w:shd w:val="clear" w:color="auto" w:fill="FFFFFF"/>
        </w:rPr>
        <w:t xml:space="preserve">., </w:t>
      </w:r>
      <w:r w:rsidR="000D2552" w:rsidRPr="00AB4BF3">
        <w:rPr>
          <w:b/>
          <w:shd w:val="clear" w:color="auto" w:fill="FFFFFF"/>
        </w:rPr>
        <w:t>согласно заявкам Заказчика</w:t>
      </w:r>
      <w:r w:rsidR="00CF14AC" w:rsidRPr="00AB4BF3">
        <w:rPr>
          <w:b/>
          <w:shd w:val="clear" w:color="auto" w:fill="FFFFFF"/>
        </w:rPr>
        <w:t>»</w:t>
      </w:r>
      <w:r w:rsidR="000D2552" w:rsidRPr="00AB4BF3">
        <w:rPr>
          <w:shd w:val="clear" w:color="auto" w:fill="FFFFFF"/>
        </w:rPr>
        <w:t>.</w:t>
      </w:r>
      <w:r w:rsidR="00B56030" w:rsidRPr="00AB4BF3">
        <w:rPr>
          <w:shd w:val="clear" w:color="auto" w:fill="FFFFFF"/>
        </w:rPr>
        <w:t xml:space="preserve"> </w:t>
      </w:r>
      <w:r w:rsidR="00A610FF" w:rsidRPr="00AB4BF3">
        <w:t>Н</w:t>
      </w:r>
      <w:r w:rsidR="00EC5F19" w:rsidRPr="00AB4BF3">
        <w:t>ечёткое указание сроков в контракт</w:t>
      </w:r>
      <w:r w:rsidR="003C55E8" w:rsidRPr="00AB4BF3">
        <w:t>ах</w:t>
      </w:r>
      <w:r w:rsidR="00EC5F19" w:rsidRPr="00AB4BF3">
        <w:t xml:space="preserve"> мо</w:t>
      </w:r>
      <w:r w:rsidR="00CF14AC" w:rsidRPr="00AB4BF3">
        <w:t>жет</w:t>
      </w:r>
      <w:r w:rsidR="00EC5F19" w:rsidRPr="00AB4BF3">
        <w:t xml:space="preserve"> затрудн</w:t>
      </w:r>
      <w:r w:rsidR="00CF14AC" w:rsidRPr="00AB4BF3">
        <w:t>ять</w:t>
      </w:r>
      <w:r w:rsidR="00EC5F19" w:rsidRPr="00AB4BF3">
        <w:t xml:space="preserve"> расчёт пени в случае неисполнения обязательств по контракту</w:t>
      </w:r>
      <w:r w:rsidR="00CF14AC" w:rsidRPr="00AB4BF3">
        <w:t xml:space="preserve"> и затрудняет контроль за выполнением условий контракта</w:t>
      </w:r>
      <w:r w:rsidR="00EC5F19" w:rsidRPr="00AB4BF3">
        <w:t>.</w:t>
      </w:r>
      <w:r w:rsidR="00A610FF" w:rsidRPr="00AB4BF3">
        <w:t xml:space="preserve"> Также не указано ко</w:t>
      </w:r>
      <w:r w:rsidR="003C55E8" w:rsidRPr="00AB4BF3">
        <w:t>нкретное место проведения работ.</w:t>
      </w:r>
    </w:p>
    <w:p w:rsidR="00E20273" w:rsidRDefault="00E20273" w:rsidP="00E20273">
      <w:pPr>
        <w:pStyle w:val="indent1"/>
        <w:shd w:val="clear" w:color="auto" w:fill="FFFFFF"/>
        <w:spacing w:before="0" w:beforeAutospacing="0" w:after="0" w:afterAutospacing="0"/>
        <w:ind w:firstLine="360"/>
        <w:jc w:val="both"/>
      </w:pPr>
      <w:r>
        <w:t>Все эти обстоятельства</w:t>
      </w:r>
      <w:r w:rsidR="00AE23A2">
        <w:t xml:space="preserve"> могут свидетельствовать о</w:t>
      </w:r>
      <w:r>
        <w:t xml:space="preserve"> не </w:t>
      </w:r>
      <w:r w:rsidR="00AE23A2">
        <w:t>соблюдении</w:t>
      </w:r>
      <w:r>
        <w:t xml:space="preserve"> принципа открытости, прозрачности информации о контрактной системе в сфере закупок, обеспечения конкуренции, ответственности за результативность обеспечения государственных и муниципальных нужд, эффективности осуществления закупок</w:t>
      </w:r>
      <w:r>
        <w:rPr>
          <w:rStyle w:val="af2"/>
        </w:rPr>
        <w:footnoteReference w:id="82"/>
      </w:r>
      <w:r>
        <w:t>.</w:t>
      </w:r>
    </w:p>
    <w:p w:rsidR="003C55E8" w:rsidRDefault="003C55E8" w:rsidP="00165000">
      <w:pPr>
        <w:ind w:firstLine="567"/>
        <w:jc w:val="center"/>
        <w:rPr>
          <w:bCs/>
          <w:lang w:eastAsia="ar-SA"/>
        </w:rPr>
      </w:pPr>
    </w:p>
    <w:p w:rsidR="00165000" w:rsidRDefault="006074ED" w:rsidP="006074ED">
      <w:pPr>
        <w:jc w:val="center"/>
        <w:rPr>
          <w:b/>
        </w:rPr>
      </w:pPr>
      <w:r>
        <w:rPr>
          <w:b/>
        </w:rPr>
        <w:t xml:space="preserve">Анализ планирования и исполнения мероприятий Задачи №2 Подпрограммы №2 </w:t>
      </w:r>
    </w:p>
    <w:p w:rsidR="00A42CEE" w:rsidRDefault="00A42CEE" w:rsidP="00165000">
      <w:pPr>
        <w:ind w:firstLine="567"/>
        <w:jc w:val="both"/>
        <w:rPr>
          <w:lang w:eastAsia="en-US"/>
        </w:rPr>
      </w:pPr>
    </w:p>
    <w:p w:rsidR="00A42CEE" w:rsidRDefault="00A42CEE" w:rsidP="00A42CEE">
      <w:pPr>
        <w:ind w:firstLine="567"/>
        <w:jc w:val="both"/>
        <w:rPr>
          <w:b/>
          <w:lang w:eastAsia="en-US"/>
        </w:rPr>
      </w:pPr>
      <w:r>
        <w:rPr>
          <w:lang w:eastAsia="en-US"/>
        </w:rPr>
        <w:t xml:space="preserve">Как уже было указано выше, в рамках данной </w:t>
      </w:r>
      <w:r w:rsidR="006074ED">
        <w:rPr>
          <w:lang w:eastAsia="en-US"/>
        </w:rPr>
        <w:t xml:space="preserve">задачи </w:t>
      </w:r>
      <w:r w:rsidR="006074ED" w:rsidRPr="006074ED">
        <w:rPr>
          <w:lang w:eastAsia="en-US"/>
        </w:rPr>
        <w:t>«Строительство объектов дорожного хозяйства»</w:t>
      </w:r>
      <w:r w:rsidR="006074ED">
        <w:rPr>
          <w:b/>
          <w:lang w:eastAsia="en-US"/>
        </w:rPr>
        <w:t xml:space="preserve"> </w:t>
      </w:r>
      <w:r>
        <w:rPr>
          <w:lang w:eastAsia="en-US"/>
        </w:rPr>
        <w:t>предусматривалас</w:t>
      </w:r>
      <w:r w:rsidR="003C55E8">
        <w:rPr>
          <w:lang w:eastAsia="en-US"/>
        </w:rPr>
        <w:t xml:space="preserve">ь реализация трёх мероприятий, однако </w:t>
      </w:r>
      <w:r>
        <w:rPr>
          <w:lang w:eastAsia="en-US"/>
        </w:rPr>
        <w:t>финансирование планировалось на два из трёх мероприятий</w:t>
      </w:r>
      <w:r w:rsidRPr="00A42CEE">
        <w:rPr>
          <w:lang w:eastAsia="en-US"/>
        </w:rPr>
        <w:t xml:space="preserve"> </w:t>
      </w:r>
      <w:r w:rsidRPr="00EA0953">
        <w:rPr>
          <w:b/>
          <w:lang w:eastAsia="en-US"/>
        </w:rPr>
        <w:t>в общей сумме 16 085 190,00руб.</w:t>
      </w:r>
    </w:p>
    <w:p w:rsidR="001154A0" w:rsidRDefault="001154A0" w:rsidP="00A80D85">
      <w:pPr>
        <w:ind w:firstLine="426"/>
        <w:jc w:val="both"/>
        <w:rPr>
          <w:lang w:eastAsia="en-US"/>
        </w:rPr>
      </w:pPr>
      <w:r>
        <w:rPr>
          <w:lang w:eastAsia="en-US"/>
        </w:rPr>
        <w:t>1.</w:t>
      </w:r>
      <w:r w:rsidR="00A80D85">
        <w:rPr>
          <w:lang w:eastAsia="en-US"/>
        </w:rPr>
        <w:t xml:space="preserve"> </w:t>
      </w:r>
      <w:r w:rsidRPr="001154A0">
        <w:rPr>
          <w:lang w:eastAsia="en-US"/>
        </w:rPr>
        <w:t>«Разработка проектно-сметной документации по строительству дорог с твёрдым покрытием в мкр. Исмаил-бей. Проектно-изыскательские работы по объекту «Строительство дорог с т</w:t>
      </w:r>
      <w:r w:rsidR="00A80D85">
        <w:rPr>
          <w:lang w:eastAsia="en-US"/>
        </w:rPr>
        <w:t>вёрдым покрытием в микрорайоне И</w:t>
      </w:r>
      <w:r w:rsidRPr="001154A0">
        <w:rPr>
          <w:lang w:eastAsia="en-US"/>
        </w:rPr>
        <w:t>смаил-бей, Спутник-1 в г. Евпатория Республики Крым, 3 этап»</w:t>
      </w:r>
      <w:r>
        <w:rPr>
          <w:lang w:eastAsia="en-US"/>
        </w:rPr>
        <w:t xml:space="preserve"> - 13 000 000,00</w:t>
      </w:r>
      <w:r w:rsidR="00A80D85">
        <w:rPr>
          <w:lang w:eastAsia="en-US"/>
        </w:rPr>
        <w:t>руб.</w:t>
      </w:r>
      <w:r>
        <w:rPr>
          <w:lang w:eastAsia="en-US"/>
        </w:rPr>
        <w:t xml:space="preserve"> </w:t>
      </w:r>
      <w:r w:rsidR="00A80D85">
        <w:rPr>
          <w:lang w:eastAsia="en-US"/>
        </w:rPr>
        <w:t>источник -</w:t>
      </w:r>
      <w:r>
        <w:rPr>
          <w:lang w:eastAsia="en-US"/>
        </w:rPr>
        <w:t xml:space="preserve"> м</w:t>
      </w:r>
      <w:r w:rsidR="00A80D85">
        <w:rPr>
          <w:lang w:eastAsia="en-US"/>
        </w:rPr>
        <w:t>униципальный бюджет</w:t>
      </w:r>
      <w:r>
        <w:rPr>
          <w:lang w:eastAsia="en-US"/>
        </w:rPr>
        <w:t>;</w:t>
      </w:r>
    </w:p>
    <w:p w:rsidR="001154A0" w:rsidRPr="001154A0" w:rsidRDefault="001154A0" w:rsidP="00A80D85">
      <w:pPr>
        <w:ind w:firstLine="426"/>
        <w:jc w:val="both"/>
        <w:rPr>
          <w:lang w:eastAsia="en-US"/>
        </w:rPr>
      </w:pPr>
      <w:r>
        <w:rPr>
          <w:lang w:eastAsia="en-US"/>
        </w:rPr>
        <w:t xml:space="preserve">2. </w:t>
      </w:r>
      <w:r w:rsidR="00A80D85">
        <w:rPr>
          <w:lang w:eastAsia="en-US"/>
        </w:rPr>
        <w:t xml:space="preserve"> </w:t>
      </w:r>
      <w:r>
        <w:rPr>
          <w:lang w:eastAsia="en-US"/>
        </w:rPr>
        <w:t xml:space="preserve">«Строительство дороги между ул. Кошевого и ул. Чкалова в пгт. Заозёрное г. Евпатории </w:t>
      </w:r>
      <w:proofErr w:type="gramStart"/>
      <w:r>
        <w:rPr>
          <w:lang w:eastAsia="en-US"/>
        </w:rPr>
        <w:t xml:space="preserve">( </w:t>
      </w:r>
      <w:proofErr w:type="gramEnd"/>
      <w:r>
        <w:rPr>
          <w:lang w:eastAsia="en-US"/>
        </w:rPr>
        <w:t xml:space="preserve">в т.ч. экспертиза, проектная документация)» - 3 085 190,00руб </w:t>
      </w:r>
      <w:r w:rsidR="00A80D85">
        <w:rPr>
          <w:lang w:eastAsia="en-US"/>
        </w:rPr>
        <w:t>источник - муниципальный бюджет</w:t>
      </w:r>
      <w:r>
        <w:rPr>
          <w:lang w:eastAsia="en-US"/>
        </w:rPr>
        <w:t xml:space="preserve">. </w:t>
      </w:r>
    </w:p>
    <w:p w:rsidR="00A42CEE" w:rsidRDefault="00A42CEE" w:rsidP="00165000">
      <w:pPr>
        <w:ind w:firstLine="567"/>
        <w:jc w:val="both"/>
        <w:rPr>
          <w:lang w:eastAsia="en-US"/>
        </w:rPr>
      </w:pPr>
      <w:r>
        <w:rPr>
          <w:lang w:eastAsia="en-US"/>
        </w:rPr>
        <w:t>По информации ДГХ</w:t>
      </w:r>
      <w:r w:rsidR="00AE23A2">
        <w:rPr>
          <w:lang w:eastAsia="en-US"/>
        </w:rPr>
        <w:t xml:space="preserve">, </w:t>
      </w:r>
      <w:r w:rsidR="00165000">
        <w:rPr>
          <w:lang w:eastAsia="en-US"/>
        </w:rPr>
        <w:t xml:space="preserve"> </w:t>
      </w:r>
      <w:r>
        <w:rPr>
          <w:lang w:eastAsia="en-US"/>
        </w:rPr>
        <w:t xml:space="preserve">для решения </w:t>
      </w:r>
      <w:r w:rsidR="00165000">
        <w:rPr>
          <w:lang w:eastAsia="en-US"/>
        </w:rPr>
        <w:t>Задачи №</w:t>
      </w:r>
      <w:r>
        <w:rPr>
          <w:lang w:eastAsia="en-US"/>
        </w:rPr>
        <w:t>2 в</w:t>
      </w:r>
      <w:r w:rsidR="00165000">
        <w:rPr>
          <w:lang w:eastAsia="en-US"/>
        </w:rPr>
        <w:t xml:space="preserve"> 2018году</w:t>
      </w:r>
      <w:r>
        <w:rPr>
          <w:lang w:eastAsia="en-US"/>
        </w:rPr>
        <w:t>:</w:t>
      </w:r>
    </w:p>
    <w:p w:rsidR="00A42CEE" w:rsidRDefault="00A42CEE" w:rsidP="00165000">
      <w:pPr>
        <w:ind w:firstLine="567"/>
        <w:jc w:val="both"/>
        <w:rPr>
          <w:lang w:eastAsia="en-US"/>
        </w:rPr>
      </w:pPr>
      <w:r>
        <w:rPr>
          <w:lang w:eastAsia="en-US"/>
        </w:rPr>
        <w:t>-</w:t>
      </w:r>
      <w:r w:rsidR="001154A0">
        <w:rPr>
          <w:lang w:eastAsia="en-US"/>
        </w:rPr>
        <w:t xml:space="preserve"> </w:t>
      </w:r>
      <w:r w:rsidR="004A6163">
        <w:rPr>
          <w:lang w:eastAsia="en-US"/>
        </w:rPr>
        <w:t>были выполнены проектно-изыскательские работы по объекту: «Строительство дорог с твёрдым покрытием в мкр.</w:t>
      </w:r>
      <w:r w:rsidR="00E72283">
        <w:rPr>
          <w:lang w:eastAsia="en-US"/>
        </w:rPr>
        <w:t xml:space="preserve"> </w:t>
      </w:r>
      <w:r w:rsidR="004A6163">
        <w:rPr>
          <w:lang w:eastAsia="en-US"/>
        </w:rPr>
        <w:t xml:space="preserve">Исмаил-бей, Спутник-1 г. Евпатория, РК, 3 этап» на сумму </w:t>
      </w:r>
      <w:r w:rsidR="004A6163" w:rsidRPr="00A80D85">
        <w:rPr>
          <w:b/>
          <w:lang w:eastAsia="en-US"/>
        </w:rPr>
        <w:t>12 500</w:t>
      </w:r>
      <w:r w:rsidR="00A80D85">
        <w:rPr>
          <w:b/>
          <w:lang w:eastAsia="en-US"/>
        </w:rPr>
        <w:t> </w:t>
      </w:r>
      <w:r w:rsidR="00EA0953" w:rsidRPr="00A80D85">
        <w:rPr>
          <w:b/>
          <w:lang w:eastAsia="en-US"/>
        </w:rPr>
        <w:t>000</w:t>
      </w:r>
      <w:r w:rsidR="00A80D85">
        <w:rPr>
          <w:lang w:eastAsia="en-US"/>
        </w:rPr>
        <w:t>,</w:t>
      </w:r>
      <w:r w:rsidR="00A80D85" w:rsidRPr="00A80D85">
        <w:rPr>
          <w:b/>
          <w:lang w:eastAsia="en-US"/>
        </w:rPr>
        <w:t>00</w:t>
      </w:r>
      <w:r w:rsidR="004A6163" w:rsidRPr="00A80D85">
        <w:rPr>
          <w:b/>
          <w:lang w:eastAsia="en-US"/>
        </w:rPr>
        <w:t xml:space="preserve"> руб</w:t>
      </w:r>
      <w:r w:rsidR="004A6163">
        <w:rPr>
          <w:lang w:eastAsia="en-US"/>
        </w:rPr>
        <w:t>.</w:t>
      </w:r>
    </w:p>
    <w:p w:rsidR="00A42CEE" w:rsidRDefault="00A42CEE" w:rsidP="00165000">
      <w:pPr>
        <w:ind w:firstLine="567"/>
        <w:jc w:val="both"/>
        <w:rPr>
          <w:lang w:eastAsia="en-US"/>
        </w:rPr>
      </w:pPr>
      <w:r>
        <w:rPr>
          <w:lang w:eastAsia="en-US"/>
        </w:rPr>
        <w:t xml:space="preserve">- </w:t>
      </w:r>
      <w:r w:rsidR="004A6163">
        <w:rPr>
          <w:lang w:eastAsia="en-US"/>
        </w:rPr>
        <w:t xml:space="preserve">оплачены услуги авторского надзора, строительного контроля по строительству дороги ул. Кошевого – ул. Чкалова в пгт. Заозёрное – </w:t>
      </w:r>
      <w:r w:rsidR="004A6163" w:rsidRPr="00742BB6">
        <w:rPr>
          <w:b/>
          <w:lang w:eastAsia="en-US"/>
        </w:rPr>
        <w:t>64,5 тыс</w:t>
      </w:r>
      <w:r w:rsidR="00A80D85">
        <w:rPr>
          <w:b/>
          <w:lang w:eastAsia="en-US"/>
        </w:rPr>
        <w:t>.</w:t>
      </w:r>
      <w:r w:rsidR="004A6163" w:rsidRPr="00742BB6">
        <w:rPr>
          <w:b/>
          <w:lang w:eastAsia="en-US"/>
        </w:rPr>
        <w:t xml:space="preserve"> руб</w:t>
      </w:r>
      <w:r w:rsidR="004A6163">
        <w:rPr>
          <w:lang w:eastAsia="en-US"/>
        </w:rPr>
        <w:t xml:space="preserve">. </w:t>
      </w:r>
    </w:p>
    <w:p w:rsidR="004C05BA" w:rsidRPr="00165000" w:rsidRDefault="00A42CEE" w:rsidP="00165000">
      <w:pPr>
        <w:ind w:firstLine="567"/>
        <w:jc w:val="both"/>
        <w:rPr>
          <w:lang w:eastAsia="en-US"/>
        </w:rPr>
      </w:pPr>
      <w:r>
        <w:rPr>
          <w:lang w:eastAsia="en-US"/>
        </w:rPr>
        <w:t>- р</w:t>
      </w:r>
      <w:r w:rsidR="004A6163">
        <w:rPr>
          <w:lang w:eastAsia="en-US"/>
        </w:rPr>
        <w:t>азработана проектная документация по строительству 140 м дорог с твёрдым покрытием в мкр. Исмаил-бей, Спутник-1 г. Евпатория.</w:t>
      </w:r>
      <w:r w:rsidR="00165000">
        <w:rPr>
          <w:rStyle w:val="af2"/>
          <w:lang w:eastAsia="en-US"/>
        </w:rPr>
        <w:footnoteReference w:id="83"/>
      </w:r>
    </w:p>
    <w:p w:rsidR="00A80D85" w:rsidRDefault="00A80D85" w:rsidP="00C52A5F">
      <w:pPr>
        <w:ind w:firstLine="567"/>
        <w:jc w:val="both"/>
        <w:rPr>
          <w:lang w:eastAsia="en-US"/>
        </w:rPr>
      </w:pPr>
    </w:p>
    <w:p w:rsidR="00DD5BAA" w:rsidRDefault="00DD5BAA" w:rsidP="00C52A5F">
      <w:pPr>
        <w:ind w:firstLine="567"/>
        <w:jc w:val="both"/>
        <w:rPr>
          <w:lang w:eastAsia="en-US"/>
        </w:rPr>
      </w:pPr>
      <w:r>
        <w:rPr>
          <w:lang w:eastAsia="en-US"/>
        </w:rPr>
        <w:t xml:space="preserve">Во исполнение </w:t>
      </w:r>
      <w:r w:rsidR="006074ED" w:rsidRPr="006074ED">
        <w:rPr>
          <w:b/>
          <w:lang w:eastAsia="en-US"/>
        </w:rPr>
        <w:t>м</w:t>
      </w:r>
      <w:r w:rsidRPr="006074ED">
        <w:rPr>
          <w:b/>
          <w:lang w:eastAsia="en-US"/>
        </w:rPr>
        <w:t>е</w:t>
      </w:r>
      <w:r w:rsidRPr="00AE0B4C">
        <w:rPr>
          <w:b/>
          <w:lang w:eastAsia="en-US"/>
        </w:rPr>
        <w:t>роприятия 1 Задачи №2</w:t>
      </w:r>
      <w:r>
        <w:rPr>
          <w:lang w:eastAsia="en-US"/>
        </w:rPr>
        <w:t xml:space="preserve"> Подпрограммы №</w:t>
      </w:r>
      <w:r w:rsidR="00E72283">
        <w:rPr>
          <w:lang w:eastAsia="en-US"/>
        </w:rPr>
        <w:t>2 между</w:t>
      </w:r>
      <w:r>
        <w:rPr>
          <w:lang w:eastAsia="en-US"/>
        </w:rPr>
        <w:t xml:space="preserve"> </w:t>
      </w:r>
      <w:r w:rsidRPr="00CF5106">
        <w:rPr>
          <w:b/>
          <w:lang w:eastAsia="en-US"/>
        </w:rPr>
        <w:t>МБУ «УГХ»</w:t>
      </w:r>
      <w:r>
        <w:rPr>
          <w:lang w:eastAsia="en-US"/>
        </w:rPr>
        <w:t xml:space="preserve"> (Заказчик)</w:t>
      </w:r>
      <w:r w:rsidRPr="00DD5BAA">
        <w:rPr>
          <w:lang w:eastAsia="en-US"/>
        </w:rPr>
        <w:t xml:space="preserve"> </w:t>
      </w:r>
      <w:r>
        <w:rPr>
          <w:lang w:eastAsia="en-US"/>
        </w:rPr>
        <w:t xml:space="preserve">и </w:t>
      </w:r>
      <w:r w:rsidRPr="00CF5106">
        <w:rPr>
          <w:b/>
          <w:lang w:eastAsia="en-US"/>
        </w:rPr>
        <w:t>ООО «Проектировщик»</w:t>
      </w:r>
      <w:r w:rsidR="00E72283">
        <w:rPr>
          <w:lang w:eastAsia="en-US"/>
        </w:rPr>
        <w:t xml:space="preserve"> </w:t>
      </w:r>
      <w:r>
        <w:rPr>
          <w:lang w:eastAsia="en-US"/>
        </w:rPr>
        <w:t>(</w:t>
      </w:r>
      <w:r w:rsidR="00A80D85">
        <w:rPr>
          <w:lang w:eastAsia="en-US"/>
        </w:rPr>
        <w:t>Подрядчик) был</w:t>
      </w:r>
      <w:r>
        <w:rPr>
          <w:lang w:eastAsia="en-US"/>
        </w:rPr>
        <w:t xml:space="preserve"> заключен муниципальный контракт №24 от 17.12.2018года, согласно которого Подрядчик обязался выполнить по заданию Заказчика, а Заказчик принять и оплатить</w:t>
      </w:r>
      <w:r w:rsidR="00EA0953">
        <w:rPr>
          <w:lang w:eastAsia="en-US"/>
        </w:rPr>
        <w:t xml:space="preserve"> </w:t>
      </w:r>
      <w:r w:rsidR="00EA0953" w:rsidRPr="00EA0953">
        <w:rPr>
          <w:b/>
          <w:lang w:eastAsia="en-US"/>
        </w:rPr>
        <w:t>проектно-изыскательские работы по объекту: «Строительство дорог с твёрдым покрытием в микрорайоне Исмаил-бей, Спутник-1 г. Евпатории Республики Крым,3 этап</w:t>
      </w:r>
      <w:r w:rsidR="00EA0953">
        <w:rPr>
          <w:lang w:eastAsia="en-US"/>
        </w:rPr>
        <w:t xml:space="preserve">» в соответствии с техническим заданием – Приложение 1 к Контракту. </w:t>
      </w:r>
      <w:r w:rsidR="00A80D85">
        <w:rPr>
          <w:lang w:eastAsia="en-US"/>
        </w:rPr>
        <w:t xml:space="preserve"> </w:t>
      </w:r>
      <w:r w:rsidR="00EA0953">
        <w:rPr>
          <w:lang w:eastAsia="en-US"/>
        </w:rPr>
        <w:t xml:space="preserve">Общая цена работ по Контракту составила 12 500 000,00руб. </w:t>
      </w:r>
      <w:r w:rsidR="00A80D85">
        <w:rPr>
          <w:lang w:eastAsia="en-US"/>
        </w:rPr>
        <w:t xml:space="preserve"> </w:t>
      </w:r>
      <w:r w:rsidR="00EA0953">
        <w:rPr>
          <w:lang w:eastAsia="en-US"/>
        </w:rPr>
        <w:t xml:space="preserve">Срок сдачи выполненных работ до </w:t>
      </w:r>
      <w:r w:rsidR="00EA0953" w:rsidRPr="00EA0953">
        <w:rPr>
          <w:b/>
          <w:lang w:eastAsia="en-US"/>
        </w:rPr>
        <w:t>01.05.2019года</w:t>
      </w:r>
      <w:r w:rsidR="00EA0953">
        <w:rPr>
          <w:lang w:eastAsia="en-US"/>
        </w:rPr>
        <w:t xml:space="preserve"> (п.3.1.2 Контракта).</w:t>
      </w:r>
    </w:p>
    <w:p w:rsidR="00EA0953" w:rsidRPr="00645341" w:rsidRDefault="00F33E48" w:rsidP="00C52A5F">
      <w:pPr>
        <w:ind w:firstLine="567"/>
        <w:jc w:val="both"/>
        <w:rPr>
          <w:lang w:eastAsia="en-US"/>
        </w:rPr>
      </w:pPr>
      <w:r>
        <w:rPr>
          <w:lang w:eastAsia="en-US"/>
        </w:rPr>
        <w:lastRenderedPageBreak/>
        <w:t xml:space="preserve">29.04.2019года стороны </w:t>
      </w:r>
      <w:r w:rsidRPr="00645341">
        <w:rPr>
          <w:lang w:eastAsia="en-US"/>
        </w:rPr>
        <w:t xml:space="preserve">заключили </w:t>
      </w:r>
      <w:r w:rsidR="00FC656E" w:rsidRPr="00645341">
        <w:rPr>
          <w:lang w:eastAsia="en-US"/>
        </w:rPr>
        <w:t>Д</w:t>
      </w:r>
      <w:r w:rsidRPr="00645341">
        <w:rPr>
          <w:lang w:eastAsia="en-US"/>
        </w:rPr>
        <w:t xml:space="preserve">ополнительное соглашение №1 к муниципальному контракту, согласно которому был </w:t>
      </w:r>
      <w:r w:rsidRPr="00645341">
        <w:rPr>
          <w:b/>
          <w:lang w:eastAsia="en-US"/>
        </w:rPr>
        <w:t>продлён срок выполнения работ до 01.07.2019года.</w:t>
      </w:r>
      <w:r w:rsidRPr="00645341">
        <w:rPr>
          <w:lang w:eastAsia="en-US"/>
        </w:rPr>
        <w:t xml:space="preserve"> В качестве основания для продления срока выполнения работ в дополнительном соглашении №1 от 29.04.2019года указаны: п.7.3-7.4 контракта №24 и п.10 Обзора практики ВС РФ от 28.06.2017года</w:t>
      </w:r>
      <w:r w:rsidRPr="00645341">
        <w:rPr>
          <w:rStyle w:val="af2"/>
          <w:lang w:eastAsia="en-US"/>
        </w:rPr>
        <w:footnoteReference w:id="84"/>
      </w:r>
      <w:r w:rsidRPr="00645341">
        <w:rPr>
          <w:lang w:eastAsia="en-US"/>
        </w:rPr>
        <w:t>.</w:t>
      </w:r>
    </w:p>
    <w:p w:rsidR="00FC656E" w:rsidRDefault="00F33E48" w:rsidP="00C52A5F">
      <w:pPr>
        <w:ind w:firstLine="567"/>
        <w:jc w:val="both"/>
        <w:rPr>
          <w:shd w:val="clear" w:color="auto" w:fill="FFFFFF"/>
        </w:rPr>
      </w:pPr>
      <w:r w:rsidRPr="00645341">
        <w:rPr>
          <w:lang w:eastAsia="en-US"/>
        </w:rPr>
        <w:t xml:space="preserve">КСП ГО Евпатория РК не находит вышеуказанные основания </w:t>
      </w:r>
      <w:r w:rsidR="00AE3E75" w:rsidRPr="00645341">
        <w:rPr>
          <w:lang w:eastAsia="en-US"/>
        </w:rPr>
        <w:t xml:space="preserve">законными и </w:t>
      </w:r>
      <w:r w:rsidRPr="00645341">
        <w:rPr>
          <w:lang w:eastAsia="en-US"/>
        </w:rPr>
        <w:t>достаточными для изменения существенных условий</w:t>
      </w:r>
      <w:r w:rsidR="00AE3E75" w:rsidRPr="00645341">
        <w:rPr>
          <w:lang w:eastAsia="en-US"/>
        </w:rPr>
        <w:t xml:space="preserve"> муниципального</w:t>
      </w:r>
      <w:r w:rsidRPr="00645341">
        <w:rPr>
          <w:lang w:eastAsia="en-US"/>
        </w:rPr>
        <w:t xml:space="preserve"> контракта </w:t>
      </w:r>
      <w:r w:rsidR="00FC656E" w:rsidRPr="00645341">
        <w:rPr>
          <w:lang w:eastAsia="en-US"/>
        </w:rPr>
        <w:t>Д</w:t>
      </w:r>
      <w:r w:rsidRPr="00645341">
        <w:rPr>
          <w:lang w:eastAsia="en-US"/>
        </w:rPr>
        <w:t xml:space="preserve">ополнительным соглашением №1 и считает, что </w:t>
      </w:r>
      <w:r w:rsidR="00FC656E" w:rsidRPr="00645341">
        <w:rPr>
          <w:color w:val="22272F"/>
          <w:shd w:val="clear" w:color="auto" w:fill="FFFFFF"/>
        </w:rPr>
        <w:t>оно</w:t>
      </w:r>
      <w:r w:rsidRPr="00645341">
        <w:rPr>
          <w:color w:val="22272F"/>
          <w:shd w:val="clear" w:color="auto" w:fill="FFFFFF"/>
        </w:rPr>
        <w:t xml:space="preserve"> противоречит требованиям </w:t>
      </w:r>
      <w:r w:rsidRPr="00645341">
        <w:rPr>
          <w:shd w:val="clear" w:color="auto" w:fill="FFFFFF"/>
        </w:rPr>
        <w:t>Федерального закона №44-ФЗ и условиям муниципального контракта №24.</w:t>
      </w:r>
      <w:r w:rsidRPr="00F33E48">
        <w:rPr>
          <w:shd w:val="clear" w:color="auto" w:fill="FFFFFF"/>
        </w:rPr>
        <w:t xml:space="preserve"> </w:t>
      </w:r>
    </w:p>
    <w:p w:rsidR="00F33E48" w:rsidRPr="00F33E48" w:rsidRDefault="00F33E48" w:rsidP="00C52A5F">
      <w:pPr>
        <w:ind w:firstLine="567"/>
        <w:jc w:val="both"/>
        <w:rPr>
          <w:lang w:eastAsia="en-US"/>
        </w:rPr>
      </w:pPr>
      <w:r w:rsidRPr="00F33E48">
        <w:rPr>
          <w:shd w:val="clear" w:color="auto" w:fill="FFFFFF"/>
        </w:rPr>
        <w:t>Так, в соответствии с </w:t>
      </w:r>
      <w:hyperlink r:id="rId68" w:anchor="/document/70353464/entry/342" w:history="1">
        <w:r w:rsidRPr="00F33E48">
          <w:rPr>
            <w:rStyle w:val="a3"/>
            <w:color w:val="auto"/>
            <w:u w:val="none"/>
            <w:shd w:val="clear" w:color="auto" w:fill="FFFFFF"/>
          </w:rPr>
          <w:t>ч. 2 ст. 34</w:t>
        </w:r>
      </w:hyperlink>
      <w:r w:rsidRPr="00F33E48">
        <w:rPr>
          <w:shd w:val="clear" w:color="auto" w:fill="FFFFFF"/>
        </w:rPr>
        <w:t> Федерального закона №44-ФЗ при заключении и исполнении контракта изменение его условий не допускается, за исключением случаев, предусмотренных настоящей статьей и </w:t>
      </w:r>
      <w:hyperlink r:id="rId69" w:anchor="/document/70353464/entry/95" w:history="1">
        <w:r w:rsidRPr="00F33E48">
          <w:rPr>
            <w:rStyle w:val="a3"/>
            <w:color w:val="auto"/>
            <w:u w:val="none"/>
            <w:shd w:val="clear" w:color="auto" w:fill="FFFFFF"/>
          </w:rPr>
          <w:t>ст. 95</w:t>
        </w:r>
      </w:hyperlink>
      <w:r w:rsidRPr="00F33E48">
        <w:rPr>
          <w:shd w:val="clear" w:color="auto" w:fill="FFFFFF"/>
        </w:rPr>
        <w:t>.</w:t>
      </w:r>
    </w:p>
    <w:p w:rsidR="00FC656E" w:rsidRDefault="00F33E48" w:rsidP="00C52A5F">
      <w:pPr>
        <w:ind w:firstLine="567"/>
        <w:jc w:val="both"/>
        <w:rPr>
          <w:lang w:eastAsia="en-US"/>
        </w:rPr>
      </w:pPr>
      <w:r w:rsidRPr="00F33E48">
        <w:rPr>
          <w:lang w:eastAsia="en-US"/>
        </w:rPr>
        <w:t xml:space="preserve"> Заказчик сослался на пункты муниципального контракта, которые предусматривают </w:t>
      </w:r>
      <w:r>
        <w:rPr>
          <w:lang w:eastAsia="en-US"/>
        </w:rPr>
        <w:t xml:space="preserve">  </w:t>
      </w:r>
      <w:r w:rsidR="00FC656E">
        <w:rPr>
          <w:lang w:eastAsia="en-US"/>
        </w:rPr>
        <w:t xml:space="preserve">изменение </w:t>
      </w:r>
      <w:r>
        <w:rPr>
          <w:lang w:eastAsia="en-US"/>
        </w:rPr>
        <w:t>услови</w:t>
      </w:r>
      <w:r w:rsidR="00FC656E">
        <w:rPr>
          <w:lang w:eastAsia="en-US"/>
        </w:rPr>
        <w:t>й о сроках выполнения обязательства по контракту при</w:t>
      </w:r>
      <w:r>
        <w:rPr>
          <w:lang w:eastAsia="en-US"/>
        </w:rPr>
        <w:t xml:space="preserve"> невозможности </w:t>
      </w:r>
      <w:r w:rsidR="00FC656E">
        <w:rPr>
          <w:lang w:eastAsia="en-US"/>
        </w:rPr>
        <w:t xml:space="preserve">его </w:t>
      </w:r>
      <w:r>
        <w:rPr>
          <w:lang w:eastAsia="en-US"/>
        </w:rPr>
        <w:t xml:space="preserve">исполнения ввиду действия непреодолимой силы (раздел 7 Контракта «Действие непреодолимой силы»), к </w:t>
      </w:r>
      <w:r w:rsidR="00064AC9">
        <w:rPr>
          <w:lang w:eastAsia="en-US"/>
        </w:rPr>
        <w:t>которым относятся</w:t>
      </w:r>
      <w:r>
        <w:rPr>
          <w:lang w:eastAsia="en-US"/>
        </w:rPr>
        <w:t xml:space="preserve"> обстоятельства, возникшие помимо воли и желания Сторон и которые нельзя предвидеть и избежать. Таки</w:t>
      </w:r>
      <w:r w:rsidR="00FC656E">
        <w:rPr>
          <w:lang w:eastAsia="en-US"/>
        </w:rPr>
        <w:t>ми</w:t>
      </w:r>
      <w:r>
        <w:rPr>
          <w:lang w:eastAsia="en-US"/>
        </w:rPr>
        <w:t xml:space="preserve"> обстоятельства</w:t>
      </w:r>
      <w:r w:rsidR="00FC656E">
        <w:rPr>
          <w:lang w:eastAsia="en-US"/>
        </w:rPr>
        <w:t>ми являются: военные действия, объявление режима ЧС, блокада, эмбарго</w:t>
      </w:r>
      <w:r>
        <w:rPr>
          <w:lang w:eastAsia="en-US"/>
        </w:rPr>
        <w:t xml:space="preserve"> </w:t>
      </w:r>
      <w:r w:rsidR="00FC656E">
        <w:rPr>
          <w:lang w:eastAsia="en-US"/>
        </w:rPr>
        <w:t xml:space="preserve">и </w:t>
      </w:r>
      <w:r w:rsidR="00064AC9">
        <w:rPr>
          <w:lang w:eastAsia="en-US"/>
        </w:rPr>
        <w:t>другие, и</w:t>
      </w:r>
      <w:r w:rsidR="00FC656E">
        <w:rPr>
          <w:lang w:eastAsia="en-US"/>
        </w:rPr>
        <w:t xml:space="preserve"> которые </w:t>
      </w:r>
      <w:r>
        <w:rPr>
          <w:lang w:eastAsia="en-US"/>
        </w:rPr>
        <w:t xml:space="preserve">должны подтверждаться </w:t>
      </w:r>
      <w:r w:rsidR="00FC656E">
        <w:rPr>
          <w:lang w:eastAsia="en-US"/>
        </w:rPr>
        <w:t xml:space="preserve">документально </w:t>
      </w:r>
      <w:r>
        <w:rPr>
          <w:lang w:eastAsia="en-US"/>
        </w:rPr>
        <w:t xml:space="preserve">компетентными органами, что предусмотрено в п. 7.1-7.2 муниципального контракта. </w:t>
      </w:r>
      <w:r w:rsidR="00FC656E">
        <w:rPr>
          <w:lang w:eastAsia="en-US"/>
        </w:rPr>
        <w:t xml:space="preserve">Перечисленных выше обстоятельств не было в 2018году.  </w:t>
      </w:r>
    </w:p>
    <w:p w:rsidR="00F33E48" w:rsidRDefault="00F33E48" w:rsidP="00C52A5F">
      <w:pPr>
        <w:ind w:firstLine="567"/>
        <w:jc w:val="both"/>
        <w:rPr>
          <w:rStyle w:val="afb"/>
          <w:b w:val="0"/>
        </w:rPr>
      </w:pPr>
      <w:r>
        <w:rPr>
          <w:lang w:eastAsia="en-US"/>
        </w:rPr>
        <w:t>В то же время, дополнительно</w:t>
      </w:r>
      <w:r w:rsidR="00FC656E">
        <w:rPr>
          <w:lang w:eastAsia="en-US"/>
        </w:rPr>
        <w:t>е</w:t>
      </w:r>
      <w:r>
        <w:rPr>
          <w:lang w:eastAsia="en-US"/>
        </w:rPr>
        <w:t xml:space="preserve"> соглашени</w:t>
      </w:r>
      <w:r w:rsidR="00FC656E">
        <w:rPr>
          <w:lang w:eastAsia="en-US"/>
        </w:rPr>
        <w:t>е</w:t>
      </w:r>
      <w:r>
        <w:rPr>
          <w:lang w:eastAsia="en-US"/>
        </w:rPr>
        <w:t xml:space="preserve"> №1 от </w:t>
      </w:r>
      <w:r w:rsidR="00FC656E">
        <w:rPr>
          <w:lang w:eastAsia="en-US"/>
        </w:rPr>
        <w:t>2</w:t>
      </w:r>
      <w:r w:rsidR="00B7123E">
        <w:rPr>
          <w:lang w:eastAsia="en-US"/>
        </w:rPr>
        <w:t>9</w:t>
      </w:r>
      <w:r w:rsidR="00FC656E">
        <w:rPr>
          <w:lang w:eastAsia="en-US"/>
        </w:rPr>
        <w:t xml:space="preserve">.04.2019года основывается и на п.10 Обзора практики ВС РФ от 28.06.2017года, которым предусмотрены </w:t>
      </w:r>
      <w:r w:rsidR="00CF5106">
        <w:rPr>
          <w:lang w:eastAsia="en-US"/>
        </w:rPr>
        <w:t xml:space="preserve">такие </w:t>
      </w:r>
      <w:r w:rsidR="00FC656E">
        <w:rPr>
          <w:lang w:eastAsia="en-US"/>
        </w:rPr>
        <w:t>основания для внесения изменений существенных условий муниципального контракта</w:t>
      </w:r>
      <w:r w:rsidR="00CF5106">
        <w:rPr>
          <w:lang w:eastAsia="en-US"/>
        </w:rPr>
        <w:t xml:space="preserve"> как виновные действия Заказчика</w:t>
      </w:r>
      <w:r w:rsidR="00FC656E">
        <w:rPr>
          <w:lang w:eastAsia="en-US"/>
        </w:rPr>
        <w:t xml:space="preserve">. </w:t>
      </w:r>
    </w:p>
    <w:p w:rsidR="00FC656E" w:rsidRDefault="00FC656E" w:rsidP="00C52A5F">
      <w:pPr>
        <w:ind w:firstLine="567"/>
        <w:jc w:val="both"/>
        <w:rPr>
          <w:rStyle w:val="afb"/>
          <w:b w:val="0"/>
        </w:rPr>
      </w:pPr>
      <w:r>
        <w:rPr>
          <w:rStyle w:val="afb"/>
          <w:b w:val="0"/>
        </w:rPr>
        <w:t xml:space="preserve">Следовательно, </w:t>
      </w:r>
      <w:r w:rsidRPr="00645341">
        <w:rPr>
          <w:rStyle w:val="afb"/>
        </w:rPr>
        <w:t xml:space="preserve">по вине Заказчика – МБУ «УГХ» не были своевременно выполнены работы, предусмотренные муниципальным контрактом, что повлекло </w:t>
      </w:r>
      <w:r w:rsidR="00064AC9" w:rsidRPr="00645341">
        <w:rPr>
          <w:rStyle w:val="afb"/>
        </w:rPr>
        <w:t>срыв установленных</w:t>
      </w:r>
      <w:r w:rsidRPr="00645341">
        <w:rPr>
          <w:rStyle w:val="afb"/>
        </w:rPr>
        <w:t xml:space="preserve"> сроков</w:t>
      </w:r>
      <w:r w:rsidR="00A80D85" w:rsidRPr="00645341">
        <w:rPr>
          <w:rStyle w:val="afb"/>
          <w:b w:val="0"/>
        </w:rPr>
        <w:t xml:space="preserve"> М</w:t>
      </w:r>
      <w:r w:rsidRPr="00645341">
        <w:rPr>
          <w:rStyle w:val="afb"/>
          <w:b w:val="0"/>
        </w:rPr>
        <w:t>ероприятия 1 Задачи №2 Подпрограммы №2 муниципальной программы.</w:t>
      </w:r>
    </w:p>
    <w:p w:rsidR="00A6710F" w:rsidRPr="007A5F06" w:rsidRDefault="00A6710F" w:rsidP="00C52A5F">
      <w:pPr>
        <w:ind w:firstLine="567"/>
        <w:jc w:val="both"/>
        <w:rPr>
          <w:b/>
          <w:lang w:eastAsia="en-US"/>
        </w:rPr>
      </w:pPr>
      <w:r>
        <w:rPr>
          <w:lang w:eastAsia="en-US"/>
        </w:rPr>
        <w:t xml:space="preserve">Несмотря на продление сроков выполнения работ по Контракту до 01.07.2019года Дополнительным соглашением №1, данные </w:t>
      </w:r>
      <w:r w:rsidRPr="007A5F06">
        <w:rPr>
          <w:b/>
          <w:lang w:eastAsia="en-US"/>
        </w:rPr>
        <w:t xml:space="preserve">работы </w:t>
      </w:r>
      <w:r w:rsidR="00ED1528">
        <w:rPr>
          <w:b/>
          <w:lang w:eastAsia="en-US"/>
        </w:rPr>
        <w:t xml:space="preserve">снова </w:t>
      </w:r>
      <w:r w:rsidRPr="007A5F06">
        <w:rPr>
          <w:b/>
          <w:lang w:eastAsia="en-US"/>
        </w:rPr>
        <w:t>не были выполнены в указанный срок</w:t>
      </w:r>
      <w:r>
        <w:rPr>
          <w:lang w:eastAsia="en-US"/>
        </w:rPr>
        <w:t>.</w:t>
      </w:r>
      <w:r w:rsidR="00A80D85">
        <w:rPr>
          <w:lang w:eastAsia="en-US"/>
        </w:rPr>
        <w:t xml:space="preserve"> Однако пеня за просрочку исполнения обязательства не была начислена Подрядчику, с</w:t>
      </w:r>
      <w:r>
        <w:rPr>
          <w:lang w:eastAsia="en-US"/>
        </w:rPr>
        <w:t xml:space="preserve">торонами было заключено Дополнительное соглашение №2 от 06.12.2019года о продлении срока выполнения работ до 31.12.2019года. </w:t>
      </w:r>
      <w:r w:rsidRPr="007A5F06">
        <w:rPr>
          <w:b/>
          <w:lang w:eastAsia="en-US"/>
        </w:rPr>
        <w:t xml:space="preserve">Дополнительное соглашение №2 было заключено после окончания </w:t>
      </w:r>
      <w:r w:rsidR="00A80D85">
        <w:rPr>
          <w:b/>
          <w:lang w:eastAsia="en-US"/>
        </w:rPr>
        <w:t xml:space="preserve">установленных </w:t>
      </w:r>
      <w:r w:rsidRPr="007A5F06">
        <w:rPr>
          <w:b/>
          <w:lang w:eastAsia="en-US"/>
        </w:rPr>
        <w:t xml:space="preserve">сроков выполнения работ по </w:t>
      </w:r>
      <w:r w:rsidR="007A5F06" w:rsidRPr="007A5F06">
        <w:rPr>
          <w:b/>
          <w:lang w:eastAsia="en-US"/>
        </w:rPr>
        <w:t xml:space="preserve">Контракту, </w:t>
      </w:r>
      <w:r w:rsidR="00A80D85">
        <w:rPr>
          <w:b/>
          <w:lang w:eastAsia="en-US"/>
        </w:rPr>
        <w:t xml:space="preserve">т.е. </w:t>
      </w:r>
      <w:r w:rsidR="007A5F06" w:rsidRPr="007A5F06">
        <w:rPr>
          <w:b/>
          <w:lang w:eastAsia="en-US"/>
        </w:rPr>
        <w:t>за</w:t>
      </w:r>
      <w:r w:rsidRPr="007A5F06">
        <w:rPr>
          <w:b/>
          <w:lang w:eastAsia="en-US"/>
        </w:rPr>
        <w:t xml:space="preserve"> пределами установленных </w:t>
      </w:r>
      <w:r w:rsidR="007A5F06" w:rsidRPr="007A5F06">
        <w:rPr>
          <w:b/>
          <w:lang w:eastAsia="en-US"/>
        </w:rPr>
        <w:t xml:space="preserve">п.3.1.2 </w:t>
      </w:r>
      <w:r w:rsidRPr="007A5F06">
        <w:rPr>
          <w:b/>
          <w:lang w:eastAsia="en-US"/>
        </w:rPr>
        <w:t xml:space="preserve">сроков, в нарушение ст. </w:t>
      </w:r>
      <w:r w:rsidR="007A5F06" w:rsidRPr="007A5F06">
        <w:rPr>
          <w:b/>
          <w:lang w:eastAsia="en-US"/>
        </w:rPr>
        <w:t xml:space="preserve"> 37, ст. 95 </w:t>
      </w:r>
      <w:r w:rsidR="007A5F06" w:rsidRPr="007A5F06">
        <w:rPr>
          <w:b/>
          <w:shd w:val="clear" w:color="auto" w:fill="FFFFFF"/>
        </w:rPr>
        <w:t>Федерального закона №44-ФЗ</w:t>
      </w:r>
      <w:r w:rsidR="007A5F06" w:rsidRPr="007A5F06">
        <w:rPr>
          <w:b/>
          <w:lang w:eastAsia="en-US"/>
        </w:rPr>
        <w:t xml:space="preserve"> и условий муниципального контракта (пунктов 7.1-7.4)</w:t>
      </w:r>
      <w:r w:rsidR="00ED1528">
        <w:rPr>
          <w:rStyle w:val="af2"/>
          <w:b/>
          <w:lang w:eastAsia="en-US"/>
        </w:rPr>
        <w:footnoteReference w:id="85"/>
      </w:r>
      <w:r w:rsidR="007A5F06" w:rsidRPr="007A5F06">
        <w:rPr>
          <w:b/>
          <w:lang w:eastAsia="en-US"/>
        </w:rPr>
        <w:t>.</w:t>
      </w:r>
    </w:p>
    <w:p w:rsidR="00AE3E75" w:rsidRDefault="007A5F06" w:rsidP="007A5F06">
      <w:pPr>
        <w:ind w:firstLine="567"/>
        <w:jc w:val="both"/>
      </w:pPr>
      <w:r>
        <w:t xml:space="preserve">В результате </w:t>
      </w:r>
      <w:r w:rsidR="00AE3E75">
        <w:t xml:space="preserve">работы по муниципальному контракту №24 от 17.12.2018года были выполнены на 6 месяцев позже срока и </w:t>
      </w:r>
      <w:r w:rsidR="00AE3E75" w:rsidRPr="00AE3E75">
        <w:rPr>
          <w:b/>
        </w:rPr>
        <w:t xml:space="preserve">сданы Заказчику </w:t>
      </w:r>
      <w:r w:rsidR="0074127A">
        <w:rPr>
          <w:b/>
        </w:rPr>
        <w:t xml:space="preserve">только </w:t>
      </w:r>
      <w:r w:rsidR="00AE3E75" w:rsidRPr="00AE3E75">
        <w:rPr>
          <w:b/>
        </w:rPr>
        <w:t>20.12.2019года</w:t>
      </w:r>
      <w:r w:rsidR="00AE3E75">
        <w:t xml:space="preserve"> (согласно акту о приёмке выполненных </w:t>
      </w:r>
      <w:r w:rsidR="00064AC9">
        <w:t>работ №</w:t>
      </w:r>
      <w:r w:rsidR="00AE3E75">
        <w:t>3)</w:t>
      </w:r>
      <w:r w:rsidR="0074127A">
        <w:t>.</w:t>
      </w:r>
    </w:p>
    <w:p w:rsidR="007A5F06" w:rsidRPr="00645341" w:rsidRDefault="00AE3E75" w:rsidP="007A5F06">
      <w:pPr>
        <w:ind w:firstLine="567"/>
        <w:jc w:val="both"/>
      </w:pPr>
      <w:r w:rsidRPr="00645341">
        <w:lastRenderedPageBreak/>
        <w:t xml:space="preserve">Кроме того, на дату заключения дополнительного соглашения №2 от 06.12.2019года, </w:t>
      </w:r>
      <w:r w:rsidRPr="00645341">
        <w:rPr>
          <w:b/>
        </w:rPr>
        <w:t>Подрядчиком были пропущены сроки выполнения обязательства</w:t>
      </w:r>
      <w:r w:rsidRPr="00645341">
        <w:t xml:space="preserve"> по Контракту (с учётом сроков установленных Доп</w:t>
      </w:r>
      <w:r w:rsidR="00B7123E">
        <w:t>олнительным соглашением №1 от 29</w:t>
      </w:r>
      <w:r w:rsidRPr="00645341">
        <w:t>.04.2019), которым было предусмотрено, что срок сдачи выполненной работы – 01.07.2019года.  Соответственно Подрядчик допустил просрочку исполнения обязательства на 1</w:t>
      </w:r>
      <w:r w:rsidR="00931B36" w:rsidRPr="00645341">
        <w:t>7</w:t>
      </w:r>
      <w:r w:rsidRPr="00645341">
        <w:t>2 дня. При этом Заказчик не выполнил обязанность, предусмотренную ч. 6 ст. 34 Федерального закона № 44-ФЗ, не</w:t>
      </w:r>
      <w:r w:rsidR="0074127A" w:rsidRPr="00645341">
        <w:t xml:space="preserve"> рассчитал и не начислил штрафные санкции и не направил требование Подрядчику об уплате неустойки. </w:t>
      </w:r>
    </w:p>
    <w:p w:rsidR="0074127A" w:rsidRDefault="0074127A" w:rsidP="007A5F06">
      <w:pPr>
        <w:ind w:firstLine="567"/>
        <w:jc w:val="both"/>
        <w:rPr>
          <w:b/>
        </w:rPr>
      </w:pPr>
      <w:r w:rsidRPr="00645341">
        <w:t xml:space="preserve">В результате чего </w:t>
      </w:r>
      <w:r w:rsidRPr="00645341">
        <w:rPr>
          <w:b/>
        </w:rPr>
        <w:t xml:space="preserve">бюджетом </w:t>
      </w:r>
      <w:r w:rsidRPr="00645341">
        <w:t xml:space="preserve">муниципального образования </w:t>
      </w:r>
      <w:r w:rsidRPr="00645341">
        <w:rPr>
          <w:b/>
        </w:rPr>
        <w:t>недополучен</w:t>
      </w:r>
      <w:r w:rsidRPr="00645341">
        <w:t xml:space="preserve"> </w:t>
      </w:r>
      <w:r w:rsidRPr="00645341">
        <w:rPr>
          <w:b/>
        </w:rPr>
        <w:t>доход от взыскания предусмотренных контрактом штрафных санкций в сумме 1</w:t>
      </w:r>
      <w:r w:rsidR="00931B36" w:rsidRPr="00645341">
        <w:rPr>
          <w:b/>
        </w:rPr>
        <w:t xml:space="preserve"> 935 254,03 </w:t>
      </w:r>
      <w:r w:rsidRPr="00645341">
        <w:rPr>
          <w:b/>
        </w:rPr>
        <w:t xml:space="preserve">руб. (период просрочки с 01.05.2019 по </w:t>
      </w:r>
      <w:r w:rsidR="00931B36" w:rsidRPr="00645341">
        <w:rPr>
          <w:b/>
        </w:rPr>
        <w:t>20.12.2019 или 232 дня). С учётом сроков, установленных дополнительным соглашением №1 штрафные санкции составят (период просрочки с 01.07.2019 по 20.12.2019 или 172дня) 1 434 757,30руб.</w:t>
      </w:r>
    </w:p>
    <w:p w:rsidR="00931B36" w:rsidRDefault="00931B36" w:rsidP="007A5F06">
      <w:pPr>
        <w:ind w:firstLine="567"/>
        <w:jc w:val="both"/>
      </w:pPr>
    </w:p>
    <w:p w:rsidR="00C52A5F" w:rsidRPr="00742BB6" w:rsidRDefault="0015692F" w:rsidP="00C52A5F">
      <w:pPr>
        <w:ind w:firstLine="567"/>
        <w:jc w:val="both"/>
        <w:rPr>
          <w:lang w:eastAsia="en-US"/>
        </w:rPr>
      </w:pPr>
      <w:r w:rsidRPr="00F33E48">
        <w:rPr>
          <w:lang w:eastAsia="en-US"/>
        </w:rPr>
        <w:tab/>
      </w:r>
      <w:r w:rsidR="00DD5BAA" w:rsidRPr="00F33E48">
        <w:rPr>
          <w:lang w:eastAsia="en-US"/>
        </w:rPr>
        <w:t>В</w:t>
      </w:r>
      <w:r w:rsidRPr="00F33E48">
        <w:rPr>
          <w:lang w:eastAsia="en-US"/>
        </w:rPr>
        <w:t xml:space="preserve"> рамках </w:t>
      </w:r>
      <w:r w:rsidR="00ED1528">
        <w:rPr>
          <w:lang w:eastAsia="en-US"/>
        </w:rPr>
        <w:t>М</w:t>
      </w:r>
      <w:r w:rsidRPr="00F33E48">
        <w:rPr>
          <w:b/>
          <w:lang w:eastAsia="en-US"/>
        </w:rPr>
        <w:t>ероприятия 2</w:t>
      </w:r>
      <w:r w:rsidRPr="00F33E48">
        <w:rPr>
          <w:lang w:eastAsia="en-US"/>
        </w:rPr>
        <w:t xml:space="preserve"> Задачи №2 Подпрограммы №</w:t>
      </w:r>
      <w:r w:rsidR="00C52A5F" w:rsidRPr="00F33E48">
        <w:rPr>
          <w:lang w:eastAsia="en-US"/>
        </w:rPr>
        <w:t>2 «</w:t>
      </w:r>
      <w:r w:rsidRPr="00F33E48">
        <w:rPr>
          <w:lang w:eastAsia="en-US"/>
        </w:rPr>
        <w:t>Строительство дороги</w:t>
      </w:r>
      <w:r w:rsidRPr="00742BB6">
        <w:rPr>
          <w:lang w:eastAsia="en-US"/>
        </w:rPr>
        <w:t xml:space="preserve"> между ул. Кошевого и ул. Чкалова в пг</w:t>
      </w:r>
      <w:r w:rsidR="00B7123E">
        <w:rPr>
          <w:lang w:eastAsia="en-US"/>
        </w:rPr>
        <w:t>т</w:t>
      </w:r>
      <w:r w:rsidRPr="00742BB6">
        <w:rPr>
          <w:lang w:eastAsia="en-US"/>
        </w:rPr>
        <w:t xml:space="preserve">. Заозерное г. Евпатория (в т.ч. экспертиза, проектная </w:t>
      </w:r>
      <w:r w:rsidR="00A42CEE" w:rsidRPr="00742BB6">
        <w:rPr>
          <w:lang w:eastAsia="en-US"/>
        </w:rPr>
        <w:t>документация» между</w:t>
      </w:r>
      <w:r w:rsidRPr="00742BB6">
        <w:rPr>
          <w:lang w:eastAsia="en-US"/>
        </w:rPr>
        <w:t xml:space="preserve"> ДГХ</w:t>
      </w:r>
      <w:r w:rsidR="00C52A5F" w:rsidRPr="00742BB6">
        <w:rPr>
          <w:lang w:eastAsia="en-US"/>
        </w:rPr>
        <w:t xml:space="preserve"> (</w:t>
      </w:r>
      <w:r w:rsidR="00B7123E" w:rsidRPr="00742BB6">
        <w:rPr>
          <w:lang w:eastAsia="en-US"/>
        </w:rPr>
        <w:t>Заказчик) и</w:t>
      </w:r>
      <w:r w:rsidRPr="00742BB6">
        <w:rPr>
          <w:lang w:eastAsia="en-US"/>
        </w:rPr>
        <w:t xml:space="preserve"> </w:t>
      </w:r>
      <w:r w:rsidR="001A68E2" w:rsidRPr="00E56F32">
        <w:rPr>
          <w:b/>
        </w:rPr>
        <w:t>ООО "СТИМУЛ-ЛАЙ"</w:t>
      </w:r>
      <w:r w:rsidR="001A68E2" w:rsidRPr="00742BB6">
        <w:t xml:space="preserve"> </w:t>
      </w:r>
      <w:r w:rsidR="00C52A5F" w:rsidRPr="00742BB6">
        <w:t xml:space="preserve">(Генподрядчик) </w:t>
      </w:r>
      <w:r w:rsidRPr="00742BB6">
        <w:rPr>
          <w:lang w:eastAsia="en-US"/>
        </w:rPr>
        <w:t xml:space="preserve">был заключен </w:t>
      </w:r>
      <w:r w:rsidRPr="00742BB6">
        <w:rPr>
          <w:b/>
          <w:lang w:eastAsia="en-US"/>
        </w:rPr>
        <w:t>муниципальный контракт №Ф.2018.208430 от 04.06.2018г</w:t>
      </w:r>
      <w:r w:rsidRPr="00742BB6">
        <w:rPr>
          <w:lang w:eastAsia="en-US"/>
        </w:rPr>
        <w:t>.</w:t>
      </w:r>
      <w:r w:rsidR="00A42CEE" w:rsidRPr="00742BB6">
        <w:rPr>
          <w:lang w:eastAsia="en-US"/>
        </w:rPr>
        <w:t xml:space="preserve"> (ИКЗ: </w:t>
      </w:r>
      <w:r w:rsidR="00A42CEE" w:rsidRPr="00742BB6">
        <w:rPr>
          <w:color w:val="212529"/>
          <w:shd w:val="clear" w:color="auto" w:fill="FFFFFF"/>
        </w:rPr>
        <w:t>183911008715291100100100080014211414).</w:t>
      </w:r>
      <w:r w:rsidRPr="00742BB6">
        <w:rPr>
          <w:lang w:eastAsia="en-US"/>
        </w:rPr>
        <w:t xml:space="preserve"> </w:t>
      </w:r>
      <w:r w:rsidR="005B2EA7" w:rsidRPr="00742BB6">
        <w:t xml:space="preserve">Общая цена Контракта составляет </w:t>
      </w:r>
      <w:r w:rsidR="005B2EA7" w:rsidRPr="00742BB6">
        <w:rPr>
          <w:b/>
        </w:rPr>
        <w:t>2 577 534,30 руб.</w:t>
      </w:r>
      <w:r w:rsidR="00C52A5F" w:rsidRPr="00742BB6">
        <w:rPr>
          <w:b/>
        </w:rPr>
        <w:t xml:space="preserve"> </w:t>
      </w:r>
      <w:r w:rsidR="00C52A5F" w:rsidRPr="007B2333">
        <w:t>(</w:t>
      </w:r>
      <w:r w:rsidR="007B2333" w:rsidRPr="007B2333">
        <w:t>было</w:t>
      </w:r>
      <w:r w:rsidR="007B2333">
        <w:rPr>
          <w:b/>
        </w:rPr>
        <w:t xml:space="preserve"> </w:t>
      </w:r>
      <w:r w:rsidR="007B2333">
        <w:rPr>
          <w:lang w:eastAsia="en-US"/>
        </w:rPr>
        <w:t>запланировано</w:t>
      </w:r>
      <w:r w:rsidR="00C52A5F" w:rsidRPr="00742BB6">
        <w:rPr>
          <w:lang w:eastAsia="en-US"/>
        </w:rPr>
        <w:t xml:space="preserve"> 3 085 190,00 руб.).   </w:t>
      </w:r>
    </w:p>
    <w:p w:rsidR="00F92209" w:rsidRPr="00742BB6" w:rsidRDefault="00F92209" w:rsidP="00C52A5F">
      <w:pPr>
        <w:pStyle w:val="af9"/>
        <w:tabs>
          <w:tab w:val="left" w:pos="567"/>
          <w:tab w:val="left" w:pos="1429"/>
        </w:tabs>
        <w:overflowPunct w:val="0"/>
        <w:autoSpaceDE w:val="0"/>
        <w:spacing w:after="0"/>
        <w:ind w:firstLine="567"/>
        <w:textAlignment w:val="baseline"/>
        <w:rPr>
          <w:shd w:val="clear" w:color="auto" w:fill="FFFFFF"/>
        </w:rPr>
      </w:pPr>
      <w:r w:rsidRPr="00742BB6">
        <w:rPr>
          <w:lang w:eastAsia="en-US"/>
        </w:rPr>
        <w:t xml:space="preserve">Предметом данного контракта являлось </w:t>
      </w:r>
      <w:r w:rsidRPr="00742BB6">
        <w:rPr>
          <w:b/>
          <w:lang w:eastAsia="en-US"/>
        </w:rPr>
        <w:t xml:space="preserve">выполнение </w:t>
      </w:r>
      <w:r w:rsidRPr="00742BB6">
        <w:rPr>
          <w:b/>
        </w:rPr>
        <w:t>полного комплекса работ по строительству объекта: «Строительство дороги между ул. Кошевого и ул. Чкалова в пгт. Заозерное г. Евпатория»</w:t>
      </w:r>
      <w:r w:rsidRPr="00742BB6">
        <w:t xml:space="preserve"> (далее – «работы»). Согласно п.3.2 контракта: </w:t>
      </w:r>
      <w:r w:rsidR="00C52A5F" w:rsidRPr="00742BB6">
        <w:t>о</w:t>
      </w:r>
      <w:r w:rsidRPr="00742BB6">
        <w:t xml:space="preserve">кончание выполнения работ по Контракту </w:t>
      </w:r>
      <w:r w:rsidRPr="00742BB6">
        <w:rPr>
          <w:i/>
        </w:rPr>
        <w:t>устанавливается</w:t>
      </w:r>
      <w:r w:rsidRPr="00742BB6">
        <w:rPr>
          <w:i/>
          <w:sz w:val="18"/>
          <w:szCs w:val="18"/>
          <w:shd w:val="clear" w:color="auto" w:fill="FFFFFF"/>
        </w:rPr>
        <w:t> </w:t>
      </w:r>
      <w:r w:rsidRPr="00742BB6">
        <w:rPr>
          <w:i/>
          <w:shd w:val="clear" w:color="auto" w:fill="FFFFFF"/>
        </w:rPr>
        <w:t>в течение 60 рабочих дней с момента получения заявки Заказчика</w:t>
      </w:r>
      <w:r w:rsidRPr="00742BB6">
        <w:rPr>
          <w:shd w:val="clear" w:color="auto" w:fill="FFFFFF"/>
        </w:rPr>
        <w:t>.</w:t>
      </w:r>
    </w:p>
    <w:p w:rsidR="00C52A5F" w:rsidRPr="00742BB6" w:rsidRDefault="00F92209" w:rsidP="00F92209">
      <w:pPr>
        <w:pStyle w:val="af9"/>
        <w:tabs>
          <w:tab w:val="left" w:pos="1276"/>
          <w:tab w:val="left" w:pos="1429"/>
        </w:tabs>
        <w:overflowPunct w:val="0"/>
        <w:autoSpaceDE w:val="0"/>
        <w:spacing w:after="0"/>
        <w:ind w:firstLine="567"/>
        <w:textAlignment w:val="baseline"/>
        <w:rPr>
          <w:shd w:val="clear" w:color="auto" w:fill="FFFFFF"/>
        </w:rPr>
      </w:pPr>
      <w:r w:rsidRPr="00742BB6">
        <w:rPr>
          <w:shd w:val="clear" w:color="auto" w:fill="FFFFFF"/>
        </w:rPr>
        <w:t>Заявка</w:t>
      </w:r>
      <w:r w:rsidR="00C52A5F" w:rsidRPr="00742BB6">
        <w:rPr>
          <w:shd w:val="clear" w:color="auto" w:fill="FFFFFF"/>
        </w:rPr>
        <w:t xml:space="preserve"> Заказчика</w:t>
      </w:r>
      <w:r w:rsidRPr="00742BB6">
        <w:rPr>
          <w:shd w:val="clear" w:color="auto" w:fill="FFFFFF"/>
        </w:rPr>
        <w:t xml:space="preserve"> была </w:t>
      </w:r>
      <w:r w:rsidR="00C52A5F" w:rsidRPr="00742BB6">
        <w:rPr>
          <w:shd w:val="clear" w:color="auto" w:fill="FFFFFF"/>
        </w:rPr>
        <w:t>получена Генподрядчиком</w:t>
      </w:r>
      <w:r w:rsidRPr="00742BB6">
        <w:rPr>
          <w:shd w:val="clear" w:color="auto" w:fill="FFFFFF"/>
        </w:rPr>
        <w:t xml:space="preserve"> </w:t>
      </w:r>
      <w:r w:rsidR="001F300D" w:rsidRPr="00742BB6">
        <w:rPr>
          <w:shd w:val="clear" w:color="auto" w:fill="FFFFFF"/>
        </w:rPr>
        <w:t xml:space="preserve">02.07.2018, работы должны были быть выполнены до </w:t>
      </w:r>
      <w:r w:rsidR="00A7709E" w:rsidRPr="00742BB6">
        <w:rPr>
          <w:shd w:val="clear" w:color="auto" w:fill="FFFFFF"/>
        </w:rPr>
        <w:t>25.09</w:t>
      </w:r>
      <w:r w:rsidR="001F300D" w:rsidRPr="00742BB6">
        <w:rPr>
          <w:shd w:val="clear" w:color="auto" w:fill="FFFFFF"/>
        </w:rPr>
        <w:t>.2018г..</w:t>
      </w:r>
      <w:r w:rsidR="001A68E2" w:rsidRPr="00742BB6">
        <w:rPr>
          <w:shd w:val="clear" w:color="auto" w:fill="FFFFFF"/>
        </w:rPr>
        <w:t xml:space="preserve"> </w:t>
      </w:r>
      <w:r w:rsidR="001F300D" w:rsidRPr="00742BB6">
        <w:rPr>
          <w:shd w:val="clear" w:color="auto" w:fill="FFFFFF"/>
        </w:rPr>
        <w:t>Однако, д</w:t>
      </w:r>
      <w:r w:rsidRPr="00742BB6">
        <w:rPr>
          <w:shd w:val="clear" w:color="auto" w:fill="FFFFFF"/>
        </w:rPr>
        <w:t xml:space="preserve">о настоящего времени работы Заказчиком </w:t>
      </w:r>
      <w:r w:rsidR="001A68E2" w:rsidRPr="00742BB6">
        <w:rPr>
          <w:shd w:val="clear" w:color="auto" w:fill="FFFFFF"/>
        </w:rPr>
        <w:t xml:space="preserve">по </w:t>
      </w:r>
      <w:r w:rsidR="00C52A5F" w:rsidRPr="00742BB6">
        <w:t>Акту о приемке (передаче) в эксплуатацию законченного строительством объекта</w:t>
      </w:r>
      <w:r w:rsidR="001A68E2" w:rsidRPr="00742BB6">
        <w:rPr>
          <w:shd w:val="clear" w:color="auto" w:fill="FFFFFF"/>
        </w:rPr>
        <w:t xml:space="preserve"> </w:t>
      </w:r>
      <w:r w:rsidRPr="00742BB6">
        <w:rPr>
          <w:shd w:val="clear" w:color="auto" w:fill="FFFFFF"/>
        </w:rPr>
        <w:t>не приняты</w:t>
      </w:r>
      <w:r w:rsidR="001A68E2" w:rsidRPr="00742BB6">
        <w:rPr>
          <w:shd w:val="clear" w:color="auto" w:fill="FFFFFF"/>
        </w:rPr>
        <w:t xml:space="preserve"> и не оплачены</w:t>
      </w:r>
      <w:r w:rsidRPr="00742BB6">
        <w:rPr>
          <w:shd w:val="clear" w:color="auto" w:fill="FFFFFF"/>
        </w:rPr>
        <w:t>.</w:t>
      </w:r>
      <w:r w:rsidR="001F300D" w:rsidRPr="00742BB6">
        <w:rPr>
          <w:shd w:val="clear" w:color="auto" w:fill="FFFFFF"/>
        </w:rPr>
        <w:t xml:space="preserve"> </w:t>
      </w:r>
    </w:p>
    <w:p w:rsidR="00F92209" w:rsidRPr="00742BB6" w:rsidRDefault="00F40A66" w:rsidP="00F92209">
      <w:pPr>
        <w:pStyle w:val="af9"/>
        <w:tabs>
          <w:tab w:val="left" w:pos="1276"/>
          <w:tab w:val="left" w:pos="1429"/>
        </w:tabs>
        <w:overflowPunct w:val="0"/>
        <w:autoSpaceDE w:val="0"/>
        <w:spacing w:after="0"/>
        <w:ind w:firstLine="567"/>
        <w:textAlignment w:val="baseline"/>
        <w:rPr>
          <w:shd w:val="clear" w:color="auto" w:fill="FFFFFF"/>
        </w:rPr>
      </w:pPr>
      <w:r w:rsidRPr="00FB136E">
        <w:rPr>
          <w:noProof/>
        </w:rPr>
        <w:drawing>
          <wp:anchor distT="0" distB="0" distL="114300" distR="114300" simplePos="0" relativeHeight="251691008" behindDoc="1" locked="0" layoutInCell="1" allowOverlap="1" wp14:anchorId="387F6C69" wp14:editId="0B6ECD7E">
            <wp:simplePos x="0" y="0"/>
            <wp:positionH relativeFrom="column">
              <wp:posOffset>15240</wp:posOffset>
            </wp:positionH>
            <wp:positionV relativeFrom="paragraph">
              <wp:posOffset>248285</wp:posOffset>
            </wp:positionV>
            <wp:extent cx="3562350" cy="2003340"/>
            <wp:effectExtent l="0" t="0" r="0" b="0"/>
            <wp:wrapTight wrapText="bothSides">
              <wp:wrapPolygon edited="0">
                <wp:start x="0" y="0"/>
                <wp:lineTo x="0" y="21367"/>
                <wp:lineTo x="21484" y="21367"/>
                <wp:lineTo x="21484" y="0"/>
                <wp:lineTo x="0" y="0"/>
              </wp:wrapPolygon>
            </wp:wrapTight>
            <wp:docPr id="29" name="Рисунок 29" descr="D:\Работа\проверки\2019\ЖКХ\дороги 2018\строительство дороги между кошевого и ул. Чкалова (ПД, экспертиза) 2.2.2\IMG_20191107_140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та\проверки\2019\ЖКХ\дороги 2018\строительство дороги между кошевого и ул. Чкалова (ПД, экспертиза) 2.2.2\IMG_20191107_140635.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62350" cy="2003340"/>
                    </a:xfrm>
                    <a:prstGeom prst="rect">
                      <a:avLst/>
                    </a:prstGeom>
                    <a:noFill/>
                    <a:ln>
                      <a:noFill/>
                    </a:ln>
                  </pic:spPr>
                </pic:pic>
              </a:graphicData>
            </a:graphic>
          </wp:anchor>
        </w:drawing>
      </w:r>
      <w:r w:rsidR="001A68E2" w:rsidRPr="00742BB6">
        <w:rPr>
          <w:shd w:val="clear" w:color="auto" w:fill="FFFFFF"/>
        </w:rPr>
        <w:t>По мнению ДГХ,</w:t>
      </w:r>
      <w:r w:rsidR="00A7709E" w:rsidRPr="00742BB6">
        <w:rPr>
          <w:shd w:val="clear" w:color="auto" w:fill="FFFFFF"/>
        </w:rPr>
        <w:t xml:space="preserve"> работы выполнены некачественно</w:t>
      </w:r>
      <w:r w:rsidR="005B2EA7" w:rsidRPr="00742BB6">
        <w:rPr>
          <w:shd w:val="clear" w:color="auto" w:fill="FFFFFF"/>
        </w:rPr>
        <w:t xml:space="preserve">, не </w:t>
      </w:r>
      <w:r w:rsidR="00134505" w:rsidRPr="00742BB6">
        <w:rPr>
          <w:shd w:val="clear" w:color="auto" w:fill="FFFFFF"/>
        </w:rPr>
        <w:t>соответствуют проектной</w:t>
      </w:r>
      <w:r w:rsidR="005B2EA7" w:rsidRPr="00742BB6">
        <w:rPr>
          <w:shd w:val="clear" w:color="auto" w:fill="FFFFFF"/>
        </w:rPr>
        <w:t xml:space="preserve"> документации, исполнительные документы ненадлежащим образом оформлены</w:t>
      </w:r>
      <w:r w:rsidR="00C52A5F" w:rsidRPr="00742BB6">
        <w:rPr>
          <w:shd w:val="clear" w:color="auto" w:fill="FFFFFF"/>
        </w:rPr>
        <w:t>.</w:t>
      </w:r>
      <w:r w:rsidR="001A68E2" w:rsidRPr="00742BB6">
        <w:rPr>
          <w:shd w:val="clear" w:color="auto" w:fill="FFFFFF"/>
        </w:rPr>
        <w:t xml:space="preserve"> </w:t>
      </w:r>
      <w:r w:rsidR="002742F6" w:rsidRPr="00742BB6">
        <w:rPr>
          <w:shd w:val="clear" w:color="auto" w:fill="FFFFFF"/>
        </w:rPr>
        <w:t>Представителем организации</w:t>
      </w:r>
      <w:r w:rsidR="001A68E2" w:rsidRPr="00742BB6">
        <w:rPr>
          <w:shd w:val="clear" w:color="auto" w:fill="FFFFFF"/>
        </w:rPr>
        <w:t xml:space="preserve">, осуществляющей строительный контроль на объекте </w:t>
      </w:r>
      <w:r w:rsidR="002742F6" w:rsidRPr="00742BB6">
        <w:rPr>
          <w:shd w:val="clear" w:color="auto" w:fill="FFFFFF"/>
        </w:rPr>
        <w:t>(ООО</w:t>
      </w:r>
      <w:r w:rsidR="00C52A5F" w:rsidRPr="00742BB6">
        <w:rPr>
          <w:shd w:val="clear" w:color="auto" w:fill="FFFFFF"/>
        </w:rPr>
        <w:t xml:space="preserve"> КРИТ» муниципальный контракт №38 от </w:t>
      </w:r>
      <w:r w:rsidR="00C52A5F" w:rsidRPr="00742BB6">
        <w:rPr>
          <w:i/>
          <w:shd w:val="clear" w:color="auto" w:fill="FFFFFF"/>
        </w:rPr>
        <w:t>25.09.2019</w:t>
      </w:r>
      <w:r w:rsidR="00C52A5F" w:rsidRPr="00742BB6">
        <w:rPr>
          <w:rStyle w:val="af2"/>
          <w:shd w:val="clear" w:color="auto" w:fill="FFFFFF"/>
        </w:rPr>
        <w:footnoteReference w:id="86"/>
      </w:r>
      <w:r w:rsidR="00C52A5F" w:rsidRPr="00742BB6">
        <w:rPr>
          <w:shd w:val="clear" w:color="auto" w:fill="FFFFFF"/>
        </w:rPr>
        <w:t xml:space="preserve"> на сумму </w:t>
      </w:r>
      <w:r w:rsidR="002742F6" w:rsidRPr="00742BB6">
        <w:rPr>
          <w:shd w:val="clear" w:color="auto" w:fill="FFFFFF"/>
        </w:rPr>
        <w:t>64, 5тыс.руб.</w:t>
      </w:r>
      <w:r w:rsidR="00C52A5F" w:rsidRPr="00742BB6">
        <w:rPr>
          <w:shd w:val="clear" w:color="auto" w:fill="FFFFFF"/>
        </w:rPr>
        <w:t>) 08.08.2018года З</w:t>
      </w:r>
      <w:r w:rsidR="001A68E2" w:rsidRPr="00742BB6">
        <w:rPr>
          <w:shd w:val="clear" w:color="auto" w:fill="FFFFFF"/>
        </w:rPr>
        <w:t xml:space="preserve">аказчику было рекомендовано расторгнуть муниципальный контракт с </w:t>
      </w:r>
      <w:r w:rsidR="001A68E2" w:rsidRPr="00742BB6">
        <w:t>ООО "СТИМУЛ-ЛАЙ</w:t>
      </w:r>
      <w:r w:rsidR="002742F6" w:rsidRPr="00742BB6">
        <w:t>» в</w:t>
      </w:r>
      <w:r w:rsidR="001A68E2" w:rsidRPr="00742BB6">
        <w:t xml:space="preserve"> одностороннем порядке </w:t>
      </w:r>
      <w:r w:rsidR="002742F6" w:rsidRPr="00742BB6">
        <w:t>и направить</w:t>
      </w:r>
      <w:r w:rsidR="001A68E2" w:rsidRPr="00742BB6">
        <w:t xml:space="preserve"> сведения в УФАС</w:t>
      </w:r>
      <w:r w:rsidR="001A68E2" w:rsidRPr="00742BB6">
        <w:rPr>
          <w:shd w:val="clear" w:color="auto" w:fill="FFFFFF"/>
        </w:rPr>
        <w:t xml:space="preserve"> по РК и г. Севастополю для включения подрядчика в реестр недобросовестных поставщиков в связи с отклонением от проекта и допущении в производстве </w:t>
      </w:r>
      <w:r w:rsidR="002742F6" w:rsidRPr="00742BB6">
        <w:rPr>
          <w:shd w:val="clear" w:color="auto" w:fill="FFFFFF"/>
        </w:rPr>
        <w:t>работ грубых</w:t>
      </w:r>
      <w:r w:rsidR="001A68E2" w:rsidRPr="00742BB6">
        <w:rPr>
          <w:shd w:val="clear" w:color="auto" w:fill="FFFFFF"/>
        </w:rPr>
        <w:t xml:space="preserve"> нарушений</w:t>
      </w:r>
      <w:r w:rsidR="005B2EA7" w:rsidRPr="00742BB6">
        <w:rPr>
          <w:shd w:val="clear" w:color="auto" w:fill="FFFFFF"/>
        </w:rPr>
        <w:t>.</w:t>
      </w:r>
      <w:r w:rsidR="001A68E2" w:rsidRPr="00742BB6">
        <w:rPr>
          <w:shd w:val="clear" w:color="auto" w:fill="FFFFFF"/>
        </w:rPr>
        <w:t xml:space="preserve"> Данные рекомендации не были исполнены заказчиком.</w:t>
      </w:r>
      <w:r w:rsidR="005B2EA7" w:rsidRPr="00742BB6">
        <w:rPr>
          <w:shd w:val="clear" w:color="auto" w:fill="FFFFFF"/>
        </w:rPr>
        <w:t xml:space="preserve"> </w:t>
      </w:r>
      <w:r w:rsidR="00C52A5F" w:rsidRPr="00742BB6">
        <w:rPr>
          <w:shd w:val="clear" w:color="auto" w:fill="FFFFFF"/>
        </w:rPr>
        <w:t xml:space="preserve">Был направлен ряд претензий в адрес Генподрядчика, однако дальнейших </w:t>
      </w:r>
      <w:r w:rsidR="00742BB6" w:rsidRPr="00742BB6">
        <w:rPr>
          <w:shd w:val="clear" w:color="auto" w:fill="FFFFFF"/>
        </w:rPr>
        <w:t>действий (</w:t>
      </w:r>
      <w:r w:rsidR="00C52A5F" w:rsidRPr="00742BB6">
        <w:rPr>
          <w:shd w:val="clear" w:color="auto" w:fill="FFFFFF"/>
        </w:rPr>
        <w:t xml:space="preserve">направление исковых заявлений с требованиями о </w:t>
      </w:r>
      <w:r w:rsidR="00742BB6" w:rsidRPr="00742BB6">
        <w:rPr>
          <w:shd w:val="clear" w:color="auto" w:fill="FFFFFF"/>
        </w:rPr>
        <w:t>взыскании штрафов</w:t>
      </w:r>
      <w:r w:rsidR="00C52A5F" w:rsidRPr="00742BB6">
        <w:rPr>
          <w:shd w:val="clear" w:color="auto" w:fill="FFFFFF"/>
        </w:rPr>
        <w:t xml:space="preserve"> в связи с нарушением условий контракта, расторжение контракта и т.д.)</w:t>
      </w:r>
      <w:r w:rsidR="00742BB6" w:rsidRPr="00742BB6">
        <w:rPr>
          <w:shd w:val="clear" w:color="auto" w:fill="FFFFFF"/>
        </w:rPr>
        <w:t xml:space="preserve"> </w:t>
      </w:r>
      <w:r w:rsidR="00C52A5F" w:rsidRPr="00742BB6">
        <w:rPr>
          <w:shd w:val="clear" w:color="auto" w:fill="FFFFFF"/>
        </w:rPr>
        <w:t xml:space="preserve"> сторона Заказчика не предпринимала.</w:t>
      </w:r>
      <w:r w:rsidR="00742BB6" w:rsidRPr="00742BB6">
        <w:rPr>
          <w:shd w:val="clear" w:color="auto" w:fill="FFFFFF"/>
        </w:rPr>
        <w:t xml:space="preserve"> </w:t>
      </w:r>
    </w:p>
    <w:p w:rsidR="005B2EA7" w:rsidRPr="00742BB6" w:rsidRDefault="00742BB6" w:rsidP="00F92209">
      <w:pPr>
        <w:pStyle w:val="af9"/>
        <w:tabs>
          <w:tab w:val="left" w:pos="1276"/>
          <w:tab w:val="left" w:pos="1429"/>
        </w:tabs>
        <w:overflowPunct w:val="0"/>
        <w:autoSpaceDE w:val="0"/>
        <w:spacing w:after="0"/>
        <w:ind w:firstLine="567"/>
        <w:textAlignment w:val="baseline"/>
      </w:pPr>
      <w:r w:rsidRPr="00742BB6">
        <w:lastRenderedPageBreak/>
        <w:t xml:space="preserve">В результате чего 11.04.2019года </w:t>
      </w:r>
      <w:r w:rsidR="00F92209" w:rsidRPr="00742BB6">
        <w:t>ООО "СТИМУЛ-ЛАЙ" обратилось в Арбитражный суд</w:t>
      </w:r>
      <w:r w:rsidR="00161572">
        <w:t xml:space="preserve"> Республики Крым с иском к ДГХ</w:t>
      </w:r>
      <w:r w:rsidR="00F92209" w:rsidRPr="00742BB6">
        <w:t>, в котором проси</w:t>
      </w:r>
      <w:r w:rsidRPr="00742BB6">
        <w:t>ло</w:t>
      </w:r>
      <w:r w:rsidR="00F92209" w:rsidRPr="00742BB6">
        <w:t xml:space="preserve"> суд взыскать</w:t>
      </w:r>
      <w:r w:rsidRPr="00742BB6">
        <w:t xml:space="preserve"> с ответчика</w:t>
      </w:r>
      <w:r w:rsidR="00F92209" w:rsidRPr="00742BB6">
        <w:t xml:space="preserve"> сумму </w:t>
      </w:r>
      <w:r w:rsidR="00134505" w:rsidRPr="00742BB6">
        <w:t>задолженности по контракту 2 577 534,30 руб., пеню в размере 44 </w:t>
      </w:r>
      <w:r w:rsidR="00333D21" w:rsidRPr="00742BB6">
        <w:t>612, 82</w:t>
      </w:r>
      <w:r w:rsidRPr="00742BB6">
        <w:t xml:space="preserve"> </w:t>
      </w:r>
      <w:r w:rsidR="00333D21" w:rsidRPr="00742BB6">
        <w:t>руб.</w:t>
      </w:r>
      <w:r w:rsidRPr="00742BB6">
        <w:t xml:space="preserve"> </w:t>
      </w:r>
      <w:r w:rsidR="00333D21" w:rsidRPr="00742BB6">
        <w:t>за</w:t>
      </w:r>
      <w:r w:rsidR="00134505" w:rsidRPr="00742BB6">
        <w:t xml:space="preserve"> неисполнение заказчиком условий муниципального контракта, а также судебные издержки 53 000,00руб и стоимость судебной экспертизы</w:t>
      </w:r>
      <w:r w:rsidR="002742F6">
        <w:t xml:space="preserve"> (</w:t>
      </w:r>
      <w:r>
        <w:t>д</w:t>
      </w:r>
      <w:r w:rsidR="00F92209" w:rsidRPr="00742BB6">
        <w:t>ело № А83-6027/2019)</w:t>
      </w:r>
      <w:r w:rsidR="005B2EA7" w:rsidRPr="00742BB6">
        <w:t xml:space="preserve">. </w:t>
      </w:r>
    </w:p>
    <w:p w:rsidR="00742BB6" w:rsidRDefault="005B2EA7" w:rsidP="00AE23A2">
      <w:pPr>
        <w:pStyle w:val="af9"/>
        <w:tabs>
          <w:tab w:val="left" w:pos="1276"/>
          <w:tab w:val="left" w:pos="1429"/>
        </w:tabs>
        <w:overflowPunct w:val="0"/>
        <w:autoSpaceDE w:val="0"/>
        <w:spacing w:after="0"/>
        <w:ind w:firstLine="567"/>
        <w:textAlignment w:val="baseline"/>
      </w:pPr>
      <w:r w:rsidRPr="00742BB6">
        <w:t xml:space="preserve">В связи с </w:t>
      </w:r>
      <w:r w:rsidR="00333D21" w:rsidRPr="00742BB6">
        <w:t>назначением судебно</w:t>
      </w:r>
      <w:r w:rsidRPr="00742BB6">
        <w:t xml:space="preserve">-технической </w:t>
      </w:r>
      <w:r w:rsidR="00333D21" w:rsidRPr="00742BB6">
        <w:t>экспертизы, арбитражным</w:t>
      </w:r>
      <w:r w:rsidRPr="00742BB6">
        <w:t xml:space="preserve"> судом объявлен перерыв.</w:t>
      </w:r>
      <w:r w:rsidR="00333D21" w:rsidRPr="00742BB6">
        <w:t xml:space="preserve"> </w:t>
      </w:r>
      <w:r w:rsidR="00742BB6" w:rsidRPr="00742BB6">
        <w:t>В настоящее время судебный спор не разрешен, работы не приняты, требование об уплате штрафа и пени, которые были предъявлены Заказчиком Генподрядчику остались не исполненными.</w:t>
      </w:r>
      <w:r w:rsidR="007B2333">
        <w:t xml:space="preserve"> Со стороны ДГХ меры, рекомендуемые  </w:t>
      </w:r>
      <w:r w:rsidR="007B2333">
        <w:rPr>
          <w:shd w:val="clear" w:color="auto" w:fill="FFFFFF"/>
        </w:rPr>
        <w:t>строительным контролем,</w:t>
      </w:r>
      <w:r w:rsidR="007B2333">
        <w:t xml:space="preserve"> не были приняты.</w:t>
      </w:r>
    </w:p>
    <w:p w:rsidR="00742BB6" w:rsidRDefault="00742BB6" w:rsidP="00742BB6">
      <w:pPr>
        <w:pStyle w:val="af9"/>
        <w:tabs>
          <w:tab w:val="left" w:pos="1276"/>
          <w:tab w:val="left" w:pos="1429"/>
        </w:tabs>
        <w:overflowPunct w:val="0"/>
        <w:autoSpaceDE w:val="0"/>
        <w:spacing w:after="0"/>
        <w:ind w:firstLine="567"/>
        <w:textAlignment w:val="baseline"/>
      </w:pPr>
      <w:r w:rsidRPr="00742BB6">
        <w:rPr>
          <w:b/>
        </w:rPr>
        <w:t>Мероприятие 2 Задачи №2 Подпрограммы 2 – не выполнено</w:t>
      </w:r>
      <w:r>
        <w:t>.</w:t>
      </w:r>
    </w:p>
    <w:p w:rsidR="004C11D1" w:rsidRDefault="004C11D1" w:rsidP="00377A08">
      <w:pPr>
        <w:ind w:firstLine="567"/>
        <w:jc w:val="both"/>
        <w:rPr>
          <w:i/>
          <w:sz w:val="20"/>
          <w:szCs w:val="20"/>
        </w:rPr>
      </w:pPr>
    </w:p>
    <w:p w:rsidR="002E6788" w:rsidRPr="004175F0" w:rsidRDefault="002E6788" w:rsidP="00377A08">
      <w:pPr>
        <w:ind w:firstLine="567"/>
        <w:jc w:val="both"/>
        <w:rPr>
          <w:i/>
          <w:sz w:val="20"/>
          <w:szCs w:val="20"/>
        </w:rPr>
      </w:pPr>
      <w:r w:rsidRPr="004175F0">
        <w:rPr>
          <w:i/>
          <w:sz w:val="20"/>
          <w:szCs w:val="20"/>
        </w:rPr>
        <w:t>Справочно</w:t>
      </w:r>
      <w:r w:rsidR="00AE23A2" w:rsidRPr="004175F0">
        <w:rPr>
          <w:i/>
          <w:sz w:val="20"/>
          <w:szCs w:val="20"/>
        </w:rPr>
        <w:t>:</w:t>
      </w:r>
    </w:p>
    <w:p w:rsidR="00A60B8C" w:rsidRPr="004175F0" w:rsidRDefault="00822288" w:rsidP="00377A08">
      <w:pPr>
        <w:ind w:firstLine="567"/>
        <w:jc w:val="both"/>
        <w:rPr>
          <w:i/>
          <w:sz w:val="20"/>
          <w:szCs w:val="20"/>
        </w:rPr>
      </w:pPr>
      <w:r w:rsidRPr="004175F0">
        <w:rPr>
          <w:i/>
          <w:sz w:val="20"/>
          <w:szCs w:val="20"/>
        </w:rPr>
        <w:t>В современной редакции Муниципальной программы реформирования и развития жилищно-коммунального хозяйства городского округа Евпатория Республики Крым (утв. постановлением администрации от 25.12.2019 №2874-п) в направлении дорожной деятельности предусматриваются следующие мероприятия:</w:t>
      </w:r>
    </w:p>
    <w:p w:rsidR="00212748" w:rsidRPr="004175F0" w:rsidRDefault="00212748" w:rsidP="00377A08">
      <w:pPr>
        <w:ind w:firstLine="567"/>
        <w:jc w:val="both"/>
        <w:rPr>
          <w:i/>
          <w:sz w:val="20"/>
          <w:szCs w:val="20"/>
        </w:rPr>
      </w:pPr>
      <w:r w:rsidRPr="004175F0">
        <w:rPr>
          <w:i/>
          <w:sz w:val="20"/>
          <w:szCs w:val="20"/>
        </w:rPr>
        <w:t>Для улучшения технического состояния автомобильных дорог общего пользования местного значения, что подразумевает под собой (стр.10) инвентаризацию и паспортизацию автомобильных дорог, организацию остановочных пунктов, приобретение автопавильонов; приобретение техники для выполнения работ по текущему содержанию и ремонту и т.д</w:t>
      </w:r>
      <w:r w:rsidR="00AE23A2" w:rsidRPr="004175F0">
        <w:rPr>
          <w:i/>
          <w:sz w:val="20"/>
          <w:szCs w:val="20"/>
        </w:rPr>
        <w:t>.</w:t>
      </w:r>
    </w:p>
    <w:p w:rsidR="00822288" w:rsidRPr="004175F0" w:rsidRDefault="00212748" w:rsidP="00377A08">
      <w:pPr>
        <w:ind w:firstLine="567"/>
        <w:jc w:val="both"/>
        <w:rPr>
          <w:i/>
          <w:sz w:val="20"/>
          <w:szCs w:val="20"/>
        </w:rPr>
      </w:pPr>
      <w:r w:rsidRPr="004175F0">
        <w:rPr>
          <w:i/>
          <w:sz w:val="20"/>
          <w:szCs w:val="20"/>
        </w:rPr>
        <w:t xml:space="preserve"> </w:t>
      </w:r>
      <w:r w:rsidR="00822288" w:rsidRPr="004175F0">
        <w:rPr>
          <w:i/>
          <w:sz w:val="20"/>
          <w:szCs w:val="20"/>
        </w:rPr>
        <w:t xml:space="preserve">«Капитальный ремонт, ремонт и содержание действующей </w:t>
      </w:r>
      <w:r w:rsidRPr="004175F0">
        <w:rPr>
          <w:i/>
          <w:sz w:val="20"/>
          <w:szCs w:val="20"/>
        </w:rPr>
        <w:t>сети автомобильных</w:t>
      </w:r>
      <w:r w:rsidR="00822288" w:rsidRPr="004175F0">
        <w:rPr>
          <w:i/>
          <w:sz w:val="20"/>
          <w:szCs w:val="20"/>
        </w:rPr>
        <w:t xml:space="preserve"> дорог общего пользования местного значения и искусственных сооружений на них»</w:t>
      </w:r>
      <w:r w:rsidR="003647F3" w:rsidRPr="004175F0">
        <w:rPr>
          <w:i/>
          <w:sz w:val="20"/>
          <w:szCs w:val="20"/>
        </w:rPr>
        <w:t>,</w:t>
      </w:r>
      <w:r w:rsidRPr="004175F0">
        <w:rPr>
          <w:i/>
          <w:sz w:val="20"/>
          <w:szCs w:val="20"/>
        </w:rPr>
        <w:t xml:space="preserve"> - финансовое обеспечение на 2019года запланировано в объёме - 28,633 млн.руб, на 2020 – 14,759 млн.руб;</w:t>
      </w:r>
      <w:r w:rsidR="003647F3" w:rsidRPr="004175F0">
        <w:rPr>
          <w:i/>
          <w:sz w:val="20"/>
          <w:szCs w:val="20"/>
        </w:rPr>
        <w:t xml:space="preserve"> </w:t>
      </w:r>
    </w:p>
    <w:p w:rsidR="00822288" w:rsidRPr="004175F0" w:rsidRDefault="00822288" w:rsidP="00377A08">
      <w:pPr>
        <w:ind w:firstLine="567"/>
        <w:jc w:val="both"/>
        <w:rPr>
          <w:i/>
          <w:sz w:val="20"/>
          <w:szCs w:val="20"/>
        </w:rPr>
      </w:pPr>
      <w:r w:rsidRPr="004175F0">
        <w:rPr>
          <w:i/>
          <w:sz w:val="20"/>
          <w:szCs w:val="20"/>
        </w:rPr>
        <w:t>«</w:t>
      </w:r>
      <w:r w:rsidR="00212748" w:rsidRPr="004175F0">
        <w:rPr>
          <w:i/>
          <w:sz w:val="20"/>
          <w:szCs w:val="20"/>
        </w:rPr>
        <w:t>Капитальный ремонт</w:t>
      </w:r>
      <w:r w:rsidRPr="004175F0">
        <w:rPr>
          <w:i/>
          <w:sz w:val="20"/>
          <w:szCs w:val="20"/>
        </w:rPr>
        <w:t xml:space="preserve">, ремонт и содержание действующей </w:t>
      </w:r>
      <w:r w:rsidR="00212748" w:rsidRPr="004175F0">
        <w:rPr>
          <w:i/>
          <w:sz w:val="20"/>
          <w:szCs w:val="20"/>
        </w:rPr>
        <w:t>сети автомобильных</w:t>
      </w:r>
      <w:r w:rsidRPr="004175F0">
        <w:rPr>
          <w:i/>
          <w:sz w:val="20"/>
          <w:szCs w:val="20"/>
        </w:rPr>
        <w:t xml:space="preserve"> дорог общего пользования местного значения и искусственных сооружений на них за счёт средств дорожного фонда»</w:t>
      </w:r>
      <w:r w:rsidR="00212748" w:rsidRPr="004175F0">
        <w:rPr>
          <w:i/>
          <w:sz w:val="20"/>
          <w:szCs w:val="20"/>
        </w:rPr>
        <w:t xml:space="preserve"> - финансовое обеспечение на 2019года запланировано в объёме -7,781 млн.руб., на 2020- 7,852 млн.руб.</w:t>
      </w:r>
      <w:r w:rsidRPr="004175F0">
        <w:rPr>
          <w:i/>
          <w:sz w:val="20"/>
          <w:szCs w:val="20"/>
        </w:rPr>
        <w:t>;</w:t>
      </w:r>
    </w:p>
    <w:p w:rsidR="00D27382" w:rsidRPr="004175F0" w:rsidRDefault="00D27382" w:rsidP="00377A08">
      <w:pPr>
        <w:ind w:firstLine="567"/>
        <w:jc w:val="both"/>
        <w:rPr>
          <w:i/>
          <w:sz w:val="20"/>
          <w:szCs w:val="20"/>
        </w:rPr>
      </w:pPr>
      <w:r w:rsidRPr="004175F0">
        <w:rPr>
          <w:i/>
          <w:sz w:val="20"/>
          <w:szCs w:val="20"/>
        </w:rPr>
        <w:t>«</w:t>
      </w:r>
      <w:r w:rsidR="00212748" w:rsidRPr="004175F0">
        <w:rPr>
          <w:i/>
          <w:sz w:val="20"/>
          <w:szCs w:val="20"/>
        </w:rPr>
        <w:t>Капитальный ремонт</w:t>
      </w:r>
      <w:r w:rsidRPr="004175F0">
        <w:rPr>
          <w:i/>
          <w:sz w:val="20"/>
          <w:szCs w:val="20"/>
        </w:rPr>
        <w:t xml:space="preserve">, ремонт и содержание действующей </w:t>
      </w:r>
      <w:r w:rsidR="00212748" w:rsidRPr="004175F0">
        <w:rPr>
          <w:i/>
          <w:sz w:val="20"/>
          <w:szCs w:val="20"/>
        </w:rPr>
        <w:t>сети автомобильных</w:t>
      </w:r>
      <w:r w:rsidRPr="004175F0">
        <w:rPr>
          <w:i/>
          <w:sz w:val="20"/>
          <w:szCs w:val="20"/>
        </w:rPr>
        <w:t xml:space="preserve"> дорог общего пользования местного значения</w:t>
      </w:r>
      <w:r w:rsidRPr="004175F0">
        <w:rPr>
          <w:rStyle w:val="af2"/>
          <w:i/>
          <w:sz w:val="20"/>
          <w:szCs w:val="20"/>
        </w:rPr>
        <w:footnoteReference w:id="87"/>
      </w:r>
      <w:r w:rsidRPr="004175F0">
        <w:rPr>
          <w:i/>
          <w:sz w:val="20"/>
          <w:szCs w:val="20"/>
        </w:rPr>
        <w:t xml:space="preserve"> Республики Крым за счёт средств дорожного фонда в рамках реализации Государственной программы Республики Крым «Развитие транспортно-дорожного комплекса Республики Крым» на 2018-2020годы, в том числе…</w:t>
      </w:r>
      <w:r w:rsidRPr="004175F0">
        <w:rPr>
          <w:rStyle w:val="af2"/>
          <w:i/>
          <w:sz w:val="20"/>
          <w:szCs w:val="20"/>
        </w:rPr>
        <w:footnoteReference w:id="88"/>
      </w:r>
      <w:r w:rsidRPr="004175F0">
        <w:rPr>
          <w:i/>
          <w:sz w:val="20"/>
          <w:szCs w:val="20"/>
        </w:rPr>
        <w:t>»</w:t>
      </w:r>
      <w:r w:rsidR="00212748" w:rsidRPr="004175F0">
        <w:rPr>
          <w:i/>
          <w:sz w:val="20"/>
          <w:szCs w:val="20"/>
        </w:rPr>
        <w:t xml:space="preserve"> - финансовое обеспечение на 2019года запланировано в объёме – 19,650 млн.руб., на 2020 – 19,990 млн.руб.</w:t>
      </w:r>
      <w:r w:rsidRPr="004175F0">
        <w:rPr>
          <w:i/>
          <w:sz w:val="20"/>
          <w:szCs w:val="20"/>
        </w:rPr>
        <w:t>;</w:t>
      </w:r>
    </w:p>
    <w:p w:rsidR="00D27382" w:rsidRPr="004175F0" w:rsidRDefault="00D27382" w:rsidP="00377A08">
      <w:pPr>
        <w:ind w:firstLine="567"/>
        <w:jc w:val="both"/>
        <w:rPr>
          <w:i/>
          <w:sz w:val="20"/>
          <w:szCs w:val="20"/>
        </w:rPr>
      </w:pPr>
      <w:r w:rsidRPr="004175F0">
        <w:rPr>
          <w:i/>
          <w:sz w:val="20"/>
          <w:szCs w:val="20"/>
        </w:rPr>
        <w:t xml:space="preserve">«Научно-исследовательская работа по обследованию и </w:t>
      </w:r>
      <w:r w:rsidR="00212748" w:rsidRPr="004175F0">
        <w:rPr>
          <w:i/>
          <w:sz w:val="20"/>
          <w:szCs w:val="20"/>
        </w:rPr>
        <w:t>оценке транспортного комплекса,</w:t>
      </w:r>
      <w:r w:rsidRPr="004175F0">
        <w:rPr>
          <w:i/>
          <w:sz w:val="20"/>
          <w:szCs w:val="20"/>
        </w:rPr>
        <w:t xml:space="preserve"> и формированию отчётной документации»</w:t>
      </w:r>
      <w:r w:rsidR="003647F3" w:rsidRPr="004175F0">
        <w:rPr>
          <w:i/>
          <w:sz w:val="20"/>
          <w:szCs w:val="20"/>
        </w:rPr>
        <w:t xml:space="preserve"> – финансирование было запланировано только на 2019год (т.е. мероприятие со сроком реализации 1 год включено в программу, рассчитанную на 4 года) в объёме 5 млн.руб.</w:t>
      </w:r>
      <w:r w:rsidR="002E6788" w:rsidRPr="004175F0">
        <w:rPr>
          <w:i/>
          <w:sz w:val="20"/>
          <w:szCs w:val="20"/>
        </w:rPr>
        <w:t>;</w:t>
      </w:r>
    </w:p>
    <w:p w:rsidR="002E6788" w:rsidRPr="004175F0" w:rsidRDefault="002E6788" w:rsidP="00377A08">
      <w:pPr>
        <w:ind w:firstLine="567"/>
        <w:jc w:val="both"/>
        <w:rPr>
          <w:i/>
          <w:sz w:val="20"/>
          <w:szCs w:val="20"/>
        </w:rPr>
      </w:pPr>
      <w:r w:rsidRPr="004175F0">
        <w:rPr>
          <w:i/>
          <w:sz w:val="20"/>
          <w:szCs w:val="20"/>
        </w:rPr>
        <w:t>«Строительство объектов дорожного хозяйства»</w:t>
      </w:r>
      <w:r w:rsidR="00212748" w:rsidRPr="004175F0">
        <w:rPr>
          <w:i/>
          <w:sz w:val="20"/>
          <w:szCs w:val="20"/>
        </w:rPr>
        <w:t xml:space="preserve"> - финансовое обеспечение на 2019года запланировано в объёме - 0,00</w:t>
      </w:r>
      <w:r w:rsidRPr="004175F0">
        <w:rPr>
          <w:i/>
          <w:sz w:val="20"/>
          <w:szCs w:val="20"/>
        </w:rPr>
        <w:t>;</w:t>
      </w:r>
    </w:p>
    <w:p w:rsidR="002E6788" w:rsidRPr="004175F0" w:rsidRDefault="002E6788" w:rsidP="00377A08">
      <w:pPr>
        <w:ind w:firstLine="567"/>
        <w:jc w:val="both"/>
        <w:rPr>
          <w:i/>
          <w:sz w:val="20"/>
          <w:szCs w:val="20"/>
        </w:rPr>
      </w:pPr>
      <w:r w:rsidRPr="004175F0">
        <w:rPr>
          <w:i/>
          <w:sz w:val="20"/>
          <w:szCs w:val="20"/>
        </w:rPr>
        <w:t>Повышение транспортной мобильности населения и доступности транспортных услуг, в том числе для социально защищаемых групп, подразумевает под собой (стр.5) обновление автобусов, работающих на маршрутах регулярных перевозок пассажиров, на автобусы среднего и большого класса; обновление трамваев, работающих на маршрутах регулярных перевозок пассажиров; наличие на маршрутах регулярных перевозок транспортных средств, приспособленных для перевозки маломобильных групп населения; обустройство транспортных средств и объектов транспортной инфраструктуры системами ГЛОНАСС; разработка расписаний движения автобусов, обеспечивающих перевозки пассажиров</w:t>
      </w:r>
      <w:r w:rsidR="003647F3" w:rsidRPr="004175F0">
        <w:rPr>
          <w:i/>
          <w:sz w:val="20"/>
          <w:szCs w:val="20"/>
        </w:rPr>
        <w:t xml:space="preserve"> увеличенного пассажиропотока в летний сезон; обустройство остановочных пунктов для обеспечения возможности посадки маломобильных групп населения в транспортные средства –</w:t>
      </w:r>
      <w:r w:rsidR="00C97CFD" w:rsidRPr="004175F0">
        <w:rPr>
          <w:i/>
          <w:sz w:val="20"/>
          <w:szCs w:val="20"/>
        </w:rPr>
        <w:t xml:space="preserve"> </w:t>
      </w:r>
      <w:r w:rsidR="003647F3" w:rsidRPr="004C11D1">
        <w:rPr>
          <w:i/>
          <w:sz w:val="20"/>
          <w:szCs w:val="20"/>
        </w:rPr>
        <w:t>какими механизмами оно будет реализовано в тексте программы не раскрывается</w:t>
      </w:r>
      <w:r w:rsidR="00212748" w:rsidRPr="004C11D1">
        <w:rPr>
          <w:i/>
          <w:sz w:val="20"/>
          <w:szCs w:val="20"/>
        </w:rPr>
        <w:t>,</w:t>
      </w:r>
      <w:r w:rsidR="00161572" w:rsidRPr="004C11D1">
        <w:rPr>
          <w:i/>
          <w:sz w:val="20"/>
          <w:szCs w:val="20"/>
        </w:rPr>
        <w:t xml:space="preserve"> </w:t>
      </w:r>
      <w:r w:rsidR="00212748" w:rsidRPr="004C11D1">
        <w:rPr>
          <w:i/>
          <w:sz w:val="20"/>
          <w:szCs w:val="20"/>
        </w:rPr>
        <w:t xml:space="preserve"> финансовое обеспечение на 2019год запланировано в объёме – 0,00100 тыс.руб.</w:t>
      </w:r>
      <w:r w:rsidR="003647F3" w:rsidRPr="004C11D1">
        <w:rPr>
          <w:i/>
          <w:sz w:val="20"/>
          <w:szCs w:val="20"/>
        </w:rPr>
        <w:t>.</w:t>
      </w:r>
    </w:p>
    <w:p w:rsidR="002E6788" w:rsidRDefault="002E6788" w:rsidP="00377A08">
      <w:pPr>
        <w:ind w:firstLine="567"/>
        <w:jc w:val="both"/>
      </w:pPr>
    </w:p>
    <w:p w:rsidR="00B7123E" w:rsidRDefault="00B7123E" w:rsidP="00377A08">
      <w:pPr>
        <w:ind w:firstLine="567"/>
        <w:jc w:val="both"/>
      </w:pPr>
    </w:p>
    <w:p w:rsidR="00B7123E" w:rsidRDefault="00B7123E" w:rsidP="00377A08">
      <w:pPr>
        <w:ind w:firstLine="567"/>
        <w:jc w:val="both"/>
      </w:pPr>
    </w:p>
    <w:p w:rsidR="00B7123E" w:rsidRDefault="00B7123E" w:rsidP="00377A08">
      <w:pPr>
        <w:ind w:firstLine="567"/>
        <w:jc w:val="both"/>
      </w:pPr>
    </w:p>
    <w:p w:rsidR="00B7123E" w:rsidRDefault="00B7123E" w:rsidP="00377A08">
      <w:pPr>
        <w:ind w:firstLine="567"/>
        <w:jc w:val="both"/>
      </w:pPr>
    </w:p>
    <w:p w:rsidR="00B7123E" w:rsidRDefault="00B7123E" w:rsidP="00377A08">
      <w:pPr>
        <w:ind w:firstLine="567"/>
        <w:jc w:val="both"/>
      </w:pPr>
    </w:p>
    <w:p w:rsidR="004175F0" w:rsidRDefault="004175F0" w:rsidP="00377A08">
      <w:pPr>
        <w:ind w:firstLine="567"/>
        <w:jc w:val="both"/>
      </w:pPr>
    </w:p>
    <w:p w:rsidR="003E1740" w:rsidRDefault="0041368B" w:rsidP="00D81DA4">
      <w:pPr>
        <w:ind w:firstLine="567"/>
        <w:jc w:val="center"/>
        <w:rPr>
          <w:b/>
        </w:rPr>
      </w:pPr>
      <w:r w:rsidRPr="00D81DA4">
        <w:rPr>
          <w:b/>
        </w:rPr>
        <w:t>Подпрограмма №3</w:t>
      </w:r>
      <w:r w:rsidR="00BB122C">
        <w:rPr>
          <w:b/>
        </w:rPr>
        <w:t xml:space="preserve"> </w:t>
      </w:r>
    </w:p>
    <w:p w:rsidR="00ED1528" w:rsidRDefault="00BB122C" w:rsidP="00D81DA4">
      <w:pPr>
        <w:ind w:firstLine="567"/>
        <w:jc w:val="center"/>
        <w:rPr>
          <w:b/>
        </w:rPr>
      </w:pPr>
      <w:r>
        <w:rPr>
          <w:b/>
        </w:rPr>
        <w:t>«Обустройство пешеходных переходов на территориях, прилегающих к образовательным учреждениям»</w:t>
      </w:r>
    </w:p>
    <w:p w:rsidR="00BB122C" w:rsidRDefault="00BB122C" w:rsidP="00BB122C">
      <w:pPr>
        <w:ind w:firstLine="567"/>
        <w:rPr>
          <w:b/>
        </w:rPr>
      </w:pPr>
    </w:p>
    <w:p w:rsidR="00BB122C" w:rsidRDefault="00700BA6" w:rsidP="00BB122C">
      <w:pPr>
        <w:ind w:firstLine="567"/>
        <w:jc w:val="both"/>
      </w:pPr>
      <w:r>
        <w:rPr>
          <w:noProof/>
        </w:rPr>
        <w:drawing>
          <wp:anchor distT="0" distB="0" distL="114300" distR="114300" simplePos="0" relativeHeight="251699200" behindDoc="1" locked="0" layoutInCell="1" allowOverlap="1" wp14:anchorId="065BE83B" wp14:editId="0EE8CE58">
            <wp:simplePos x="0" y="0"/>
            <wp:positionH relativeFrom="margin">
              <wp:align>right</wp:align>
            </wp:positionH>
            <wp:positionV relativeFrom="paragraph">
              <wp:posOffset>12065</wp:posOffset>
            </wp:positionV>
            <wp:extent cx="2457450" cy="1842770"/>
            <wp:effectExtent l="0" t="0" r="0" b="5080"/>
            <wp:wrapTight wrapText="bothSides">
              <wp:wrapPolygon edited="0">
                <wp:start x="0" y="0"/>
                <wp:lineTo x="0" y="21436"/>
                <wp:lineTo x="21433" y="21436"/>
                <wp:lineTo x="21433" y="0"/>
                <wp:lineTo x="0" y="0"/>
              </wp:wrapPolygon>
            </wp:wrapTight>
            <wp:docPr id="36" name="Рисунок 36" descr="https://bryansknovosti.ru/wp-content/uploads/2019/07/5c741a8b1ad870134d4c86676dc993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ryansknovosti.ru/wp-content/uploads/2019/07/5c741a8b1ad870134d4c86676dc9936f.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57450" cy="1842770"/>
                    </a:xfrm>
                    <a:prstGeom prst="rect">
                      <a:avLst/>
                    </a:prstGeom>
                    <a:noFill/>
                    <a:ln>
                      <a:noFill/>
                    </a:ln>
                  </pic:spPr>
                </pic:pic>
              </a:graphicData>
            </a:graphic>
          </wp:anchor>
        </w:drawing>
      </w:r>
      <w:r w:rsidR="00BB122C">
        <w:rPr>
          <w:b/>
        </w:rPr>
        <w:t xml:space="preserve">Цель подпрограммы: </w:t>
      </w:r>
      <w:r w:rsidR="00BB122C">
        <w:t>Обеспечение охраны жизни и здоровья граждан и их законных прав на безопасные условия движения на дорогах, предупреждение опасного поведения на дорогах.</w:t>
      </w:r>
    </w:p>
    <w:p w:rsidR="00BB122C" w:rsidRDefault="00BB122C" w:rsidP="00700BA6">
      <w:pPr>
        <w:ind w:firstLine="567"/>
        <w:jc w:val="both"/>
      </w:pPr>
      <w:r w:rsidRPr="00700BA6">
        <w:rPr>
          <w:b/>
        </w:rPr>
        <w:t>Участники подпрограммы</w:t>
      </w:r>
      <w:r>
        <w:t>: МУП «Экоград», МБУ «Порядок».</w:t>
      </w:r>
      <w:r w:rsidR="00700BA6" w:rsidRPr="00700BA6">
        <w:t xml:space="preserve"> </w:t>
      </w:r>
    </w:p>
    <w:p w:rsidR="00BB122C" w:rsidRDefault="00700BA6" w:rsidP="009068C9">
      <w:pPr>
        <w:ind w:firstLine="567"/>
        <w:jc w:val="both"/>
      </w:pPr>
      <w:r>
        <w:t xml:space="preserve">Согласно </w:t>
      </w:r>
      <w:r w:rsidR="009068C9">
        <w:t xml:space="preserve">текстовой части </w:t>
      </w:r>
      <w:r>
        <w:t>данной подпрограмм</w:t>
      </w:r>
      <w:r w:rsidR="009068C9">
        <w:t>ы</w:t>
      </w:r>
      <w:r>
        <w:t xml:space="preserve"> </w:t>
      </w:r>
      <w:r w:rsidR="009068C9">
        <w:t>предполагалось выполнить</w:t>
      </w:r>
      <w:r>
        <w:t xml:space="preserve"> комплекс работ, а </w:t>
      </w:r>
      <w:r w:rsidR="00C428EA">
        <w:t>именно: обустроить</w:t>
      </w:r>
      <w:r>
        <w:t xml:space="preserve"> пешеходные ограждения; выполнить горизонтальную разметку пешеходных переходов; организовать искусственное освещение пешеходных переходов; обеспечить монтаж дорожных знаков, установку светофоров Т-7 для предупреждения водителей о приближении </w:t>
      </w:r>
      <w:r w:rsidR="002742F6">
        <w:t>к пешеходному</w:t>
      </w:r>
      <w:r w:rsidR="009068C9">
        <w:t xml:space="preserve"> переходу; проектирование и строительство </w:t>
      </w:r>
      <w:r w:rsidR="002742F6">
        <w:t>искусственных дорожных</w:t>
      </w:r>
      <w:r w:rsidR="009068C9">
        <w:t xml:space="preserve"> неровностей.</w:t>
      </w:r>
    </w:p>
    <w:p w:rsidR="009068C9" w:rsidRDefault="009068C9" w:rsidP="009068C9">
      <w:pPr>
        <w:ind w:firstLine="567"/>
        <w:jc w:val="both"/>
      </w:pPr>
      <w:r>
        <w:t xml:space="preserve">Однако, </w:t>
      </w:r>
      <w:r w:rsidR="002742F6">
        <w:t>в приложении №3 в части Подпрограммы №3</w:t>
      </w:r>
      <w:r>
        <w:t xml:space="preserve"> предусматривал</w:t>
      </w:r>
      <w:r w:rsidR="002742F6">
        <w:t>ось</w:t>
      </w:r>
      <w:r>
        <w:t xml:space="preserve"> только одно мероприятие </w:t>
      </w:r>
      <w:r w:rsidRPr="002742F6">
        <w:rPr>
          <w:i/>
        </w:rPr>
        <w:t xml:space="preserve">«Монтаж объектов безопасности </w:t>
      </w:r>
      <w:r w:rsidR="00822288" w:rsidRPr="002742F6">
        <w:rPr>
          <w:i/>
        </w:rPr>
        <w:t>дорожного движения</w:t>
      </w:r>
      <w:r w:rsidRPr="002742F6">
        <w:rPr>
          <w:i/>
        </w:rPr>
        <w:t>»</w:t>
      </w:r>
      <w:r>
        <w:t xml:space="preserve"> результатом которого должно было стать </w:t>
      </w:r>
      <w:r w:rsidR="00822288">
        <w:t>три обустроенных</w:t>
      </w:r>
      <w:r>
        <w:t xml:space="preserve"> дорожных перехода (с нарастающим итогом), которые появляются в 2016году и </w:t>
      </w:r>
      <w:r w:rsidR="00822288">
        <w:t>до конца</w:t>
      </w:r>
      <w:r>
        <w:t xml:space="preserve"> реализации всей п</w:t>
      </w:r>
      <w:r w:rsidR="002742F6">
        <w:t xml:space="preserve">рограммы итог остаётся таким же, без динамики. </w:t>
      </w:r>
    </w:p>
    <w:p w:rsidR="005C6631" w:rsidRDefault="005C6631" w:rsidP="005C6631">
      <w:pPr>
        <w:ind w:firstLine="567"/>
        <w:jc w:val="both"/>
      </w:pPr>
      <w:r>
        <w:t>Проблематика в данной сфере не отражена в тексте подпрограммы, из неё не следует сколько и где ну</w:t>
      </w:r>
      <w:r w:rsidR="00C428EA">
        <w:t>жно выполнить работ. То есть</w:t>
      </w:r>
      <w:r w:rsidR="006C70AD">
        <w:t>, в программе</w:t>
      </w:r>
      <w:r w:rsidR="00C428EA">
        <w:t xml:space="preserve"> </w:t>
      </w:r>
      <w:r w:rsidR="002742F6">
        <w:t xml:space="preserve">отсутствовали </w:t>
      </w:r>
      <w:r>
        <w:t xml:space="preserve"> исходны</w:t>
      </w:r>
      <w:r w:rsidR="002742F6">
        <w:t>е</w:t>
      </w:r>
      <w:r>
        <w:t xml:space="preserve"> данны</w:t>
      </w:r>
      <w:r w:rsidR="002742F6">
        <w:t>е</w:t>
      </w:r>
      <w:r>
        <w:t>.</w:t>
      </w:r>
      <w:r w:rsidR="00C428EA">
        <w:t xml:space="preserve"> </w:t>
      </w:r>
    </w:p>
    <w:p w:rsidR="006340DC" w:rsidRDefault="009068C9" w:rsidP="006340DC">
      <w:pPr>
        <w:ind w:firstLine="567"/>
        <w:jc w:val="both"/>
      </w:pPr>
      <w:r>
        <w:t xml:space="preserve">Финансирование предусматривалось только в 2016году </w:t>
      </w:r>
      <w:r w:rsidR="00822288">
        <w:t>из муниципального</w:t>
      </w:r>
      <w:r>
        <w:t xml:space="preserve"> бюджета в объёме 776 408,00 руб. </w:t>
      </w:r>
      <w:r w:rsidR="006340DC">
        <w:t xml:space="preserve">В </w:t>
      </w:r>
      <w:r w:rsidR="006340DC" w:rsidRPr="00A72346">
        <w:rPr>
          <w:i/>
        </w:rPr>
        <w:t>2016</w:t>
      </w:r>
      <w:r w:rsidR="006340DC">
        <w:rPr>
          <w:i/>
        </w:rPr>
        <w:t xml:space="preserve"> </w:t>
      </w:r>
      <w:r w:rsidR="006340DC" w:rsidRPr="00A72346">
        <w:rPr>
          <w:i/>
        </w:rPr>
        <w:t>году</w:t>
      </w:r>
      <w:r w:rsidR="006340DC">
        <w:t xml:space="preserve"> за счёт субсидии из местного бюджета, предоставленной на выполнение муниципального задания, МБУ «Порядок» закупило у ООО «</w:t>
      </w:r>
      <w:proofErr w:type="spellStart"/>
      <w:r w:rsidR="006340DC">
        <w:t>Химмедсервис</w:t>
      </w:r>
      <w:proofErr w:type="spellEnd"/>
      <w:r w:rsidR="006340DC">
        <w:t xml:space="preserve"> Яр» на сумму 776 391,60 руб. краску для дорожной разметки двух цветов (желтый и белый), светоотражающие шарики и растворитель.</w:t>
      </w:r>
      <w:r w:rsidR="00C97CFD">
        <w:t xml:space="preserve"> </w:t>
      </w:r>
    </w:p>
    <w:p w:rsidR="006340DC" w:rsidRDefault="006340DC" w:rsidP="006340DC">
      <w:pPr>
        <w:ind w:firstLine="567"/>
        <w:jc w:val="both"/>
      </w:pPr>
      <w:r>
        <w:t>В рамках мероприятия «Монтаж объектов безопасности дорожного движения», согласно отчётов ДГХ, сводного годового отчёта УЭР за 2016,2017,2018гг., кроме закупки в 2016</w:t>
      </w:r>
      <w:r w:rsidR="00C97CFD">
        <w:t>году материалов</w:t>
      </w:r>
      <w:r>
        <w:t xml:space="preserve"> по нанесению дорожной разметки, иных мероприятий со стороны ответственного исполнителя подпрограммы и участников мероприятия не осуществлялось.  </w:t>
      </w:r>
    </w:p>
    <w:p w:rsidR="00EA31D9" w:rsidRDefault="006340DC" w:rsidP="00C97CFD">
      <w:pPr>
        <w:ind w:firstLine="567"/>
        <w:jc w:val="both"/>
      </w:pPr>
      <w:r>
        <w:t>КСП ГО Евпатория РК</w:t>
      </w:r>
      <w:r w:rsidR="00EA31D9">
        <w:t xml:space="preserve"> ранее,</w:t>
      </w:r>
      <w:r>
        <w:t xml:space="preserve"> в своём Заключении </w:t>
      </w:r>
      <w:r w:rsidR="00BD56DE">
        <w:t xml:space="preserve"> </w:t>
      </w:r>
      <w:r w:rsidR="00EA31D9" w:rsidRPr="00EA31D9">
        <w:rPr>
          <w:bCs/>
        </w:rPr>
        <w:t>о результатах экспертно-аналитического мероприятия</w:t>
      </w:r>
      <w:r w:rsidR="00EA31D9" w:rsidRPr="004B74C7">
        <w:rPr>
          <w:b/>
          <w:bCs/>
        </w:rPr>
        <w:t xml:space="preserve"> </w:t>
      </w:r>
      <w:r w:rsidR="00EA31D9" w:rsidRPr="004B74C7">
        <w:t>«Финансово-экономическая экспертиза муниципальной программы реформирования</w:t>
      </w:r>
      <w:r w:rsidR="00EA31D9">
        <w:t xml:space="preserve"> </w:t>
      </w:r>
      <w:r w:rsidR="00EA31D9" w:rsidRPr="004B74C7">
        <w:t xml:space="preserve">и развития жилищно-коммунального </w:t>
      </w:r>
      <w:r w:rsidR="00C97CFD">
        <w:t>…</w:t>
      </w:r>
      <w:r w:rsidR="00EA31D9" w:rsidRPr="004B74C7">
        <w:t xml:space="preserve"> и контроль ее исполнения за 2017 год»</w:t>
      </w:r>
      <w:r w:rsidR="00EA31D9">
        <w:t>,</w:t>
      </w:r>
      <w:r w:rsidR="00BD56DE">
        <w:t xml:space="preserve"> </w:t>
      </w:r>
      <w:r w:rsidR="00C97CFD">
        <w:t xml:space="preserve">обращала внимание, </w:t>
      </w:r>
      <w:r w:rsidRPr="006C7C42">
        <w:rPr>
          <w:b/>
        </w:rPr>
        <w:t xml:space="preserve">что по данной подпрограмме </w:t>
      </w:r>
      <w:r w:rsidR="00EA31D9">
        <w:rPr>
          <w:b/>
        </w:rPr>
        <w:t xml:space="preserve">отсутствовали </w:t>
      </w:r>
      <w:r w:rsidRPr="006C7C42">
        <w:rPr>
          <w:b/>
        </w:rPr>
        <w:t>целевые индикаторы (показатели), которые бы отражали результативность в части реализации всего комплекса мероприятий, предусмотренных в тексте подпрограммы: монтаж дорожных знаков, установка светофоров, строительство дорожных неровностей</w:t>
      </w:r>
      <w:r>
        <w:t xml:space="preserve">. </w:t>
      </w:r>
    </w:p>
    <w:p w:rsidR="00C428EA" w:rsidRDefault="009068C9" w:rsidP="00EA31D9">
      <w:pPr>
        <w:ind w:firstLine="567"/>
        <w:jc w:val="both"/>
      </w:pPr>
      <w:r>
        <w:t>На остальные годы</w:t>
      </w:r>
      <w:r w:rsidR="00EA31D9">
        <w:t xml:space="preserve"> реализации программы </w:t>
      </w:r>
      <w:r>
        <w:t xml:space="preserve">финансовое обеспечение </w:t>
      </w:r>
      <w:r w:rsidR="00EA31D9">
        <w:t>Подпрограммы №</w:t>
      </w:r>
      <w:r w:rsidR="002742F6">
        <w:t>3 не</w:t>
      </w:r>
      <w:r w:rsidR="008871EB">
        <w:t xml:space="preserve"> планировалось, </w:t>
      </w:r>
      <w:r w:rsidR="005C6631">
        <w:t>при этом</w:t>
      </w:r>
      <w:r w:rsidR="008871EB">
        <w:t xml:space="preserve"> необходимост</w:t>
      </w:r>
      <w:r w:rsidR="005C6631">
        <w:t>ь</w:t>
      </w:r>
      <w:r w:rsidR="008871EB">
        <w:t xml:space="preserve"> в выполнении данного мероприятия в 2017 -2019гг.</w:t>
      </w:r>
      <w:r w:rsidR="005C6631">
        <w:t xml:space="preserve"> име</w:t>
      </w:r>
      <w:r w:rsidR="00EA31D9">
        <w:t>лась</w:t>
      </w:r>
      <w:r w:rsidR="00C97CFD">
        <w:t>, что подтверждается документально.</w:t>
      </w:r>
      <w:r w:rsidR="002A5E83">
        <w:t xml:space="preserve"> </w:t>
      </w:r>
    </w:p>
    <w:p w:rsidR="009068C9" w:rsidRDefault="002A5E83" w:rsidP="009068C9">
      <w:pPr>
        <w:ind w:firstLine="567"/>
        <w:jc w:val="both"/>
      </w:pPr>
      <w:r>
        <w:t>Так, согласно Оценке потребности на 2018год и плановый период 2019-2020гг и фактические объёмы оказания муниципальных услуг (выполнения работ) МБУ «Порядок», которая подписана заместителем главы администрации – начальником ДГХ, потребность на 2018год составила:</w:t>
      </w:r>
    </w:p>
    <w:p w:rsidR="002A5E83" w:rsidRDefault="002A5E83" w:rsidP="009068C9">
      <w:pPr>
        <w:ind w:firstLine="567"/>
        <w:jc w:val="both"/>
      </w:pPr>
      <w:r>
        <w:lastRenderedPageBreak/>
        <w:t xml:space="preserve">Установка и содержание дорожных знаков – 623 </w:t>
      </w:r>
      <w:proofErr w:type="spellStart"/>
      <w:r>
        <w:t>шт</w:t>
      </w:r>
      <w:proofErr w:type="spellEnd"/>
    </w:p>
    <w:p w:rsidR="002A5E83" w:rsidRDefault="002A5E83" w:rsidP="009068C9">
      <w:pPr>
        <w:ind w:firstLine="567"/>
        <w:jc w:val="both"/>
      </w:pPr>
      <w:r>
        <w:t>Установка дорожных ограждений</w:t>
      </w:r>
      <w:r w:rsidR="00C428EA">
        <w:t xml:space="preserve"> – 1 620 шт.</w:t>
      </w:r>
    </w:p>
    <w:p w:rsidR="00C428EA" w:rsidRDefault="00C428EA" w:rsidP="009068C9">
      <w:pPr>
        <w:ind w:firstLine="567"/>
        <w:jc w:val="both"/>
      </w:pPr>
      <w:r>
        <w:t xml:space="preserve">Установка ИДН -447 </w:t>
      </w:r>
      <w:proofErr w:type="spellStart"/>
      <w:r>
        <w:t>пог.м</w:t>
      </w:r>
      <w:proofErr w:type="spellEnd"/>
    </w:p>
    <w:p w:rsidR="00C428EA" w:rsidRDefault="00C428EA" w:rsidP="009068C9">
      <w:pPr>
        <w:ind w:firstLine="567"/>
        <w:jc w:val="both"/>
      </w:pPr>
      <w:r>
        <w:t>Нанесение дорожной разметки – 49,5 км.</w:t>
      </w:r>
    </w:p>
    <w:p w:rsidR="00C428EA" w:rsidRDefault="00C428EA" w:rsidP="009068C9">
      <w:pPr>
        <w:ind w:firstLine="567"/>
        <w:jc w:val="both"/>
      </w:pPr>
      <w:r>
        <w:t>Аналогичная потребность указывается и на 2019 -2020гг.</w:t>
      </w:r>
    </w:p>
    <w:p w:rsidR="00C428EA" w:rsidRDefault="00C428EA" w:rsidP="00C428EA">
      <w:pPr>
        <w:ind w:firstLine="567"/>
        <w:jc w:val="right"/>
      </w:pPr>
      <w:r>
        <w:t>Приложение №____</w:t>
      </w:r>
    </w:p>
    <w:p w:rsidR="00C428EA" w:rsidRDefault="00C428EA" w:rsidP="00C428EA">
      <w:pPr>
        <w:ind w:firstLine="567"/>
        <w:jc w:val="right"/>
      </w:pPr>
      <w:r>
        <w:t>Оценка потребности на 2018год и плановый период 2019-2020гг и фактические объёмы оказания муниципальных услуг (выполнения работ) МБУ «Порядок»</w:t>
      </w:r>
    </w:p>
    <w:p w:rsidR="00C428EA" w:rsidRDefault="00C428EA" w:rsidP="00C428EA">
      <w:pPr>
        <w:ind w:firstLine="567"/>
        <w:jc w:val="right"/>
      </w:pPr>
    </w:p>
    <w:p w:rsidR="00822288" w:rsidRPr="008871EB" w:rsidRDefault="009068C9" w:rsidP="009068C9">
      <w:pPr>
        <w:ind w:firstLine="567"/>
        <w:jc w:val="both"/>
      </w:pPr>
      <w:r>
        <w:t xml:space="preserve">КСП ГО Евпатория РК отмечает, что </w:t>
      </w:r>
      <w:r w:rsidR="00C428EA" w:rsidRPr="005F5891">
        <w:t xml:space="preserve">все перечисленные выше </w:t>
      </w:r>
      <w:r w:rsidRPr="005F5891">
        <w:t>мероприятия осуществляются МБУ «Порядок» за счёт субсидии</w:t>
      </w:r>
      <w:r w:rsidR="00822288" w:rsidRPr="005F5891">
        <w:t xml:space="preserve"> из муниципального бюджета</w:t>
      </w:r>
      <w:r w:rsidRPr="005F5891">
        <w:t>, предоставляемой на финансовое обеспечение муниципального здания данному учреждению ежегодно</w:t>
      </w:r>
      <w:r w:rsidR="003C32F9" w:rsidRPr="005F5891">
        <w:t xml:space="preserve"> </w:t>
      </w:r>
      <w:r w:rsidR="003C32F9" w:rsidRPr="005F5891">
        <w:rPr>
          <w:b/>
        </w:rPr>
        <w:t>в рамках друг</w:t>
      </w:r>
      <w:r w:rsidR="00C428EA" w:rsidRPr="005F5891">
        <w:rPr>
          <w:b/>
        </w:rPr>
        <w:t>их</w:t>
      </w:r>
      <w:r w:rsidR="003C32F9" w:rsidRPr="005F5891">
        <w:rPr>
          <w:b/>
        </w:rPr>
        <w:t xml:space="preserve"> мероприяти</w:t>
      </w:r>
      <w:r w:rsidR="00C428EA" w:rsidRPr="005F5891">
        <w:rPr>
          <w:b/>
        </w:rPr>
        <w:t>й муниципальной программы</w:t>
      </w:r>
      <w:r w:rsidRPr="005F5891">
        <w:t>.</w:t>
      </w:r>
      <w:r w:rsidRPr="008871EB">
        <w:t xml:space="preserve"> </w:t>
      </w:r>
    </w:p>
    <w:p w:rsidR="00F42574" w:rsidRDefault="00F42574" w:rsidP="009068C9">
      <w:pPr>
        <w:ind w:firstLine="567"/>
        <w:jc w:val="both"/>
      </w:pPr>
      <w:r>
        <w:t xml:space="preserve">Так, в Пояснительной записке ДГХ о ходе реализации муниципальной программы </w:t>
      </w:r>
      <w:r w:rsidR="00326005">
        <w:t>реформирования и</w:t>
      </w:r>
      <w:r>
        <w:t xml:space="preserve"> развития жилищно-коммунального хозяйства городского округа Евпатория Республики Крым на период 2016-2020годы за 2018год, в рамках реализации Подпрограммы №2 «Содержание, ремонт и развитие дорожного хозяйства»</w:t>
      </w:r>
      <w:r w:rsidR="006C70AD">
        <w:t xml:space="preserve"> были</w:t>
      </w:r>
      <w:r>
        <w:t xml:space="preserve"> учтены результаты МБУ «Порядок» из отчёта о выполнении муниципального задания доведённого ДГХ этому муниц</w:t>
      </w:r>
      <w:r w:rsidR="002742F6">
        <w:t xml:space="preserve">ипальному бюджетному учреждению </w:t>
      </w:r>
      <w:r w:rsidR="002742F6" w:rsidRPr="006C70AD">
        <w:rPr>
          <w:b/>
        </w:rPr>
        <w:t xml:space="preserve">в части </w:t>
      </w:r>
      <w:r w:rsidR="00C94ECE" w:rsidRPr="006C70AD">
        <w:rPr>
          <w:b/>
        </w:rPr>
        <w:t xml:space="preserve">дорожной разметки и </w:t>
      </w:r>
      <w:r w:rsidR="00C94ECE" w:rsidRPr="006C70AD">
        <w:rPr>
          <w:b/>
          <w:lang w:eastAsia="en-US"/>
        </w:rPr>
        <w:t>разметки пешеходных переходов</w:t>
      </w:r>
      <w:r w:rsidR="002742F6">
        <w:t xml:space="preserve">. </w:t>
      </w:r>
      <w:r>
        <w:t>При этом, соответствующих показателей, характеризующих выполнение подобного рода мероприятий в Подпрограмме №2 не предусмотрено. Финансирование на выполнение работ/услуг, предусмотренных в муниципальном задании, планировалось</w:t>
      </w:r>
      <w:r w:rsidR="002742F6">
        <w:t xml:space="preserve"> также и</w:t>
      </w:r>
      <w:r>
        <w:t xml:space="preserve"> в рамках другого мероприятия муниципальной программы (9.3). </w:t>
      </w:r>
    </w:p>
    <w:p w:rsidR="008871EB" w:rsidRPr="008871EB" w:rsidRDefault="008871EB" w:rsidP="009068C9">
      <w:pPr>
        <w:ind w:firstLine="567"/>
        <w:jc w:val="both"/>
        <w:rPr>
          <w:i/>
        </w:rPr>
      </w:pPr>
      <w:r w:rsidRPr="008871EB">
        <w:rPr>
          <w:i/>
        </w:rPr>
        <w:t>Справочно</w:t>
      </w:r>
    </w:p>
    <w:p w:rsidR="00974A9B" w:rsidRPr="008871EB" w:rsidRDefault="00822288" w:rsidP="009068C9">
      <w:pPr>
        <w:ind w:firstLine="567"/>
        <w:jc w:val="both"/>
        <w:rPr>
          <w:i/>
        </w:rPr>
      </w:pPr>
      <w:r w:rsidRPr="008871EB">
        <w:rPr>
          <w:i/>
        </w:rPr>
        <w:t>В современной редакции М</w:t>
      </w:r>
      <w:r w:rsidR="002B163E" w:rsidRPr="008871EB">
        <w:rPr>
          <w:i/>
        </w:rPr>
        <w:t xml:space="preserve">униципальной программы реформирования и развития жилищно-коммунального хозяйства городского округа Евпатория Республики Крым </w:t>
      </w:r>
      <w:r w:rsidRPr="008871EB">
        <w:rPr>
          <w:i/>
        </w:rPr>
        <w:t xml:space="preserve">(утв. постановлением администрации от 25.12.2019 №2874-п) </w:t>
      </w:r>
      <w:r w:rsidR="002B163E" w:rsidRPr="008871EB">
        <w:rPr>
          <w:i/>
        </w:rPr>
        <w:t xml:space="preserve">мероприятия по </w:t>
      </w:r>
      <w:r w:rsidRPr="008871EB">
        <w:rPr>
          <w:i/>
        </w:rPr>
        <w:t>монтажу объектов безопасности дорожного движения отдельно не предусматриваются. Показателей характеризующих результативность муниципальной программы в этом направлении не предусмотрено.</w:t>
      </w:r>
      <w:r w:rsidR="008871EB" w:rsidRPr="008871EB">
        <w:rPr>
          <w:i/>
        </w:rPr>
        <w:t xml:space="preserve"> </w:t>
      </w:r>
      <w:r w:rsidR="00F42574">
        <w:rPr>
          <w:i/>
        </w:rPr>
        <w:t>В связи с этим о</w:t>
      </w:r>
      <w:r w:rsidR="00C428EA">
        <w:rPr>
          <w:i/>
        </w:rPr>
        <w:t xml:space="preserve">ценить эффективность расходов на выполнение комплекса работ по обустройству объектов безопасности дорожного движения </w:t>
      </w:r>
      <w:r w:rsidR="00F42574">
        <w:rPr>
          <w:i/>
        </w:rPr>
        <w:t>в будущем невозможно.</w:t>
      </w:r>
    </w:p>
    <w:p w:rsidR="008871EB" w:rsidRDefault="008871EB" w:rsidP="009068C9">
      <w:pPr>
        <w:ind w:firstLine="567"/>
        <w:jc w:val="both"/>
        <w:rPr>
          <w:i/>
        </w:rPr>
      </w:pPr>
      <w:r w:rsidRPr="008871EB">
        <w:rPr>
          <w:i/>
        </w:rPr>
        <w:t>В текстовой части современной редакции Муниципальной программы реформирования и развития жилищно-коммунального хозяйства городского округа Евпатория Республики Крым (утв. постановлением администрации от 25.12.2019 №2874-п) (на стр. 10)  указано: «Для обустройства пешеходных переходов необходимо проведение комплекса работ, а именно: обустройство пешеходных ограждений; горизонтальная разметка пешеходных переходов…»</w:t>
      </w:r>
      <w:r>
        <w:rPr>
          <w:i/>
        </w:rPr>
        <w:t xml:space="preserve"> </w:t>
      </w:r>
      <w:r w:rsidRPr="008871EB">
        <w:rPr>
          <w:i/>
        </w:rPr>
        <w:t>и т.д.</w:t>
      </w:r>
      <w:r>
        <w:rPr>
          <w:i/>
        </w:rPr>
        <w:t xml:space="preserve"> </w:t>
      </w:r>
    </w:p>
    <w:p w:rsidR="008871EB" w:rsidRPr="008871EB" w:rsidRDefault="008871EB" w:rsidP="009068C9">
      <w:pPr>
        <w:ind w:firstLine="567"/>
        <w:jc w:val="both"/>
        <w:rPr>
          <w:i/>
        </w:rPr>
      </w:pPr>
      <w:proofErr w:type="gramStart"/>
      <w:r w:rsidRPr="008871EB">
        <w:rPr>
          <w:i/>
        </w:rPr>
        <w:t>КСП ГО Евпатория РК рекомендует</w:t>
      </w:r>
      <w:r>
        <w:rPr>
          <w:i/>
        </w:rPr>
        <w:t xml:space="preserve"> в текстовой части муниципальной программы  в разделе «Характеристика основных мероприятий в сфере реализации программы»  указывать потребность муниципального образования в пешеходных переходах, дорожной разметке, дорожных знаках, ограждениях в натуральных единицах, привести перечень адресов (мест, где переходы планируется обустроить), механизм реализации мероприятий и ответственных за реализацию мероприятий - комплекса  работ.</w:t>
      </w:r>
      <w:proofErr w:type="gramEnd"/>
    </w:p>
    <w:p w:rsidR="003C32F9" w:rsidRPr="00BB122C" w:rsidRDefault="003C32F9" w:rsidP="009068C9">
      <w:pPr>
        <w:ind w:firstLine="567"/>
        <w:jc w:val="both"/>
      </w:pPr>
    </w:p>
    <w:p w:rsidR="00AD6EBB" w:rsidRDefault="00A64E05" w:rsidP="00377A08">
      <w:pPr>
        <w:ind w:firstLine="567"/>
        <w:jc w:val="both"/>
        <w:rPr>
          <w:noProof/>
        </w:rPr>
      </w:pPr>
      <w:r>
        <w:t>Согласно све</w:t>
      </w:r>
      <w:r w:rsidR="005717C7">
        <w:t xml:space="preserve">дений, которые </w:t>
      </w:r>
      <w:r w:rsidR="00F42574">
        <w:t>указаны</w:t>
      </w:r>
      <w:r w:rsidR="005717C7">
        <w:t xml:space="preserve"> </w:t>
      </w:r>
      <w:r w:rsidR="00F42574">
        <w:t xml:space="preserve">в отчётности </w:t>
      </w:r>
      <w:r w:rsidR="005717C7">
        <w:t>ДГХ</w:t>
      </w:r>
      <w:r w:rsidR="00F42574">
        <w:t xml:space="preserve"> по муниципальной программе</w:t>
      </w:r>
      <w:r w:rsidR="005717C7">
        <w:t>, за 2018год Подпрограмма №3 исполнена в объёме 100%</w:t>
      </w:r>
      <w:r w:rsidR="005717C7">
        <w:rPr>
          <w:rStyle w:val="af2"/>
        </w:rPr>
        <w:footnoteReference w:id="89"/>
      </w:r>
      <w:r w:rsidR="005717C7">
        <w:t xml:space="preserve">. </w:t>
      </w:r>
    </w:p>
    <w:p w:rsidR="00AD6EBB" w:rsidRDefault="00AD6EBB" w:rsidP="00AD6EBB">
      <w:pPr>
        <w:jc w:val="both"/>
        <w:rPr>
          <w:noProof/>
        </w:rPr>
      </w:pPr>
      <w:r>
        <w:rPr>
          <w:noProof/>
        </w:rPr>
        <w:lastRenderedPageBreak/>
        <w:drawing>
          <wp:inline distT="0" distB="0" distL="0" distR="0" wp14:anchorId="3F42F623" wp14:editId="569CC555">
            <wp:extent cx="5905500" cy="1714375"/>
            <wp:effectExtent l="0" t="0" r="0" b="63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18760" t="22805" r="38720" b="55251"/>
                    <a:stretch/>
                  </pic:blipFill>
                  <pic:spPr bwMode="auto">
                    <a:xfrm>
                      <a:off x="0" y="0"/>
                      <a:ext cx="5942176" cy="1725022"/>
                    </a:xfrm>
                    <a:prstGeom prst="rect">
                      <a:avLst/>
                    </a:prstGeom>
                    <a:ln>
                      <a:noFill/>
                    </a:ln>
                    <a:extLst>
                      <a:ext uri="{53640926-AAD7-44D8-BBD7-CCE9431645EC}">
                        <a14:shadowObscured xmlns:a14="http://schemas.microsoft.com/office/drawing/2010/main"/>
                      </a:ext>
                    </a:extLst>
                  </pic:spPr>
                </pic:pic>
              </a:graphicData>
            </a:graphic>
          </wp:inline>
        </w:drawing>
      </w:r>
    </w:p>
    <w:p w:rsidR="00AD6EBB" w:rsidRDefault="00AD6EBB" w:rsidP="000273F8">
      <w:pPr>
        <w:jc w:val="both"/>
        <w:rPr>
          <w:noProof/>
        </w:rPr>
      </w:pPr>
    </w:p>
    <w:p w:rsidR="00F42574" w:rsidRDefault="000273F8" w:rsidP="000273F8">
      <w:pPr>
        <w:jc w:val="both"/>
      </w:pPr>
      <w:r>
        <w:rPr>
          <w:noProof/>
        </w:rPr>
        <w:drawing>
          <wp:inline distT="0" distB="0" distL="0" distR="0" wp14:anchorId="63FACFE2" wp14:editId="4BD27ACE">
            <wp:extent cx="5924550" cy="10858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17997" t="74117" r="39790" b="11577"/>
                    <a:stretch/>
                  </pic:blipFill>
                  <pic:spPr bwMode="auto">
                    <a:xfrm>
                      <a:off x="0" y="0"/>
                      <a:ext cx="5946630" cy="1089897"/>
                    </a:xfrm>
                    <a:prstGeom prst="rect">
                      <a:avLst/>
                    </a:prstGeom>
                    <a:ln>
                      <a:noFill/>
                    </a:ln>
                    <a:extLst>
                      <a:ext uri="{53640926-AAD7-44D8-BBD7-CCE9431645EC}">
                        <a14:shadowObscured xmlns:a14="http://schemas.microsoft.com/office/drawing/2010/main"/>
                      </a:ext>
                    </a:extLst>
                  </pic:spPr>
                </pic:pic>
              </a:graphicData>
            </a:graphic>
          </wp:inline>
        </w:drawing>
      </w:r>
    </w:p>
    <w:p w:rsidR="00C003D4" w:rsidRDefault="005717C7" w:rsidP="00377A08">
      <w:pPr>
        <w:ind w:firstLine="567"/>
        <w:jc w:val="both"/>
      </w:pPr>
      <w:r>
        <w:t xml:space="preserve">При этом, в </w:t>
      </w:r>
      <w:r w:rsidR="00C97CFD">
        <w:t xml:space="preserve">том же </w:t>
      </w:r>
      <w:r>
        <w:t>отчёте</w:t>
      </w:r>
      <w:r w:rsidR="00C003D4">
        <w:t xml:space="preserve"> ДГХ</w:t>
      </w:r>
      <w:r>
        <w:t xml:space="preserve"> о реализации муниципальной программы</w:t>
      </w:r>
      <w:r w:rsidR="005C6631">
        <w:t xml:space="preserve"> в 2018году</w:t>
      </w:r>
      <w:r>
        <w:t xml:space="preserve"> </w:t>
      </w:r>
      <w:r w:rsidR="00C97CFD">
        <w:t xml:space="preserve">(в приложении) </w:t>
      </w:r>
      <w:r>
        <w:t>указано, что</w:t>
      </w:r>
      <w:r w:rsidR="005C6631">
        <w:t xml:space="preserve"> единственное</w:t>
      </w:r>
      <w:r>
        <w:t xml:space="preserve"> мероприятие Подпрограммы №3 было полностью выполнено в 2016году. </w:t>
      </w:r>
      <w:r w:rsidR="00C94ECE" w:rsidRPr="005F5891">
        <w:t>То есть</w:t>
      </w:r>
      <w:r w:rsidR="005C6631" w:rsidRPr="005F5891">
        <w:t xml:space="preserve"> в 2018году мероприятие не выполнялось</w:t>
      </w:r>
      <w:r w:rsidR="00C97CFD" w:rsidRPr="005F5891">
        <w:t xml:space="preserve">, но </w:t>
      </w:r>
      <w:r w:rsidR="00C94ECE" w:rsidRPr="005F5891">
        <w:t xml:space="preserve">ответственный исполнитель указывает в своём отчёте, что  </w:t>
      </w:r>
      <w:r w:rsidR="00C97CFD" w:rsidRPr="005F5891">
        <w:t>Подпрограмма №3</w:t>
      </w:r>
      <w:r w:rsidR="00C94ECE" w:rsidRPr="005F5891">
        <w:t>,</w:t>
      </w:r>
      <w:r w:rsidR="00C97CFD" w:rsidRPr="005F5891">
        <w:t xml:space="preserve"> состоящая из одного только мероприятия</w:t>
      </w:r>
      <w:r w:rsidR="00C94ECE" w:rsidRPr="005F5891">
        <w:t>,</w:t>
      </w:r>
      <w:r w:rsidR="00C97CFD" w:rsidRPr="005F5891">
        <w:t xml:space="preserve"> в отчётном году исполнена на 100%</w:t>
      </w:r>
      <w:r w:rsidR="005C6631" w:rsidRPr="005F5891">
        <w:t>.</w:t>
      </w:r>
    </w:p>
    <w:p w:rsidR="006C70AD" w:rsidRDefault="00C97CFD" w:rsidP="00F80408">
      <w:pPr>
        <w:ind w:firstLine="567"/>
        <w:jc w:val="both"/>
        <w:rPr>
          <w:i/>
          <w:sz w:val="20"/>
          <w:szCs w:val="20"/>
        </w:rPr>
      </w:pPr>
      <w:proofErr w:type="gramStart"/>
      <w:r>
        <w:t>При сравнении</w:t>
      </w:r>
      <w:r w:rsidR="00FF3FD5">
        <w:t xml:space="preserve"> величин показателя по Подпрограмме №3 </w:t>
      </w:r>
      <w:r>
        <w:t>установленного в</w:t>
      </w:r>
      <w:r w:rsidR="00FF3FD5">
        <w:t xml:space="preserve"> </w:t>
      </w:r>
      <w:r w:rsidR="005C6631">
        <w:t>2018год</w:t>
      </w:r>
      <w:r>
        <w:t xml:space="preserve">у </w:t>
      </w:r>
      <w:r w:rsidR="00FF3FD5">
        <w:t>с редакцией</w:t>
      </w:r>
      <w:r w:rsidR="005C6631">
        <w:t xml:space="preserve"> </w:t>
      </w:r>
      <w:r>
        <w:t>того же показателя в 2016 году</w:t>
      </w:r>
      <w:r w:rsidR="00FF3FD5">
        <w:t xml:space="preserve"> (постановление </w:t>
      </w:r>
      <w:r>
        <w:t>администрации от 29.02.2016№</w:t>
      </w:r>
      <w:r w:rsidR="00F80408">
        <w:t xml:space="preserve">359-п)  наглядно </w:t>
      </w:r>
      <w:r w:rsidR="005C6631">
        <w:t>видно, что изначально</w:t>
      </w:r>
      <w:r w:rsidR="00FF3FD5">
        <w:t xml:space="preserve"> </w:t>
      </w:r>
      <w:r>
        <w:t xml:space="preserve">(в 2016 году) </w:t>
      </w:r>
      <w:r w:rsidR="005C6631">
        <w:t xml:space="preserve">в ней планировалось </w:t>
      </w:r>
      <w:r>
        <w:t xml:space="preserve">постепенно </w:t>
      </w:r>
      <w:r w:rsidR="005C6631">
        <w:t xml:space="preserve">увеличить </w:t>
      </w:r>
      <w:r w:rsidR="00FF3FD5">
        <w:t>количеств</w:t>
      </w:r>
      <w:r w:rsidR="005C6631">
        <w:t>о</w:t>
      </w:r>
      <w:r w:rsidR="00FF3FD5">
        <w:t xml:space="preserve"> обустроенных пешеходных переходов</w:t>
      </w:r>
      <w:r w:rsidR="005C6631">
        <w:t xml:space="preserve"> с </w:t>
      </w:r>
      <w:r w:rsidR="005C6631" w:rsidRPr="005C6631">
        <w:rPr>
          <w:b/>
        </w:rPr>
        <w:t>2-х</w:t>
      </w:r>
      <w:r w:rsidR="005C6631">
        <w:t xml:space="preserve"> до </w:t>
      </w:r>
      <w:r w:rsidR="00FF3FD5" w:rsidRPr="001822D9">
        <w:rPr>
          <w:b/>
        </w:rPr>
        <w:t>10 ед</w:t>
      </w:r>
      <w:r w:rsidR="00FF3FD5">
        <w:t>.</w:t>
      </w:r>
      <w:r w:rsidR="00F80408" w:rsidRPr="00F80408">
        <w:t xml:space="preserve"> </w:t>
      </w:r>
      <w:r w:rsidR="00F80408">
        <w:t>к 2018 году.</w:t>
      </w:r>
      <w:proofErr w:type="gramEnd"/>
    </w:p>
    <w:p w:rsidR="00FF3FD5" w:rsidRPr="00FF3FD5" w:rsidRDefault="00FF3FD5" w:rsidP="00FF3FD5">
      <w:pPr>
        <w:ind w:firstLine="567"/>
        <w:jc w:val="right"/>
        <w:rPr>
          <w:i/>
          <w:sz w:val="20"/>
          <w:szCs w:val="20"/>
        </w:rPr>
      </w:pPr>
      <w:r w:rsidRPr="00FF3FD5">
        <w:rPr>
          <w:i/>
          <w:sz w:val="20"/>
          <w:szCs w:val="20"/>
        </w:rPr>
        <w:t xml:space="preserve">Приложение №1 к муниципальной программе </w:t>
      </w:r>
    </w:p>
    <w:p w:rsidR="00FF3FD5" w:rsidRPr="00FF3FD5" w:rsidRDefault="00FF3FD5" w:rsidP="00FF3FD5">
      <w:pPr>
        <w:ind w:firstLine="567"/>
        <w:jc w:val="right"/>
        <w:rPr>
          <w:i/>
          <w:sz w:val="20"/>
          <w:szCs w:val="20"/>
        </w:rPr>
      </w:pPr>
      <w:r w:rsidRPr="00FF3FD5">
        <w:rPr>
          <w:i/>
          <w:sz w:val="20"/>
          <w:szCs w:val="20"/>
        </w:rPr>
        <w:t>в редакции от 29.02.2016</w:t>
      </w:r>
    </w:p>
    <w:p w:rsidR="00FF3FD5" w:rsidRDefault="00FF3FD5" w:rsidP="00377A08">
      <w:pPr>
        <w:ind w:firstLine="567"/>
        <w:jc w:val="both"/>
        <w:rPr>
          <w:noProof/>
        </w:rPr>
      </w:pPr>
    </w:p>
    <w:p w:rsidR="00FF3FD5" w:rsidRDefault="001822D9" w:rsidP="00FF3FD5">
      <w:pPr>
        <w:jc w:val="both"/>
      </w:pPr>
      <w:r>
        <w:rPr>
          <w:noProof/>
        </w:rPr>
        <mc:AlternateContent>
          <mc:Choice Requires="wps">
            <w:drawing>
              <wp:anchor distT="0" distB="0" distL="114300" distR="114300" simplePos="0" relativeHeight="251700224" behindDoc="0" locked="0" layoutInCell="1" allowOverlap="1">
                <wp:simplePos x="0" y="0"/>
                <wp:positionH relativeFrom="column">
                  <wp:posOffset>4682490</wp:posOffset>
                </wp:positionH>
                <wp:positionV relativeFrom="paragraph">
                  <wp:posOffset>300356</wp:posOffset>
                </wp:positionV>
                <wp:extent cx="1085850" cy="514350"/>
                <wp:effectExtent l="19050" t="19050" r="19050" b="19050"/>
                <wp:wrapNone/>
                <wp:docPr id="47" name="Прямоугольник 47"/>
                <wp:cNvGraphicFramePr/>
                <a:graphic xmlns:a="http://schemas.openxmlformats.org/drawingml/2006/main">
                  <a:graphicData uri="http://schemas.microsoft.com/office/word/2010/wordprocessingShape">
                    <wps:wsp>
                      <wps:cNvSpPr/>
                      <wps:spPr>
                        <a:xfrm>
                          <a:off x="0" y="0"/>
                          <a:ext cx="1085850" cy="514350"/>
                        </a:xfrm>
                        <a:prstGeom prst="rect">
                          <a:avLst/>
                        </a:prstGeom>
                        <a:noFill/>
                        <a:ln w="31750">
                          <a:solidFill>
                            <a:srgbClr val="FF0000">
                              <a:alpha val="99000"/>
                            </a:srgb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xmlns:cx="http://schemas.microsoft.com/office/drawing/2014/chartex" xmlns:cx1="http://schemas.microsoft.com/office/drawing/2015/9/8/chartex" xmlns:w16se="http://schemas.microsoft.com/office/word/2015/wordml/symex">
            <w:pict>
              <v:rect w14:anchorId="3BE71566" id="Прямоугольник 47" o:spid="_x0000_s1026" style="position:absolute;margin-left:368.7pt;margin-top:23.65pt;width:85.5pt;height:40.5pt;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" filled="f" strokecolor="red" strokeweight="2.5pt">
                <v:stroke opacity="64764f"/>
              </v:rect>
            </w:pict>
          </mc:Fallback>
        </mc:AlternateContent>
      </w:r>
      <w:r w:rsidR="00FF3FD5">
        <w:rPr>
          <w:noProof/>
        </w:rPr>
        <w:drawing>
          <wp:inline distT="0" distB="0" distL="0" distR="0" wp14:anchorId="19B564CF" wp14:editId="2BB0C0EF">
            <wp:extent cx="5951277" cy="9144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24372" t="39909" r="20150" b="46979"/>
                    <a:stretch/>
                  </pic:blipFill>
                  <pic:spPr bwMode="auto">
                    <a:xfrm>
                      <a:off x="0" y="0"/>
                      <a:ext cx="6105471" cy="938092"/>
                    </a:xfrm>
                    <a:prstGeom prst="rect">
                      <a:avLst/>
                    </a:prstGeom>
                    <a:ln>
                      <a:noFill/>
                    </a:ln>
                    <a:extLst>
                      <a:ext uri="{53640926-AAD7-44D8-BBD7-CCE9431645EC}">
                        <a14:shadowObscured xmlns:a14="http://schemas.microsoft.com/office/drawing/2010/main"/>
                      </a:ext>
                    </a:extLst>
                  </pic:spPr>
                </pic:pic>
              </a:graphicData>
            </a:graphic>
          </wp:inline>
        </w:drawing>
      </w:r>
    </w:p>
    <w:p w:rsidR="00FF3FD5" w:rsidRDefault="00FF3FD5" w:rsidP="00377A08">
      <w:pPr>
        <w:ind w:firstLine="567"/>
        <w:jc w:val="both"/>
      </w:pPr>
    </w:p>
    <w:p w:rsidR="003F19DB" w:rsidRPr="003F19DB" w:rsidRDefault="003F19DB" w:rsidP="003F19DB">
      <w:pPr>
        <w:ind w:firstLine="567"/>
        <w:jc w:val="both"/>
      </w:pPr>
      <w:r w:rsidRPr="003F19DB">
        <w:t xml:space="preserve">Постановлением администрации №1358-п от 11.05.2017года Приложение №1 к муниципальной программе изложено в новой редакции, </w:t>
      </w:r>
      <w:r w:rsidR="005C6631">
        <w:t xml:space="preserve">а </w:t>
      </w:r>
      <w:r w:rsidRPr="003F19DB">
        <w:t xml:space="preserve">показатель Подпрограммы №3 на 2018 год </w:t>
      </w:r>
      <w:r w:rsidRPr="001822D9">
        <w:rPr>
          <w:b/>
        </w:rPr>
        <w:t>снижен с 10 до 7 ед</w:t>
      </w:r>
      <w:r w:rsidRPr="003F19DB">
        <w:t>.</w:t>
      </w:r>
    </w:p>
    <w:p w:rsidR="003F19DB" w:rsidRDefault="003F19DB" w:rsidP="003F19DB">
      <w:pPr>
        <w:ind w:firstLine="567"/>
        <w:jc w:val="both"/>
      </w:pPr>
      <w:r>
        <w:t>Постановлением администрации №</w:t>
      </w:r>
      <w:r w:rsidR="001822D9">
        <w:t>3071</w:t>
      </w:r>
      <w:r>
        <w:t>-п от 1</w:t>
      </w:r>
      <w:r w:rsidR="001822D9">
        <w:t>5.11</w:t>
      </w:r>
      <w:r>
        <w:t xml:space="preserve">.2017года </w:t>
      </w:r>
      <w:r w:rsidR="001822D9">
        <w:t xml:space="preserve">срок действия Муниципальной программы продлён до 2020года, а </w:t>
      </w:r>
      <w:r>
        <w:t xml:space="preserve">Приложение №1 к муниципальной программе изложено в новой редакции, </w:t>
      </w:r>
      <w:r w:rsidR="00C97CFD">
        <w:t xml:space="preserve">и </w:t>
      </w:r>
      <w:r>
        <w:t>показатель Подпрограммы №3 на 2018 год</w:t>
      </w:r>
      <w:r w:rsidR="00C97CFD">
        <w:t xml:space="preserve"> </w:t>
      </w:r>
      <w:r w:rsidR="00F80408">
        <w:t>снова снижен</w:t>
      </w:r>
      <w:r>
        <w:t xml:space="preserve"> </w:t>
      </w:r>
      <w:r w:rsidRPr="001822D9">
        <w:rPr>
          <w:b/>
        </w:rPr>
        <w:t xml:space="preserve">с </w:t>
      </w:r>
      <w:r w:rsidR="001822D9" w:rsidRPr="001822D9">
        <w:rPr>
          <w:b/>
        </w:rPr>
        <w:t>7</w:t>
      </w:r>
      <w:r w:rsidRPr="001822D9">
        <w:rPr>
          <w:b/>
        </w:rPr>
        <w:t xml:space="preserve"> до </w:t>
      </w:r>
      <w:r w:rsidR="001822D9" w:rsidRPr="001822D9">
        <w:rPr>
          <w:b/>
        </w:rPr>
        <w:t>3</w:t>
      </w:r>
      <w:r w:rsidRPr="001822D9">
        <w:rPr>
          <w:b/>
        </w:rPr>
        <w:t xml:space="preserve"> ед</w:t>
      </w:r>
      <w:r>
        <w:t>.</w:t>
      </w:r>
    </w:p>
    <w:p w:rsidR="001822D9" w:rsidRDefault="001822D9" w:rsidP="001822D9">
      <w:pPr>
        <w:ind w:firstLine="567"/>
        <w:jc w:val="right"/>
        <w:rPr>
          <w:i/>
          <w:sz w:val="20"/>
          <w:szCs w:val="20"/>
        </w:rPr>
      </w:pPr>
      <w:r>
        <w:rPr>
          <w:i/>
          <w:sz w:val="20"/>
          <w:szCs w:val="20"/>
        </w:rPr>
        <w:t>Приложение №1 к муниципальной программе</w:t>
      </w:r>
    </w:p>
    <w:p w:rsidR="001822D9" w:rsidRDefault="001822D9" w:rsidP="001822D9">
      <w:pPr>
        <w:ind w:firstLine="567"/>
        <w:jc w:val="right"/>
        <w:rPr>
          <w:noProof/>
        </w:rPr>
      </w:pPr>
      <w:r>
        <w:rPr>
          <w:i/>
          <w:sz w:val="20"/>
          <w:szCs w:val="20"/>
        </w:rPr>
        <w:t xml:space="preserve"> в редакции от 15.11.2017</w:t>
      </w:r>
    </w:p>
    <w:p w:rsidR="001822D9" w:rsidRDefault="001822D9" w:rsidP="001822D9">
      <w:pPr>
        <w:ind w:firstLine="567"/>
        <w:jc w:val="right"/>
      </w:pPr>
    </w:p>
    <w:p w:rsidR="001822D9" w:rsidRDefault="001822D9" w:rsidP="001822D9">
      <w:pPr>
        <w:jc w:val="both"/>
      </w:pPr>
      <w:r>
        <w:rPr>
          <w:noProof/>
        </w:rPr>
        <mc:AlternateContent>
          <mc:Choice Requires="wps">
            <w:drawing>
              <wp:anchor distT="0" distB="0" distL="114300" distR="114300" simplePos="0" relativeHeight="251702272" behindDoc="0" locked="0" layoutInCell="1" allowOverlap="1" wp14:anchorId="104F5FE9" wp14:editId="501F1F2C">
                <wp:simplePos x="0" y="0"/>
                <wp:positionH relativeFrom="column">
                  <wp:posOffset>3930015</wp:posOffset>
                </wp:positionH>
                <wp:positionV relativeFrom="paragraph">
                  <wp:posOffset>250190</wp:posOffset>
                </wp:positionV>
                <wp:extent cx="962025" cy="638175"/>
                <wp:effectExtent l="19050" t="19050" r="28575" b="28575"/>
                <wp:wrapNone/>
                <wp:docPr id="50" name="Прямоугольник 50"/>
                <wp:cNvGraphicFramePr/>
                <a:graphic xmlns:a="http://schemas.openxmlformats.org/drawingml/2006/main">
                  <a:graphicData uri="http://schemas.microsoft.com/office/word/2010/wordprocessingShape">
                    <wps:wsp>
                      <wps:cNvSpPr/>
                      <wps:spPr>
                        <a:xfrm>
                          <a:off x="0" y="0"/>
                          <a:ext cx="962025" cy="63817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cx="http://schemas.microsoft.com/office/drawing/2014/chartex" xmlns:cx1="http://schemas.microsoft.com/office/drawing/2015/9/8/chartex" xmlns:w16se="http://schemas.microsoft.com/office/word/2015/wordml/symex">
            <w:pict>
              <v:rect w14:anchorId="07D316BD" id="Прямоугольник 50" o:spid="_x0000_s1026" style="position:absolute;margin-left:309.45pt;margin-top:19.7pt;width:75.75pt;height:50.2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" filled="f" strokecolor="red" strokeweight="3pt"/>
            </w:pict>
          </mc:Fallback>
        </mc:AlternateContent>
      </w:r>
      <w:r>
        <w:rPr>
          <w:noProof/>
        </w:rPr>
        <w:drawing>
          <wp:inline distT="0" distB="0" distL="0" distR="0" wp14:anchorId="54FBB74C" wp14:editId="57B3B00E">
            <wp:extent cx="5991225" cy="944072"/>
            <wp:effectExtent l="0" t="0" r="0" b="889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25494" t="40194" r="21592" b="44982"/>
                    <a:stretch/>
                  </pic:blipFill>
                  <pic:spPr bwMode="auto">
                    <a:xfrm>
                      <a:off x="0" y="0"/>
                      <a:ext cx="6061086" cy="955080"/>
                    </a:xfrm>
                    <a:prstGeom prst="rect">
                      <a:avLst/>
                    </a:prstGeom>
                    <a:ln>
                      <a:noFill/>
                    </a:ln>
                    <a:extLst>
                      <a:ext uri="{53640926-AAD7-44D8-BBD7-CCE9431645EC}">
                        <a14:shadowObscured xmlns:a14="http://schemas.microsoft.com/office/drawing/2010/main"/>
                      </a:ext>
                    </a:extLst>
                  </pic:spPr>
                </pic:pic>
              </a:graphicData>
            </a:graphic>
          </wp:inline>
        </w:drawing>
      </w:r>
    </w:p>
    <w:p w:rsidR="003F19DB" w:rsidRDefault="003F19DB" w:rsidP="003F19DB">
      <w:pPr>
        <w:jc w:val="both"/>
      </w:pPr>
    </w:p>
    <w:p w:rsidR="00ED1528" w:rsidRPr="005F5891" w:rsidRDefault="00F56C2D" w:rsidP="00377A08">
      <w:pPr>
        <w:ind w:firstLine="567"/>
        <w:jc w:val="both"/>
      </w:pPr>
      <w:r w:rsidRPr="00F56C2D">
        <w:rPr>
          <w:noProof/>
        </w:rPr>
        <w:lastRenderedPageBreak/>
        <w:drawing>
          <wp:anchor distT="0" distB="0" distL="114300" distR="114300" simplePos="0" relativeHeight="251704320" behindDoc="1" locked="0" layoutInCell="1" allowOverlap="1" wp14:anchorId="6E2F9722" wp14:editId="32C5F042">
            <wp:simplePos x="0" y="0"/>
            <wp:positionH relativeFrom="column">
              <wp:posOffset>-289560</wp:posOffset>
            </wp:positionH>
            <wp:positionV relativeFrom="paragraph">
              <wp:posOffset>142240</wp:posOffset>
            </wp:positionV>
            <wp:extent cx="3019295" cy="3038475"/>
            <wp:effectExtent l="0" t="0" r="0" b="0"/>
            <wp:wrapTight wrapText="bothSides">
              <wp:wrapPolygon edited="0">
                <wp:start x="0" y="0"/>
                <wp:lineTo x="0" y="21397"/>
                <wp:lineTo x="21400" y="21397"/>
                <wp:lineTo x="21400" y="0"/>
                <wp:lineTo x="0" y="0"/>
              </wp:wrapPolygon>
            </wp:wrapTight>
            <wp:docPr id="48" name="Рисунок 48" descr="D:\Работа\проверки\2019\ЖКХ\ПП 3 пешеходные переходы\IMG_20200422_082912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та\проверки\2019\ЖКХ\ПП 3 пешеходные переходы\IMG_20200422_082912_HDR.jp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43406"/>
                    <a:stretch/>
                  </pic:blipFill>
                  <pic:spPr bwMode="auto">
                    <a:xfrm>
                      <a:off x="0" y="0"/>
                      <a:ext cx="3019295" cy="3038475"/>
                    </a:xfrm>
                    <a:prstGeom prst="rect">
                      <a:avLst/>
                    </a:prstGeom>
                    <a:noFill/>
                    <a:ln>
                      <a:noFill/>
                    </a:ln>
                    <a:extLst>
                      <a:ext uri="{53640926-AAD7-44D8-BBD7-CCE9431645EC}">
                        <a14:shadowObscured xmlns:a14="http://schemas.microsoft.com/office/drawing/2010/main"/>
                      </a:ext>
                    </a:extLst>
                  </pic:spPr>
                </pic:pic>
              </a:graphicData>
            </a:graphic>
          </wp:anchor>
        </w:drawing>
      </w:r>
      <w:r w:rsidR="005717C7" w:rsidRPr="003E1740">
        <w:t xml:space="preserve">Таким </w:t>
      </w:r>
      <w:r w:rsidR="00C003D4" w:rsidRPr="003E1740">
        <w:t xml:space="preserve">образом, </w:t>
      </w:r>
      <w:r w:rsidR="00C003D4" w:rsidRPr="005F5891">
        <w:t>информация</w:t>
      </w:r>
      <w:r w:rsidR="005717C7" w:rsidRPr="005F5891">
        <w:t xml:space="preserve"> о 100% </w:t>
      </w:r>
      <w:r w:rsidR="001822D9" w:rsidRPr="005F5891">
        <w:t>«</w:t>
      </w:r>
      <w:r w:rsidR="005717C7" w:rsidRPr="005F5891">
        <w:t>достижении</w:t>
      </w:r>
      <w:r w:rsidR="001822D9" w:rsidRPr="005F5891">
        <w:t>»</w:t>
      </w:r>
      <w:r w:rsidR="005717C7" w:rsidRPr="005F5891">
        <w:t xml:space="preserve"> в 2018году целевых индикаторов </w:t>
      </w:r>
      <w:r w:rsidR="00C003D4" w:rsidRPr="005F5891">
        <w:t>не должна учитываться при оценке эффективности</w:t>
      </w:r>
      <w:r w:rsidR="005717C7" w:rsidRPr="005F5891">
        <w:t xml:space="preserve">, поскольку показатель целевого индикатора </w:t>
      </w:r>
      <w:r w:rsidR="00313D62" w:rsidRPr="005F5891">
        <w:t xml:space="preserve">в отчётном году </w:t>
      </w:r>
      <w:r w:rsidR="005717C7" w:rsidRPr="005F5891">
        <w:t>равен 2016году, на 2018год не планировался его рост. Нарастающий итог показателя</w:t>
      </w:r>
      <w:r w:rsidR="00C003D4" w:rsidRPr="005F5891">
        <w:t xml:space="preserve"> в 2018</w:t>
      </w:r>
      <w:r w:rsidR="00313D62" w:rsidRPr="005F5891">
        <w:t>году равен</w:t>
      </w:r>
      <w:r w:rsidR="005717C7" w:rsidRPr="005F5891">
        <w:t xml:space="preserve"> нулю</w:t>
      </w:r>
      <w:r w:rsidR="001822D9" w:rsidRPr="005F5891">
        <w:t>, так как «достигать» было нечего</w:t>
      </w:r>
      <w:r w:rsidR="005717C7" w:rsidRPr="005F5891">
        <w:t>.</w:t>
      </w:r>
    </w:p>
    <w:p w:rsidR="00ED1528" w:rsidRPr="005F5891" w:rsidRDefault="00ED1528" w:rsidP="00377A08">
      <w:pPr>
        <w:ind w:firstLine="567"/>
        <w:jc w:val="both"/>
      </w:pPr>
    </w:p>
    <w:p w:rsidR="00326005" w:rsidRPr="005F5891" w:rsidRDefault="00326005" w:rsidP="00326005">
      <w:pPr>
        <w:ind w:firstLine="567"/>
        <w:jc w:val="both"/>
      </w:pPr>
      <w:r w:rsidRPr="005F5891">
        <w:t>Таким образом, взаимосвязь между планированием мероприятий, задачами подпрограммы и фактическими действиями</w:t>
      </w:r>
      <w:r w:rsidR="00C97CFD" w:rsidRPr="005F5891">
        <w:t xml:space="preserve"> </w:t>
      </w:r>
      <w:r w:rsidRPr="005F5891">
        <w:t xml:space="preserve">ответственного исполнителя и участников муниципальной программы отсутствует. </w:t>
      </w:r>
    </w:p>
    <w:p w:rsidR="00326005" w:rsidRDefault="00326005" w:rsidP="00326005">
      <w:pPr>
        <w:ind w:firstLine="567"/>
        <w:jc w:val="both"/>
      </w:pPr>
      <w:r w:rsidRPr="005F5891">
        <w:t>Подпрограмма №3</w:t>
      </w:r>
      <w:r w:rsidR="00530D51" w:rsidRPr="005F5891">
        <w:t xml:space="preserve"> фактически</w:t>
      </w:r>
      <w:r w:rsidRPr="005F5891">
        <w:t xml:space="preserve"> три года является недействующей.</w:t>
      </w:r>
      <w:r>
        <w:t xml:space="preserve"> </w:t>
      </w:r>
    </w:p>
    <w:p w:rsidR="006C70AD" w:rsidRDefault="006C70AD" w:rsidP="00326005">
      <w:pPr>
        <w:ind w:firstLine="567"/>
        <w:jc w:val="center"/>
        <w:rPr>
          <w:b/>
        </w:rPr>
      </w:pPr>
    </w:p>
    <w:p w:rsidR="00AD6EBB" w:rsidRDefault="00AD6EBB" w:rsidP="00326005">
      <w:pPr>
        <w:ind w:firstLine="567"/>
        <w:jc w:val="center"/>
        <w:rPr>
          <w:b/>
        </w:rPr>
      </w:pPr>
    </w:p>
    <w:p w:rsidR="00AD6EBB" w:rsidRDefault="00AD6EBB" w:rsidP="00326005">
      <w:pPr>
        <w:ind w:firstLine="567"/>
        <w:jc w:val="center"/>
        <w:rPr>
          <w:b/>
        </w:rPr>
      </w:pPr>
    </w:p>
    <w:p w:rsidR="00AD6EBB" w:rsidRDefault="00AD6EBB" w:rsidP="00326005">
      <w:pPr>
        <w:ind w:firstLine="567"/>
        <w:jc w:val="center"/>
        <w:rPr>
          <w:b/>
        </w:rPr>
      </w:pPr>
    </w:p>
    <w:p w:rsidR="00326005" w:rsidRDefault="00326005" w:rsidP="00326005">
      <w:pPr>
        <w:ind w:firstLine="567"/>
        <w:jc w:val="center"/>
        <w:rPr>
          <w:b/>
        </w:rPr>
      </w:pPr>
      <w:r w:rsidRPr="00326005">
        <w:rPr>
          <w:b/>
        </w:rPr>
        <w:t>Подпрограмма №4</w:t>
      </w:r>
    </w:p>
    <w:p w:rsidR="00326005" w:rsidRPr="00326005" w:rsidRDefault="00326005" w:rsidP="00326005">
      <w:pPr>
        <w:ind w:firstLine="567"/>
        <w:jc w:val="center"/>
        <w:rPr>
          <w:b/>
        </w:rPr>
      </w:pPr>
      <w:r>
        <w:rPr>
          <w:b/>
        </w:rPr>
        <w:t>«Организация обслуживания объектов наружного освещения городских территорий»</w:t>
      </w:r>
    </w:p>
    <w:p w:rsidR="005C6631" w:rsidRDefault="005C6631" w:rsidP="00377A08">
      <w:pPr>
        <w:ind w:firstLine="567"/>
        <w:jc w:val="both"/>
      </w:pPr>
    </w:p>
    <w:p w:rsidR="005C6631" w:rsidRDefault="0048282F" w:rsidP="0048282F">
      <w:pPr>
        <w:jc w:val="both"/>
      </w:pPr>
      <w:r w:rsidRPr="00135EF2">
        <w:rPr>
          <w:b/>
          <w:noProof/>
        </w:rPr>
        <w:drawing>
          <wp:anchor distT="0" distB="0" distL="114300" distR="114300" simplePos="0" relativeHeight="251703296" behindDoc="1" locked="0" layoutInCell="1" allowOverlap="1">
            <wp:simplePos x="0" y="0"/>
            <wp:positionH relativeFrom="column">
              <wp:posOffset>-3810</wp:posOffset>
            </wp:positionH>
            <wp:positionV relativeFrom="paragraph">
              <wp:posOffset>3810</wp:posOffset>
            </wp:positionV>
            <wp:extent cx="2616200" cy="1962150"/>
            <wp:effectExtent l="0" t="0" r="0" b="0"/>
            <wp:wrapTight wrapText="bothSides">
              <wp:wrapPolygon edited="0">
                <wp:start x="0" y="0"/>
                <wp:lineTo x="0" y="21390"/>
                <wp:lineTo x="21390" y="21390"/>
                <wp:lineTo x="21390" y="0"/>
                <wp:lineTo x="0" y="0"/>
              </wp:wrapPolygon>
            </wp:wrapTight>
            <wp:docPr id="45" name="Рисунок 45" descr="https://im0-tub-ru.yandex.net/i?id=9377918257450c6e636e5fcc5cf15c57-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0-tub-ru.yandex.net/i?id=9377918257450c6e636e5fcc5cf15c57-l&amp;n=1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16200" cy="1962150"/>
                    </a:xfrm>
                    <a:prstGeom prst="rect">
                      <a:avLst/>
                    </a:prstGeom>
                    <a:noFill/>
                    <a:ln>
                      <a:noFill/>
                    </a:ln>
                  </pic:spPr>
                </pic:pic>
              </a:graphicData>
            </a:graphic>
          </wp:anchor>
        </w:drawing>
      </w:r>
      <w:r w:rsidR="00135EF2" w:rsidRPr="00135EF2">
        <w:rPr>
          <w:b/>
        </w:rPr>
        <w:t>Целью Подпрограммы №4</w:t>
      </w:r>
      <w:r w:rsidR="00135EF2">
        <w:t xml:space="preserve"> являлось: обеспечение надлежащего обслуживания и функционирования наружного освещения и </w:t>
      </w:r>
      <w:r w:rsidR="00135EF2" w:rsidRPr="00135EF2">
        <w:rPr>
          <w:i/>
        </w:rPr>
        <w:t>светофорных объектов</w:t>
      </w:r>
      <w:r w:rsidR="00135EF2">
        <w:t xml:space="preserve"> в городском округе Евпатория Республики Крым.</w:t>
      </w:r>
    </w:p>
    <w:p w:rsidR="00135EF2" w:rsidRPr="007B6EB5" w:rsidRDefault="00135EF2" w:rsidP="0048282F">
      <w:pPr>
        <w:jc w:val="both"/>
        <w:rPr>
          <w:i/>
          <w:sz w:val="22"/>
          <w:szCs w:val="22"/>
        </w:rPr>
      </w:pPr>
      <w:r w:rsidRPr="007B6EB5">
        <w:rPr>
          <w:i/>
          <w:sz w:val="22"/>
          <w:szCs w:val="22"/>
        </w:rPr>
        <w:t xml:space="preserve">КСП ГО Евпатория РК отмечает, что в тексте </w:t>
      </w:r>
      <w:r w:rsidR="007B6EB5" w:rsidRPr="007B6EB5">
        <w:rPr>
          <w:i/>
          <w:sz w:val="22"/>
          <w:szCs w:val="22"/>
        </w:rPr>
        <w:t xml:space="preserve">другой подпрограммы - </w:t>
      </w:r>
      <w:r w:rsidRPr="007B6EB5">
        <w:rPr>
          <w:i/>
          <w:sz w:val="22"/>
          <w:szCs w:val="22"/>
        </w:rPr>
        <w:t>Подпрограммы №</w:t>
      </w:r>
      <w:r w:rsidR="00F80408" w:rsidRPr="007B6EB5">
        <w:rPr>
          <w:i/>
          <w:sz w:val="22"/>
          <w:szCs w:val="22"/>
        </w:rPr>
        <w:t>3 также</w:t>
      </w:r>
      <w:r w:rsidR="007B6EB5" w:rsidRPr="007B6EB5">
        <w:rPr>
          <w:i/>
          <w:sz w:val="22"/>
          <w:szCs w:val="22"/>
        </w:rPr>
        <w:t xml:space="preserve"> </w:t>
      </w:r>
      <w:r w:rsidRPr="007B6EB5">
        <w:rPr>
          <w:i/>
          <w:sz w:val="22"/>
          <w:szCs w:val="22"/>
        </w:rPr>
        <w:t xml:space="preserve">предусматривалась в качестве одного из механизмов по обеспечению безопасности на дорогах муниципального образования - установка светофоров Т-7 для предупреждения водителей о приближении к  пешеходному переходу.  </w:t>
      </w:r>
    </w:p>
    <w:p w:rsidR="007B6EB5" w:rsidRPr="007B6EB5" w:rsidRDefault="007B6EB5" w:rsidP="0048282F">
      <w:pPr>
        <w:jc w:val="both"/>
        <w:rPr>
          <w:sz w:val="22"/>
          <w:szCs w:val="22"/>
        </w:rPr>
      </w:pPr>
    </w:p>
    <w:p w:rsidR="008E4911" w:rsidRDefault="00636876" w:rsidP="008E4911">
      <w:pPr>
        <w:ind w:firstLine="567"/>
        <w:jc w:val="both"/>
      </w:pPr>
      <w:r>
        <w:tab/>
      </w:r>
      <w:r w:rsidR="00636E9D">
        <w:t xml:space="preserve">Сравнение </w:t>
      </w:r>
      <w:r w:rsidR="008E4911">
        <w:t xml:space="preserve">данных текстовой части Муниципальной программы в разрезе Подпрограммы №4 </w:t>
      </w:r>
      <w:r w:rsidR="008E4911" w:rsidRPr="008E4911">
        <w:t>«Организация обслуживания объектов наружного освещения городских территорий»</w:t>
      </w:r>
    </w:p>
    <w:p w:rsidR="00C9335A" w:rsidRPr="00C9335A" w:rsidRDefault="00BC6113" w:rsidP="00C9335A">
      <w:pPr>
        <w:ind w:firstLine="567"/>
        <w:jc w:val="right"/>
        <w:rPr>
          <w:b/>
        </w:rPr>
      </w:pPr>
      <w:r>
        <w:rPr>
          <w:b/>
        </w:rPr>
        <w:t>Таблица № 9</w:t>
      </w:r>
    </w:p>
    <w:p w:rsidR="00C9335A" w:rsidRDefault="00C9335A" w:rsidP="00C9335A">
      <w:pPr>
        <w:ind w:firstLine="567"/>
        <w:jc w:val="right"/>
        <w:rPr>
          <w:b/>
        </w:rPr>
      </w:pPr>
      <w:r w:rsidRPr="00C9335A">
        <w:rPr>
          <w:b/>
        </w:rPr>
        <w:t>Данные текстовой части Муниципальной программы</w:t>
      </w:r>
    </w:p>
    <w:p w:rsidR="00C9335A" w:rsidRPr="00C9335A" w:rsidRDefault="00C9335A" w:rsidP="00C9335A">
      <w:pPr>
        <w:ind w:firstLine="567"/>
        <w:jc w:val="right"/>
        <w:rPr>
          <w:b/>
        </w:rPr>
      </w:pPr>
      <w:r w:rsidRPr="00C9335A">
        <w:rPr>
          <w:b/>
        </w:rPr>
        <w:t xml:space="preserve"> в разрезе Подпрограммы №4</w:t>
      </w:r>
    </w:p>
    <w:tbl>
      <w:tblPr>
        <w:tblStyle w:val="af5"/>
        <w:tblW w:w="0" w:type="auto"/>
        <w:tblLook w:val="04A0" w:firstRow="1" w:lastRow="0" w:firstColumn="1" w:lastColumn="0" w:noHBand="0" w:noVBand="1"/>
      </w:tblPr>
      <w:tblGrid>
        <w:gridCol w:w="4672"/>
        <w:gridCol w:w="4673"/>
      </w:tblGrid>
      <w:tr w:rsidR="007B6EB5" w:rsidTr="00F80408">
        <w:tc>
          <w:tcPr>
            <w:tcW w:w="4672" w:type="dxa"/>
            <w:shd w:val="clear" w:color="auto" w:fill="F7CAAC" w:themeFill="accent2" w:themeFillTint="66"/>
          </w:tcPr>
          <w:p w:rsidR="008E4911" w:rsidRDefault="008E4911" w:rsidP="006C6311">
            <w:pPr>
              <w:jc w:val="both"/>
            </w:pPr>
            <w:r>
              <w:t xml:space="preserve">По состоянию </w:t>
            </w:r>
            <w:r w:rsidR="007B6EB5">
              <w:t>на 01.01.2015</w:t>
            </w:r>
            <w:r>
              <w:t xml:space="preserve"> (</w:t>
            </w:r>
            <w:proofErr w:type="spellStart"/>
            <w:r>
              <w:t>ред</w:t>
            </w:r>
            <w:proofErr w:type="spellEnd"/>
            <w:r>
              <w:t xml:space="preserve"> от 15.11.2017 №3071-п)</w:t>
            </w:r>
          </w:p>
        </w:tc>
        <w:tc>
          <w:tcPr>
            <w:tcW w:w="4673" w:type="dxa"/>
            <w:shd w:val="clear" w:color="auto" w:fill="F7CAAC" w:themeFill="accent2" w:themeFillTint="66"/>
          </w:tcPr>
          <w:p w:rsidR="007B6EB5" w:rsidRPr="007B6EB5" w:rsidRDefault="008E4911" w:rsidP="006C6311">
            <w:pPr>
              <w:jc w:val="both"/>
            </w:pPr>
            <w:r>
              <w:t xml:space="preserve">По состоянию </w:t>
            </w:r>
            <w:r w:rsidR="007B6EB5" w:rsidRPr="007B6EB5">
              <w:t>на 01.01.2018</w:t>
            </w:r>
            <w:r>
              <w:t xml:space="preserve"> (ред. от 25.03.2019г №477-п)</w:t>
            </w:r>
          </w:p>
        </w:tc>
      </w:tr>
      <w:tr w:rsidR="007B6EB5" w:rsidTr="007B6EB5">
        <w:tc>
          <w:tcPr>
            <w:tcW w:w="4672" w:type="dxa"/>
          </w:tcPr>
          <w:p w:rsidR="007B6EB5" w:rsidRDefault="007B6EB5" w:rsidP="006C6311">
            <w:pPr>
              <w:jc w:val="both"/>
            </w:pPr>
            <w:r>
              <w:t xml:space="preserve">Общее количество светильников – </w:t>
            </w:r>
            <w:r w:rsidRPr="00106785">
              <w:rPr>
                <w:b/>
              </w:rPr>
              <w:t>6 316шт</w:t>
            </w:r>
            <w:r>
              <w:t>., в т.ч.:</w:t>
            </w:r>
          </w:p>
          <w:p w:rsidR="007B6EB5" w:rsidRDefault="007B6EB5" w:rsidP="007B6EB5">
            <w:pPr>
              <w:ind w:left="313"/>
              <w:jc w:val="both"/>
            </w:pPr>
            <w:r>
              <w:t>по магистральным улицам, улицам и дорогам местного значения  - 5 915 шт.</w:t>
            </w:r>
          </w:p>
          <w:p w:rsidR="007B6EB5" w:rsidRDefault="007B6EB5" w:rsidP="007B6EB5">
            <w:pPr>
              <w:ind w:firstLine="313"/>
              <w:jc w:val="both"/>
            </w:pPr>
            <w:r>
              <w:t xml:space="preserve">на внутридворовых проездах – 401 </w:t>
            </w:r>
            <w:proofErr w:type="spellStart"/>
            <w:proofErr w:type="gramStart"/>
            <w:r>
              <w:t>шт</w:t>
            </w:r>
            <w:proofErr w:type="spellEnd"/>
            <w:proofErr w:type="gramEnd"/>
          </w:p>
        </w:tc>
        <w:tc>
          <w:tcPr>
            <w:tcW w:w="4673" w:type="dxa"/>
          </w:tcPr>
          <w:p w:rsidR="007B6EB5" w:rsidRDefault="007B6EB5" w:rsidP="006C6311">
            <w:pPr>
              <w:jc w:val="both"/>
            </w:pPr>
            <w:r>
              <w:t xml:space="preserve">Общее количество светильников – </w:t>
            </w:r>
          </w:p>
          <w:p w:rsidR="007B6EB5" w:rsidRDefault="007B6EB5" w:rsidP="006C6311">
            <w:pPr>
              <w:jc w:val="both"/>
            </w:pPr>
            <w:r w:rsidRPr="006C6311">
              <w:rPr>
                <w:b/>
              </w:rPr>
              <w:t>6 700шт</w:t>
            </w:r>
            <w:r>
              <w:t>.</w:t>
            </w:r>
          </w:p>
          <w:p w:rsidR="007B6EB5" w:rsidRDefault="007B6EB5" w:rsidP="006C6311">
            <w:pPr>
              <w:jc w:val="both"/>
            </w:pPr>
          </w:p>
        </w:tc>
      </w:tr>
      <w:tr w:rsidR="007B6EB5" w:rsidTr="007B6EB5">
        <w:tc>
          <w:tcPr>
            <w:tcW w:w="4672" w:type="dxa"/>
          </w:tcPr>
          <w:p w:rsidR="007B6EB5" w:rsidRDefault="007B6EB5" w:rsidP="007B6EB5">
            <w:pPr>
              <w:jc w:val="both"/>
            </w:pPr>
            <w:r>
              <w:t xml:space="preserve">Общая протяженность линий освещения – </w:t>
            </w:r>
            <w:r w:rsidRPr="00F9513B">
              <w:rPr>
                <w:b/>
              </w:rPr>
              <w:t>210,85 км</w:t>
            </w:r>
            <w:r>
              <w:t>, в т.ч:</w:t>
            </w:r>
          </w:p>
          <w:p w:rsidR="007B6EB5" w:rsidRDefault="007B6EB5" w:rsidP="007B6EB5">
            <w:pPr>
              <w:ind w:left="567" w:hanging="254"/>
              <w:jc w:val="both"/>
            </w:pPr>
            <w:r>
              <w:lastRenderedPageBreak/>
              <w:t>кабельных – 47,818 км</w:t>
            </w:r>
          </w:p>
          <w:p w:rsidR="007B6EB5" w:rsidRDefault="007B6EB5" w:rsidP="007B6EB5">
            <w:pPr>
              <w:ind w:left="567" w:hanging="254"/>
              <w:jc w:val="both"/>
            </w:pPr>
            <w:r>
              <w:t>воздушных – 163,032 км</w:t>
            </w:r>
          </w:p>
          <w:p w:rsidR="007B6EB5" w:rsidRDefault="007B6EB5" w:rsidP="007B6EB5">
            <w:pPr>
              <w:jc w:val="both"/>
            </w:pPr>
          </w:p>
        </w:tc>
        <w:tc>
          <w:tcPr>
            <w:tcW w:w="4673" w:type="dxa"/>
          </w:tcPr>
          <w:p w:rsidR="008E4911" w:rsidRDefault="007B6EB5" w:rsidP="008E4911">
            <w:pPr>
              <w:ind w:left="35"/>
              <w:jc w:val="both"/>
            </w:pPr>
            <w:r>
              <w:lastRenderedPageBreak/>
              <w:t xml:space="preserve">Общая протяженность линий освещения – </w:t>
            </w:r>
            <w:r w:rsidRPr="006C6311">
              <w:rPr>
                <w:b/>
              </w:rPr>
              <w:t>342 км</w:t>
            </w:r>
            <w:r>
              <w:rPr>
                <w:b/>
              </w:rPr>
              <w:t>, в т.ч</w:t>
            </w:r>
            <w:r w:rsidR="008E4911">
              <w:t xml:space="preserve"> </w:t>
            </w:r>
          </w:p>
          <w:p w:rsidR="008E4911" w:rsidRDefault="008E4911" w:rsidP="008E4911">
            <w:pPr>
              <w:ind w:left="567"/>
              <w:jc w:val="both"/>
            </w:pPr>
            <w:r>
              <w:lastRenderedPageBreak/>
              <w:t>кабельных - 48 км (+ 0,182 км)</w:t>
            </w:r>
          </w:p>
          <w:p w:rsidR="008E4911" w:rsidRDefault="008E4911" w:rsidP="008E4911">
            <w:pPr>
              <w:ind w:left="567"/>
              <w:jc w:val="both"/>
            </w:pPr>
            <w:r>
              <w:t>воздушных – 294 км (+ 130,968 км)</w:t>
            </w:r>
          </w:p>
          <w:p w:rsidR="007B6EB5" w:rsidRDefault="007B6EB5" w:rsidP="006C6311">
            <w:pPr>
              <w:jc w:val="both"/>
            </w:pPr>
          </w:p>
        </w:tc>
      </w:tr>
      <w:tr w:rsidR="007B6EB5" w:rsidTr="007B6EB5">
        <w:tc>
          <w:tcPr>
            <w:tcW w:w="4672" w:type="dxa"/>
          </w:tcPr>
          <w:p w:rsidR="008E4911" w:rsidRDefault="008E4911" w:rsidP="008E4911">
            <w:pPr>
              <w:ind w:left="567" w:hanging="567"/>
              <w:jc w:val="both"/>
            </w:pPr>
            <w:r w:rsidRPr="00106785">
              <w:rPr>
                <w:i/>
              </w:rPr>
              <w:lastRenderedPageBreak/>
              <w:t>Уровень</w:t>
            </w:r>
            <w:r>
              <w:rPr>
                <w:rStyle w:val="af2"/>
                <w:i/>
              </w:rPr>
              <w:footnoteReference w:id="90"/>
            </w:r>
            <w:r>
              <w:t xml:space="preserve"> работающих светильников </w:t>
            </w:r>
          </w:p>
          <w:p w:rsidR="008E4911" w:rsidRPr="000B58D0" w:rsidRDefault="008E4911" w:rsidP="008E4911">
            <w:pPr>
              <w:ind w:left="567" w:hanging="567"/>
              <w:jc w:val="both"/>
              <w:rPr>
                <w:b/>
              </w:rPr>
            </w:pPr>
            <w:r>
              <w:t xml:space="preserve">– в среднем </w:t>
            </w:r>
            <w:r w:rsidRPr="000B58D0">
              <w:rPr>
                <w:b/>
              </w:rPr>
              <w:t>94%</w:t>
            </w:r>
          </w:p>
          <w:p w:rsidR="007B6EB5" w:rsidRDefault="007B6EB5" w:rsidP="006C6311">
            <w:pPr>
              <w:jc w:val="both"/>
            </w:pPr>
          </w:p>
        </w:tc>
        <w:tc>
          <w:tcPr>
            <w:tcW w:w="4673" w:type="dxa"/>
          </w:tcPr>
          <w:p w:rsidR="007B6EB5" w:rsidRDefault="005A6C11" w:rsidP="006C6311">
            <w:pPr>
              <w:jc w:val="both"/>
            </w:pPr>
            <w:r>
              <w:t>-</w:t>
            </w:r>
          </w:p>
        </w:tc>
      </w:tr>
      <w:tr w:rsidR="007B6EB5" w:rsidTr="007B6EB5">
        <w:tc>
          <w:tcPr>
            <w:tcW w:w="4672" w:type="dxa"/>
          </w:tcPr>
          <w:p w:rsidR="008E4911" w:rsidRDefault="008E4911" w:rsidP="008E4911">
            <w:pPr>
              <w:ind w:left="567" w:hanging="567"/>
              <w:jc w:val="both"/>
            </w:pPr>
            <w:r>
              <w:t xml:space="preserve">Обще количество опор освещения </w:t>
            </w:r>
          </w:p>
          <w:p w:rsidR="008E4911" w:rsidRDefault="008E4911" w:rsidP="008E4911">
            <w:pPr>
              <w:ind w:left="567" w:hanging="567"/>
              <w:jc w:val="both"/>
            </w:pPr>
            <w:r>
              <w:t xml:space="preserve">– </w:t>
            </w:r>
            <w:r w:rsidRPr="00F9513B">
              <w:rPr>
                <w:b/>
              </w:rPr>
              <w:t>2</w:t>
            </w:r>
            <w:r>
              <w:rPr>
                <w:b/>
              </w:rPr>
              <w:t> </w:t>
            </w:r>
            <w:r w:rsidRPr="00F9513B">
              <w:rPr>
                <w:b/>
              </w:rPr>
              <w:t>885</w:t>
            </w:r>
            <w:r>
              <w:rPr>
                <w:b/>
              </w:rPr>
              <w:t xml:space="preserve"> </w:t>
            </w:r>
            <w:r w:rsidRPr="00F9513B">
              <w:rPr>
                <w:b/>
              </w:rPr>
              <w:t>шт</w:t>
            </w:r>
            <w:r>
              <w:t>.</w:t>
            </w:r>
          </w:p>
          <w:p w:rsidR="007B6EB5" w:rsidRDefault="007B6EB5" w:rsidP="006C6311">
            <w:pPr>
              <w:jc w:val="both"/>
            </w:pPr>
          </w:p>
        </w:tc>
        <w:tc>
          <w:tcPr>
            <w:tcW w:w="4673" w:type="dxa"/>
          </w:tcPr>
          <w:p w:rsidR="007B6EB5" w:rsidRDefault="005A6C11" w:rsidP="006C6311">
            <w:pPr>
              <w:jc w:val="both"/>
            </w:pPr>
            <w:r>
              <w:t>-</w:t>
            </w:r>
          </w:p>
        </w:tc>
      </w:tr>
      <w:tr w:rsidR="008E4911" w:rsidTr="007B6EB5">
        <w:tc>
          <w:tcPr>
            <w:tcW w:w="4672" w:type="dxa"/>
          </w:tcPr>
          <w:p w:rsidR="008E4911" w:rsidRDefault="008E4911" w:rsidP="008E4911">
            <w:pPr>
              <w:jc w:val="both"/>
            </w:pPr>
            <w:r>
              <w:t>Действующих в городе светофорных объектов</w:t>
            </w:r>
          </w:p>
          <w:p w:rsidR="008E4911" w:rsidRDefault="008E4911" w:rsidP="008E4911">
            <w:pPr>
              <w:ind w:left="567" w:hanging="567"/>
              <w:jc w:val="both"/>
            </w:pPr>
            <w:r>
              <w:t xml:space="preserve"> – </w:t>
            </w:r>
            <w:r w:rsidRPr="00F9513B">
              <w:rPr>
                <w:b/>
              </w:rPr>
              <w:t>23шт.</w:t>
            </w:r>
            <w:r>
              <w:t xml:space="preserve">, в т.ч. </w:t>
            </w:r>
          </w:p>
          <w:p w:rsidR="008E4911" w:rsidRDefault="008E4911" w:rsidP="008E4911">
            <w:pPr>
              <w:ind w:firstLine="29"/>
              <w:jc w:val="both"/>
            </w:pPr>
            <w:proofErr w:type="gramStart"/>
            <w:r>
              <w:t>нуждающихся</w:t>
            </w:r>
            <w:proofErr w:type="gramEnd"/>
            <w:r>
              <w:t xml:space="preserve"> в переоснащении и реконструкции – 7шт</w:t>
            </w:r>
          </w:p>
        </w:tc>
        <w:tc>
          <w:tcPr>
            <w:tcW w:w="4673" w:type="dxa"/>
          </w:tcPr>
          <w:p w:rsidR="008E4911" w:rsidRDefault="008E4911" w:rsidP="006C6311">
            <w:pPr>
              <w:jc w:val="both"/>
            </w:pPr>
            <w:r>
              <w:t xml:space="preserve">Общее количество светофорных объектов </w:t>
            </w:r>
          </w:p>
          <w:p w:rsidR="008E4911" w:rsidRDefault="008E4911" w:rsidP="006C6311">
            <w:pPr>
              <w:jc w:val="both"/>
            </w:pPr>
          </w:p>
          <w:p w:rsidR="008E4911" w:rsidRDefault="008E4911" w:rsidP="006C6311">
            <w:pPr>
              <w:jc w:val="both"/>
            </w:pPr>
            <w:r>
              <w:t xml:space="preserve">– </w:t>
            </w:r>
            <w:r w:rsidRPr="006C6311">
              <w:rPr>
                <w:b/>
              </w:rPr>
              <w:t>24 ед</w:t>
            </w:r>
            <w:r>
              <w:rPr>
                <w:b/>
              </w:rPr>
              <w:t>.</w:t>
            </w:r>
          </w:p>
        </w:tc>
      </w:tr>
    </w:tbl>
    <w:p w:rsidR="00C94ECE" w:rsidRPr="00C94ECE" w:rsidRDefault="00C94ECE" w:rsidP="0048282F">
      <w:pPr>
        <w:jc w:val="both"/>
        <w:rPr>
          <w:i/>
        </w:rPr>
      </w:pPr>
      <w:r w:rsidRPr="00C94ECE">
        <w:rPr>
          <w:i/>
        </w:rPr>
        <w:t>Справочно</w:t>
      </w:r>
      <w:r>
        <w:rPr>
          <w:i/>
        </w:rPr>
        <w:t>:</w:t>
      </w:r>
      <w:r w:rsidRPr="00C94ECE">
        <w:rPr>
          <w:i/>
        </w:rPr>
        <w:t xml:space="preserve"> </w:t>
      </w:r>
      <w:r w:rsidR="000B58D0" w:rsidRPr="00C94ECE">
        <w:rPr>
          <w:i/>
        </w:rPr>
        <w:tab/>
      </w:r>
    </w:p>
    <w:p w:rsidR="000B58D0" w:rsidRPr="00C94ECE" w:rsidRDefault="00FA744B" w:rsidP="0048282F">
      <w:pPr>
        <w:jc w:val="both"/>
        <w:rPr>
          <w:i/>
        </w:rPr>
      </w:pPr>
      <w:r w:rsidRPr="00C94ECE">
        <w:rPr>
          <w:i/>
        </w:rPr>
        <w:t xml:space="preserve">В новой редакции муниципальной программы 100 % </w:t>
      </w:r>
      <w:r w:rsidR="00C94ECE" w:rsidRPr="00C94ECE">
        <w:rPr>
          <w:i/>
        </w:rPr>
        <w:t>достижение</w:t>
      </w:r>
      <w:r w:rsidRPr="00C94ECE">
        <w:rPr>
          <w:i/>
        </w:rPr>
        <w:t xml:space="preserve"> показателя </w:t>
      </w:r>
      <w:r w:rsidR="00073252" w:rsidRPr="00C94ECE">
        <w:rPr>
          <w:i/>
        </w:rPr>
        <w:t>«</w:t>
      </w:r>
      <w:r w:rsidRPr="00C94ECE">
        <w:rPr>
          <w:i/>
        </w:rPr>
        <w:t>удельный вес освещённых внутригородских улиц (с нарастающим итогом)</w:t>
      </w:r>
      <w:r w:rsidR="00073252" w:rsidRPr="00C94ECE">
        <w:rPr>
          <w:i/>
        </w:rPr>
        <w:t xml:space="preserve">» </w:t>
      </w:r>
      <w:r w:rsidR="00C94ECE" w:rsidRPr="00C94ECE">
        <w:rPr>
          <w:i/>
        </w:rPr>
        <w:t>сместилось</w:t>
      </w:r>
      <w:r w:rsidR="00073252" w:rsidRPr="00C94ECE">
        <w:rPr>
          <w:i/>
        </w:rPr>
        <w:t xml:space="preserve"> </w:t>
      </w:r>
      <w:r w:rsidR="00F80408">
        <w:rPr>
          <w:i/>
        </w:rPr>
        <w:t>на</w:t>
      </w:r>
      <w:r w:rsidR="00073252" w:rsidRPr="00C94ECE">
        <w:rPr>
          <w:i/>
        </w:rPr>
        <w:t xml:space="preserve"> 2021год или на год позже, чем изначально было запланировано.</w:t>
      </w:r>
    </w:p>
    <w:p w:rsidR="00073252" w:rsidRDefault="00073252" w:rsidP="0048282F">
      <w:pPr>
        <w:jc w:val="both"/>
      </w:pPr>
    </w:p>
    <w:p w:rsidR="00022DA3" w:rsidRDefault="00022DA3" w:rsidP="00022DA3">
      <w:pPr>
        <w:autoSpaceDE w:val="0"/>
        <w:autoSpaceDN w:val="0"/>
        <w:adjustRightInd w:val="0"/>
        <w:ind w:firstLine="567"/>
        <w:jc w:val="both"/>
      </w:pPr>
      <w:r>
        <w:t xml:space="preserve">Для достижения вышеуказанной цели в </w:t>
      </w:r>
      <w:r w:rsidR="00DF164D">
        <w:t>П</w:t>
      </w:r>
      <w:r>
        <w:t xml:space="preserve">одпрограмме №4 предусмотрена </w:t>
      </w:r>
      <w:r w:rsidRPr="00242E5B">
        <w:rPr>
          <w:b/>
        </w:rPr>
        <w:t>одна задача</w:t>
      </w:r>
      <w:r>
        <w:t xml:space="preserve"> «Надлежащая эксплуатация объектов наружного освещения», на решение которой направлено </w:t>
      </w:r>
      <w:r w:rsidRPr="00700A76">
        <w:rPr>
          <w:b/>
        </w:rPr>
        <w:t>два мероприятия</w:t>
      </w:r>
      <w:r>
        <w:t xml:space="preserve">: </w:t>
      </w:r>
    </w:p>
    <w:p w:rsidR="00022DA3" w:rsidRPr="00A6690F" w:rsidRDefault="00022DA3" w:rsidP="00807BD7">
      <w:pPr>
        <w:autoSpaceDE w:val="0"/>
        <w:autoSpaceDN w:val="0"/>
        <w:adjustRightInd w:val="0"/>
        <w:ind w:left="567"/>
        <w:jc w:val="both"/>
        <w:rPr>
          <w:i/>
        </w:rPr>
      </w:pPr>
      <w:r w:rsidRPr="00A6690F">
        <w:rPr>
          <w:i/>
        </w:rPr>
        <w:t xml:space="preserve">  1.  Содержание объектов уличного освещения;</w:t>
      </w:r>
    </w:p>
    <w:p w:rsidR="00022DA3" w:rsidRPr="00A6690F" w:rsidRDefault="00022DA3" w:rsidP="00807BD7">
      <w:pPr>
        <w:autoSpaceDE w:val="0"/>
        <w:autoSpaceDN w:val="0"/>
        <w:adjustRightInd w:val="0"/>
        <w:ind w:left="567"/>
        <w:jc w:val="both"/>
        <w:rPr>
          <w:i/>
        </w:rPr>
      </w:pPr>
      <w:r w:rsidRPr="00A6690F">
        <w:rPr>
          <w:i/>
        </w:rPr>
        <w:t xml:space="preserve">  2. Приобретение необходимой техники и оборудования для обслуживания объектов наружного освещения городских территорий.</w:t>
      </w:r>
    </w:p>
    <w:p w:rsidR="00F80408" w:rsidRDefault="00F80408" w:rsidP="00807BD7">
      <w:pPr>
        <w:ind w:firstLine="567"/>
        <w:jc w:val="both"/>
        <w:rPr>
          <w:b/>
        </w:rPr>
      </w:pPr>
    </w:p>
    <w:p w:rsidR="00F80408" w:rsidRDefault="00F80408" w:rsidP="00807BD7">
      <w:pPr>
        <w:ind w:firstLine="567"/>
        <w:jc w:val="both"/>
        <w:rPr>
          <w:b/>
        </w:rPr>
      </w:pPr>
    </w:p>
    <w:p w:rsidR="00F80408" w:rsidRDefault="00F80408" w:rsidP="00807BD7">
      <w:pPr>
        <w:ind w:firstLine="567"/>
        <w:jc w:val="both"/>
        <w:rPr>
          <w:b/>
        </w:rPr>
      </w:pPr>
    </w:p>
    <w:p w:rsidR="00F80408" w:rsidRDefault="00F80408" w:rsidP="00807BD7">
      <w:pPr>
        <w:ind w:firstLine="567"/>
        <w:jc w:val="both"/>
        <w:rPr>
          <w:b/>
        </w:rPr>
      </w:pPr>
    </w:p>
    <w:p w:rsidR="00F80408" w:rsidRDefault="00F80408" w:rsidP="00807BD7">
      <w:pPr>
        <w:ind w:firstLine="567"/>
        <w:jc w:val="both"/>
        <w:rPr>
          <w:b/>
        </w:rPr>
      </w:pPr>
    </w:p>
    <w:p w:rsidR="00F80408" w:rsidRDefault="00F80408" w:rsidP="00807BD7">
      <w:pPr>
        <w:ind w:firstLine="567"/>
        <w:jc w:val="both"/>
        <w:rPr>
          <w:b/>
        </w:rPr>
      </w:pPr>
    </w:p>
    <w:p w:rsidR="00F80408" w:rsidRDefault="00F80408" w:rsidP="00807BD7">
      <w:pPr>
        <w:ind w:firstLine="567"/>
        <w:jc w:val="both"/>
        <w:rPr>
          <w:b/>
        </w:rPr>
      </w:pPr>
    </w:p>
    <w:p w:rsidR="00F80408" w:rsidRDefault="00F80408" w:rsidP="00807BD7">
      <w:pPr>
        <w:ind w:firstLine="567"/>
        <w:jc w:val="both"/>
        <w:rPr>
          <w:b/>
        </w:rPr>
      </w:pPr>
    </w:p>
    <w:p w:rsidR="00F80408" w:rsidRDefault="00F80408" w:rsidP="00807BD7">
      <w:pPr>
        <w:ind w:firstLine="567"/>
        <w:jc w:val="both"/>
        <w:rPr>
          <w:b/>
        </w:rPr>
      </w:pPr>
    </w:p>
    <w:p w:rsidR="005A6C11" w:rsidRDefault="005A6C11" w:rsidP="00807BD7">
      <w:pPr>
        <w:ind w:firstLine="567"/>
        <w:jc w:val="both"/>
        <w:rPr>
          <w:b/>
        </w:rPr>
      </w:pPr>
    </w:p>
    <w:p w:rsidR="005A6C11" w:rsidRDefault="005A6C11" w:rsidP="00807BD7">
      <w:pPr>
        <w:ind w:firstLine="567"/>
        <w:jc w:val="both"/>
        <w:rPr>
          <w:b/>
        </w:rPr>
      </w:pPr>
    </w:p>
    <w:p w:rsidR="005A6C11" w:rsidRDefault="005A6C11" w:rsidP="00807BD7">
      <w:pPr>
        <w:ind w:firstLine="567"/>
        <w:jc w:val="both"/>
        <w:rPr>
          <w:b/>
        </w:rPr>
      </w:pPr>
    </w:p>
    <w:p w:rsidR="005A6C11" w:rsidRDefault="005A6C11" w:rsidP="00807BD7">
      <w:pPr>
        <w:ind w:firstLine="567"/>
        <w:jc w:val="both"/>
        <w:rPr>
          <w:b/>
        </w:rPr>
      </w:pPr>
    </w:p>
    <w:p w:rsidR="005A6C11" w:rsidRDefault="005A6C11" w:rsidP="00807BD7">
      <w:pPr>
        <w:ind w:firstLine="567"/>
        <w:jc w:val="both"/>
        <w:rPr>
          <w:b/>
        </w:rPr>
      </w:pPr>
    </w:p>
    <w:p w:rsidR="005A6C11" w:rsidRDefault="005A6C11" w:rsidP="00807BD7">
      <w:pPr>
        <w:ind w:firstLine="567"/>
        <w:jc w:val="both"/>
        <w:rPr>
          <w:b/>
        </w:rPr>
      </w:pPr>
    </w:p>
    <w:p w:rsidR="005A6C11" w:rsidRDefault="005A6C11" w:rsidP="00807BD7">
      <w:pPr>
        <w:ind w:firstLine="567"/>
        <w:jc w:val="both"/>
        <w:rPr>
          <w:b/>
        </w:rPr>
      </w:pPr>
    </w:p>
    <w:p w:rsidR="005A6C11" w:rsidRDefault="005A6C11" w:rsidP="00807BD7">
      <w:pPr>
        <w:ind w:firstLine="567"/>
        <w:jc w:val="both"/>
        <w:rPr>
          <w:b/>
        </w:rPr>
      </w:pPr>
    </w:p>
    <w:p w:rsidR="005A6C11" w:rsidRDefault="005A6C11" w:rsidP="00807BD7">
      <w:pPr>
        <w:ind w:firstLine="567"/>
        <w:jc w:val="both"/>
        <w:rPr>
          <w:b/>
        </w:rPr>
      </w:pPr>
    </w:p>
    <w:p w:rsidR="005A6C11" w:rsidRDefault="005A6C11" w:rsidP="00807BD7">
      <w:pPr>
        <w:ind w:firstLine="567"/>
        <w:jc w:val="both"/>
        <w:rPr>
          <w:b/>
        </w:rPr>
      </w:pPr>
    </w:p>
    <w:p w:rsidR="005A6C11" w:rsidRDefault="005A6C11" w:rsidP="00807BD7">
      <w:pPr>
        <w:ind w:firstLine="567"/>
        <w:jc w:val="both"/>
        <w:rPr>
          <w:b/>
        </w:rPr>
      </w:pPr>
    </w:p>
    <w:p w:rsidR="00F80408" w:rsidRDefault="00F80408" w:rsidP="00807BD7">
      <w:pPr>
        <w:ind w:firstLine="567"/>
        <w:jc w:val="both"/>
        <w:rPr>
          <w:b/>
        </w:rPr>
      </w:pPr>
    </w:p>
    <w:p w:rsidR="00F80408" w:rsidRDefault="00F80408" w:rsidP="00807BD7">
      <w:pPr>
        <w:ind w:firstLine="567"/>
        <w:jc w:val="both"/>
        <w:rPr>
          <w:b/>
        </w:rPr>
      </w:pPr>
    </w:p>
    <w:p w:rsidR="00F80408" w:rsidRDefault="00F80408" w:rsidP="00807BD7">
      <w:pPr>
        <w:ind w:firstLine="567"/>
        <w:jc w:val="both"/>
        <w:rPr>
          <w:b/>
        </w:rPr>
      </w:pPr>
    </w:p>
    <w:p w:rsidR="00F80408" w:rsidRDefault="00F80408" w:rsidP="00807BD7">
      <w:pPr>
        <w:ind w:firstLine="567"/>
        <w:jc w:val="both"/>
        <w:rPr>
          <w:b/>
        </w:rPr>
      </w:pPr>
    </w:p>
    <w:p w:rsidR="00F80408" w:rsidRDefault="00F80408" w:rsidP="00807BD7">
      <w:pPr>
        <w:ind w:firstLine="567"/>
        <w:jc w:val="both"/>
        <w:rPr>
          <w:b/>
        </w:rPr>
      </w:pPr>
    </w:p>
    <w:p w:rsidR="00C9335A" w:rsidRDefault="00F80408" w:rsidP="00F80408">
      <w:pPr>
        <w:ind w:firstLine="567"/>
        <w:jc w:val="right"/>
      </w:pPr>
      <w:r w:rsidRPr="0086041D">
        <w:rPr>
          <w:b/>
        </w:rPr>
        <w:lastRenderedPageBreak/>
        <w:t>Схема №</w:t>
      </w:r>
      <w:r w:rsidR="0017360A">
        <w:rPr>
          <w:b/>
        </w:rPr>
        <w:t xml:space="preserve">5. </w:t>
      </w:r>
      <w:r>
        <w:rPr>
          <w:b/>
        </w:rPr>
        <w:t xml:space="preserve"> </w:t>
      </w:r>
      <w:r w:rsidRPr="00054CD4">
        <w:t>Задачи Подпрограммы №</w:t>
      </w:r>
      <w:r>
        <w:t>4</w:t>
      </w:r>
      <w:r w:rsidRPr="00054CD4">
        <w:t xml:space="preserve"> во взаимосвязи с финансированием и ожидаемыми результатами</w:t>
      </w:r>
    </w:p>
    <w:p w:rsidR="00C9335A" w:rsidRDefault="008D5104" w:rsidP="001E26DB">
      <w:pPr>
        <w:jc w:val="both"/>
      </w:pPr>
      <w:r>
        <w:rPr>
          <w:noProof/>
        </w:rPr>
        <mc:AlternateContent>
          <mc:Choice Requires="wps">
            <w:drawing>
              <wp:anchor distT="0" distB="0" distL="114300" distR="114300" simplePos="0" relativeHeight="251706368" behindDoc="0" locked="0" layoutInCell="1" allowOverlap="1" wp14:anchorId="6931057E" wp14:editId="18AC9B73">
                <wp:simplePos x="0" y="0"/>
                <wp:positionH relativeFrom="column">
                  <wp:posOffset>110491</wp:posOffset>
                </wp:positionH>
                <wp:positionV relativeFrom="paragraph">
                  <wp:posOffset>3457575</wp:posOffset>
                </wp:positionV>
                <wp:extent cx="2628900" cy="762000"/>
                <wp:effectExtent l="0" t="0" r="19050" b="19050"/>
                <wp:wrapNone/>
                <wp:docPr id="54" name="Прямоугольник 54"/>
                <wp:cNvGraphicFramePr/>
                <a:graphic xmlns:a="http://schemas.openxmlformats.org/drawingml/2006/main">
                  <a:graphicData uri="http://schemas.microsoft.com/office/word/2010/wordprocessingShape">
                    <wps:wsp>
                      <wps:cNvSpPr/>
                      <wps:spPr>
                        <a:xfrm>
                          <a:off x="0" y="0"/>
                          <a:ext cx="2628900" cy="762000"/>
                        </a:xfrm>
                        <a:prstGeom prst="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txbx>
                        <w:txbxContent>
                          <w:p w:rsidR="00A53A2B" w:rsidRPr="008D5104" w:rsidRDefault="00A53A2B" w:rsidP="001E26DB">
                            <w:pPr>
                              <w:jc w:val="center"/>
                              <w:rPr>
                                <w:color w:val="000000" w:themeColor="text1"/>
                                <w:sz w:val="20"/>
                                <w:szCs w:val="20"/>
                                <w14:textOutline w14:w="9525" w14:cap="rnd" w14:cmpd="sng" w14:algn="ctr">
                                  <w14:noFill/>
                                  <w14:prstDash w14:val="solid"/>
                                  <w14:bevel/>
                                </w14:textOutline>
                              </w:rPr>
                            </w:pPr>
                            <w:r w:rsidRPr="008D5104">
                              <w:rPr>
                                <w:color w:val="000000" w:themeColor="text1"/>
                                <w:sz w:val="20"/>
                                <w:szCs w:val="20"/>
                                <w14:textOutline w14:w="9525" w14:cap="rnd" w14:cmpd="sng" w14:algn="ctr">
                                  <w14:noFill/>
                                  <w14:prstDash w14:val="solid"/>
                                  <w14:bevel/>
                                </w14:textOutline>
                              </w:rPr>
                              <w:t xml:space="preserve">Плановый </w:t>
                            </w:r>
                          </w:p>
                          <w:p w:rsidR="00A53A2B" w:rsidRPr="008D5104" w:rsidRDefault="00A53A2B" w:rsidP="001E26DB">
                            <w:pPr>
                              <w:jc w:val="center"/>
                              <w:rPr>
                                <w:color w:val="000000" w:themeColor="text1"/>
                                <w:sz w:val="20"/>
                                <w:szCs w:val="20"/>
                                <w14:textOutline w14:w="9525" w14:cap="rnd" w14:cmpd="sng" w14:algn="ctr">
                                  <w14:noFill/>
                                  <w14:prstDash w14:val="solid"/>
                                  <w14:bevel/>
                                </w14:textOutline>
                              </w:rPr>
                            </w:pPr>
                            <w:r w:rsidRPr="008D5104">
                              <w:rPr>
                                <w:color w:val="000000" w:themeColor="text1"/>
                                <w:sz w:val="20"/>
                                <w:szCs w:val="20"/>
                                <w14:textOutline w14:w="9525" w14:cap="rnd" w14:cmpd="sng" w14:algn="ctr">
                                  <w14:noFill/>
                                  <w14:prstDash w14:val="solid"/>
                                  <w14:bevel/>
                                </w14:textOutline>
                              </w:rPr>
                              <w:t>21 959 678,39руб</w:t>
                            </w:r>
                          </w:p>
                          <w:p w:rsidR="00A53A2B" w:rsidRPr="008D5104" w:rsidRDefault="00A53A2B" w:rsidP="001E26DB">
                            <w:pPr>
                              <w:jc w:val="center"/>
                              <w:rPr>
                                <w:color w:val="000000" w:themeColor="text1"/>
                                <w:sz w:val="20"/>
                                <w:szCs w:val="20"/>
                                <w14:textOutline w14:w="9525" w14:cap="rnd" w14:cmpd="sng" w14:algn="ctr">
                                  <w14:noFill/>
                                  <w14:prstDash w14:val="solid"/>
                                  <w14:bevel/>
                                </w14:textOutline>
                              </w:rPr>
                            </w:pPr>
                            <w:r w:rsidRPr="008D5104">
                              <w:rPr>
                                <w:color w:val="000000" w:themeColor="text1"/>
                                <w:sz w:val="20"/>
                                <w:szCs w:val="20"/>
                                <w14:textOutline w14:w="9525" w14:cap="rnd" w14:cmpd="sng" w14:algn="ctr">
                                  <w14:noFill/>
                                  <w14:prstDash w14:val="solid"/>
                                  <w14:bevel/>
                                </w14:textOutline>
                              </w:rPr>
                              <w:t xml:space="preserve"> (Приложение №3 к Муниципальной программе в ред. от 29.10.2018)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54" o:spid="_x0000_s1031" style="position:absolute;left:0;text-align:left;margin-left:8.7pt;margin-top:272.25pt;width:207pt;height:60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" fillcolor="#0070c0" strokecolor="#1f4d78 [1604]" strokeweight="1pt">
                <v:textbox>
                  <w:txbxContent>
                    <w:p w:rsidR="00A53A2B" w:rsidRPr="008D5104" w:rsidRDefault="00A53A2B" w:rsidP="001E26DB">
                      <w:pPr>
                        <w:jc w:val="center"/>
                        <w:rPr>
                          <w:color w:val="000000" w:themeColor="text1"/>
                          <w:sz w:val="20"/>
                          <w:szCs w:val="20"/>
                          <w14:textOutline w14:w="9525" w14:cap="rnd" w14:cmpd="sng" w14:algn="ctr">
                            <w14:noFill/>
                            <w14:prstDash w14:val="solid"/>
                            <w14:bevel/>
                          </w14:textOutline>
                        </w:rPr>
                      </w:pPr>
                      <w:r w:rsidRPr="008D5104">
                        <w:rPr>
                          <w:color w:val="000000" w:themeColor="text1"/>
                          <w:sz w:val="20"/>
                          <w:szCs w:val="20"/>
                          <w14:textOutline w14:w="9525" w14:cap="rnd" w14:cmpd="sng" w14:algn="ctr">
                            <w14:noFill/>
                            <w14:prstDash w14:val="solid"/>
                            <w14:bevel/>
                          </w14:textOutline>
                        </w:rPr>
                        <w:t xml:space="preserve">Плановый </w:t>
                      </w:r>
                    </w:p>
                    <w:p w:rsidR="00A53A2B" w:rsidRPr="008D5104" w:rsidRDefault="00A53A2B" w:rsidP="001E26DB">
                      <w:pPr>
                        <w:jc w:val="center"/>
                        <w:rPr>
                          <w:color w:val="000000" w:themeColor="text1"/>
                          <w:sz w:val="20"/>
                          <w:szCs w:val="20"/>
                          <w14:textOutline w14:w="9525" w14:cap="rnd" w14:cmpd="sng" w14:algn="ctr">
                            <w14:noFill/>
                            <w14:prstDash w14:val="solid"/>
                            <w14:bevel/>
                          </w14:textOutline>
                        </w:rPr>
                      </w:pPr>
                      <w:r w:rsidRPr="008D5104">
                        <w:rPr>
                          <w:color w:val="000000" w:themeColor="text1"/>
                          <w:sz w:val="20"/>
                          <w:szCs w:val="20"/>
                          <w14:textOutline w14:w="9525" w14:cap="rnd" w14:cmpd="sng" w14:algn="ctr">
                            <w14:noFill/>
                            <w14:prstDash w14:val="solid"/>
                            <w14:bevel/>
                          </w14:textOutline>
                        </w:rPr>
                        <w:t>21 959 678,39руб</w:t>
                      </w:r>
                    </w:p>
                    <w:p w:rsidR="00A53A2B" w:rsidRPr="008D5104" w:rsidRDefault="00A53A2B" w:rsidP="001E26DB">
                      <w:pPr>
                        <w:jc w:val="center"/>
                        <w:rPr>
                          <w:color w:val="000000" w:themeColor="text1"/>
                          <w:sz w:val="20"/>
                          <w:szCs w:val="20"/>
                          <w14:textOutline w14:w="9525" w14:cap="rnd" w14:cmpd="sng" w14:algn="ctr">
                            <w14:noFill/>
                            <w14:prstDash w14:val="solid"/>
                            <w14:bevel/>
                          </w14:textOutline>
                        </w:rPr>
                      </w:pPr>
                      <w:r w:rsidRPr="008D5104">
                        <w:rPr>
                          <w:color w:val="000000" w:themeColor="text1"/>
                          <w:sz w:val="20"/>
                          <w:szCs w:val="20"/>
                          <w14:textOutline w14:w="9525" w14:cap="rnd" w14:cmpd="sng" w14:algn="ctr">
                            <w14:noFill/>
                            <w14:prstDash w14:val="solid"/>
                            <w14:bevel/>
                          </w14:textOutline>
                        </w:rPr>
                        <w:t xml:space="preserve"> (Приложение №3 к Муниципальной программе в ред. от 29.10.2018)</w:t>
                      </w:r>
                    </w:p>
                  </w:txbxContent>
                </v:textbox>
              </v:rect>
            </w:pict>
          </mc:Fallback>
        </mc:AlternateContent>
      </w:r>
      <w:r>
        <w:rPr>
          <w:noProof/>
        </w:rPr>
        <mc:AlternateContent>
          <mc:Choice Requires="wps">
            <w:drawing>
              <wp:anchor distT="0" distB="0" distL="114300" distR="114300" simplePos="0" relativeHeight="251708416" behindDoc="0" locked="0" layoutInCell="1" allowOverlap="1" wp14:anchorId="19E48681" wp14:editId="6F08B1B1">
                <wp:simplePos x="0" y="0"/>
                <wp:positionH relativeFrom="column">
                  <wp:posOffset>586740</wp:posOffset>
                </wp:positionH>
                <wp:positionV relativeFrom="paragraph">
                  <wp:posOffset>5057776</wp:posOffset>
                </wp:positionV>
                <wp:extent cx="5000625" cy="476250"/>
                <wp:effectExtent l="0" t="0" r="28575" b="19050"/>
                <wp:wrapNone/>
                <wp:docPr id="56" name="Прямоугольник 56"/>
                <wp:cNvGraphicFramePr/>
                <a:graphic xmlns:a="http://schemas.openxmlformats.org/drawingml/2006/main">
                  <a:graphicData uri="http://schemas.microsoft.com/office/word/2010/wordprocessingShape">
                    <wps:wsp>
                      <wps:cNvSpPr/>
                      <wps:spPr>
                        <a:xfrm>
                          <a:off x="0" y="0"/>
                          <a:ext cx="5000625" cy="4762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53A2B" w:rsidRDefault="00A53A2B" w:rsidP="000B7337">
                            <w:pPr>
                              <w:jc w:val="center"/>
                            </w:pPr>
                            <w:r>
                              <w:t>Удельный вес освещённых внутригородских улиц (с нарастающим итогом) 97%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56" o:spid="_x0000_s1032" style="position:absolute;left:0;text-align:left;margin-left:46.2pt;margin-top:398.25pt;width:393.75pt;height:3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" fillcolor="#5b9bd5 [3204]" strokecolor="#1f4d78 [1604]" strokeweight="1pt">
                <v:textbox>
                  <w:txbxContent>
                    <w:p w:rsidR="00A53A2B" w:rsidRDefault="00A53A2B" w:rsidP="000B7337">
                      <w:pPr>
                        <w:jc w:val="center"/>
                      </w:pPr>
                      <w:r>
                        <w:t>Удельный вес освещённых внутригородских улиц (с нарастающим итогом) 97%</w:t>
                      </w:r>
                    </w:p>
                  </w:txbxContent>
                </v:textbox>
              </v:rect>
            </w:pict>
          </mc:Fallback>
        </mc:AlternateContent>
      </w:r>
      <w:r>
        <w:rPr>
          <w:noProof/>
        </w:rPr>
        <mc:AlternateContent>
          <mc:Choice Requires="wps">
            <w:drawing>
              <wp:anchor distT="0" distB="0" distL="114300" distR="114300" simplePos="0" relativeHeight="251707392" behindDoc="0" locked="0" layoutInCell="1" allowOverlap="1" wp14:anchorId="2E37D05E" wp14:editId="2E417E57">
                <wp:simplePos x="0" y="0"/>
                <wp:positionH relativeFrom="margin">
                  <wp:posOffset>3330575</wp:posOffset>
                </wp:positionH>
                <wp:positionV relativeFrom="paragraph">
                  <wp:posOffset>3476625</wp:posOffset>
                </wp:positionV>
                <wp:extent cx="2733675" cy="733425"/>
                <wp:effectExtent l="0" t="0" r="28575" b="28575"/>
                <wp:wrapNone/>
                <wp:docPr id="55" name="Прямоугольник 55"/>
                <wp:cNvGraphicFramePr/>
                <a:graphic xmlns:a="http://schemas.openxmlformats.org/drawingml/2006/main">
                  <a:graphicData uri="http://schemas.microsoft.com/office/word/2010/wordprocessingShape">
                    <wps:wsp>
                      <wps:cNvSpPr/>
                      <wps:spPr>
                        <a:xfrm>
                          <a:off x="0" y="0"/>
                          <a:ext cx="2733675" cy="733425"/>
                        </a:xfrm>
                        <a:prstGeom prst="rect">
                          <a:avLst/>
                        </a:prstGeom>
                        <a:solidFill>
                          <a:schemeClr val="accent2">
                            <a:lumMod val="60000"/>
                            <a:lumOff val="40000"/>
                          </a:schemeClr>
                        </a:solidFill>
                      </wps:spPr>
                      <wps:style>
                        <a:lnRef idx="2">
                          <a:schemeClr val="accent5">
                            <a:shade val="50000"/>
                          </a:schemeClr>
                        </a:lnRef>
                        <a:fillRef idx="1">
                          <a:schemeClr val="accent5"/>
                        </a:fillRef>
                        <a:effectRef idx="0">
                          <a:schemeClr val="accent5"/>
                        </a:effectRef>
                        <a:fontRef idx="minor">
                          <a:schemeClr val="lt1"/>
                        </a:fontRef>
                      </wps:style>
                      <wps:txbx>
                        <w:txbxContent>
                          <w:p w:rsidR="00A53A2B" w:rsidRPr="008D5104" w:rsidRDefault="00A53A2B" w:rsidP="001E26DB">
                            <w:pPr>
                              <w:jc w:val="center"/>
                              <w:rPr>
                                <w:color w:val="000000" w:themeColor="text1"/>
                                <w:sz w:val="20"/>
                                <w:szCs w:val="20"/>
                              </w:rPr>
                            </w:pPr>
                            <w:r w:rsidRPr="008D5104">
                              <w:rPr>
                                <w:color w:val="000000" w:themeColor="text1"/>
                                <w:sz w:val="20"/>
                                <w:szCs w:val="20"/>
                              </w:rPr>
                              <w:t xml:space="preserve">Фактический </w:t>
                            </w:r>
                          </w:p>
                          <w:p w:rsidR="00A53A2B" w:rsidRPr="008D5104" w:rsidRDefault="00A53A2B" w:rsidP="001E26DB">
                            <w:pPr>
                              <w:jc w:val="center"/>
                              <w:rPr>
                                <w:color w:val="000000" w:themeColor="text1"/>
                                <w:sz w:val="20"/>
                                <w:szCs w:val="20"/>
                              </w:rPr>
                            </w:pPr>
                            <w:r w:rsidRPr="008D5104">
                              <w:rPr>
                                <w:color w:val="000000" w:themeColor="text1"/>
                                <w:sz w:val="20"/>
                                <w:szCs w:val="20"/>
                              </w:rPr>
                              <w:t xml:space="preserve">22 408 383,39руб  </w:t>
                            </w:r>
                          </w:p>
                          <w:p w:rsidR="00A53A2B" w:rsidRPr="008D5104" w:rsidRDefault="00A53A2B" w:rsidP="001E26DB">
                            <w:pPr>
                              <w:jc w:val="center"/>
                              <w:rPr>
                                <w:color w:val="000000" w:themeColor="text1"/>
                                <w:sz w:val="20"/>
                                <w:szCs w:val="20"/>
                              </w:rPr>
                            </w:pPr>
                            <w:r w:rsidRPr="008D5104">
                              <w:rPr>
                                <w:color w:val="000000" w:themeColor="text1"/>
                                <w:sz w:val="20"/>
                                <w:szCs w:val="20"/>
                              </w:rPr>
                              <w:t>(Отчёт о реализации Муниципальной программы за 2018)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55" o:spid="_x0000_s1033" style="position:absolute;left:0;text-align:left;margin-left:262.25pt;margin-top:273.75pt;width:215.25pt;height:57.75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" fillcolor="#f4b083 [1941]" strokecolor="#1f3763 [1608]" strokeweight="1pt">
                <v:textbox>
                  <w:txbxContent>
                    <w:p w:rsidR="00A53A2B" w:rsidRPr="008D5104" w:rsidRDefault="00A53A2B" w:rsidP="001E26DB">
                      <w:pPr>
                        <w:jc w:val="center"/>
                        <w:rPr>
                          <w:color w:val="000000" w:themeColor="text1"/>
                          <w:sz w:val="20"/>
                          <w:szCs w:val="20"/>
                        </w:rPr>
                      </w:pPr>
                      <w:r w:rsidRPr="008D5104">
                        <w:rPr>
                          <w:color w:val="000000" w:themeColor="text1"/>
                          <w:sz w:val="20"/>
                          <w:szCs w:val="20"/>
                        </w:rPr>
                        <w:t xml:space="preserve">Фактический </w:t>
                      </w:r>
                    </w:p>
                    <w:p w:rsidR="00A53A2B" w:rsidRPr="008D5104" w:rsidRDefault="00A53A2B" w:rsidP="001E26DB">
                      <w:pPr>
                        <w:jc w:val="center"/>
                        <w:rPr>
                          <w:color w:val="000000" w:themeColor="text1"/>
                          <w:sz w:val="20"/>
                          <w:szCs w:val="20"/>
                        </w:rPr>
                      </w:pPr>
                      <w:r w:rsidRPr="008D5104">
                        <w:rPr>
                          <w:color w:val="000000" w:themeColor="text1"/>
                          <w:sz w:val="20"/>
                          <w:szCs w:val="20"/>
                        </w:rPr>
                        <w:t xml:space="preserve">22 408 383,39руб  </w:t>
                      </w:r>
                    </w:p>
                    <w:p w:rsidR="00A53A2B" w:rsidRPr="008D5104" w:rsidRDefault="00A53A2B" w:rsidP="001E26DB">
                      <w:pPr>
                        <w:jc w:val="center"/>
                        <w:rPr>
                          <w:color w:val="000000" w:themeColor="text1"/>
                          <w:sz w:val="20"/>
                          <w:szCs w:val="20"/>
                        </w:rPr>
                      </w:pPr>
                      <w:r w:rsidRPr="008D5104">
                        <w:rPr>
                          <w:color w:val="000000" w:themeColor="text1"/>
                          <w:sz w:val="20"/>
                          <w:szCs w:val="20"/>
                        </w:rPr>
                        <w:t>(Отчёт о реализации Муниципальной программы за 2018)</w:t>
                      </w:r>
                    </w:p>
                  </w:txbxContent>
                </v:textbox>
                <w10:wrap anchorx="margin"/>
              </v:rect>
            </w:pict>
          </mc:Fallback>
        </mc:AlternateContent>
      </w:r>
      <w:r w:rsidR="00E87793">
        <w:rPr>
          <w:noProof/>
        </w:rPr>
        <w:drawing>
          <wp:inline distT="0" distB="0" distL="0" distR="0">
            <wp:extent cx="6096000" cy="5610225"/>
            <wp:effectExtent l="0" t="0" r="19050" b="9525"/>
            <wp:docPr id="53" name="Схема 5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rsidR="00C9335A" w:rsidRDefault="00C9335A" w:rsidP="00807BD7">
      <w:pPr>
        <w:ind w:firstLine="567"/>
        <w:jc w:val="both"/>
      </w:pPr>
    </w:p>
    <w:p w:rsidR="00E42DA9" w:rsidRDefault="00E42DA9" w:rsidP="00807BD7">
      <w:pPr>
        <w:ind w:firstLine="567"/>
        <w:jc w:val="both"/>
      </w:pPr>
      <w:r>
        <w:t xml:space="preserve">В результате реализации Подпрограммы №4 в 2018году удельный вес освещённых внутригородских улиц (с нарастающим итогом) должен </w:t>
      </w:r>
      <w:r w:rsidR="008C0F65">
        <w:t xml:space="preserve">был </w:t>
      </w:r>
      <w:r>
        <w:t>достигнуть 97%, что в сравнении с данными на 01.01.2015года означает прирост на 3% (с 94% до 97%).</w:t>
      </w:r>
      <w:r>
        <w:rPr>
          <w:rStyle w:val="af2"/>
        </w:rPr>
        <w:footnoteReference w:id="91"/>
      </w:r>
      <w:r w:rsidR="005B0EAA">
        <w:t xml:space="preserve"> А в сравнении с результатами 2017года – на 2%.</w:t>
      </w:r>
    </w:p>
    <w:p w:rsidR="008D5104" w:rsidRDefault="008D5104" w:rsidP="005B0EAA">
      <w:pPr>
        <w:ind w:firstLine="567"/>
        <w:jc w:val="right"/>
        <w:rPr>
          <w:i/>
          <w:noProof/>
          <w:sz w:val="20"/>
          <w:szCs w:val="20"/>
        </w:rPr>
      </w:pPr>
    </w:p>
    <w:p w:rsidR="00D70014" w:rsidRDefault="00D70014" w:rsidP="005B0EAA">
      <w:pPr>
        <w:ind w:firstLine="567"/>
        <w:jc w:val="right"/>
        <w:rPr>
          <w:i/>
          <w:noProof/>
          <w:sz w:val="20"/>
          <w:szCs w:val="20"/>
        </w:rPr>
      </w:pPr>
    </w:p>
    <w:p w:rsidR="00D70014" w:rsidRDefault="00D70014" w:rsidP="005B0EAA">
      <w:pPr>
        <w:ind w:firstLine="567"/>
        <w:jc w:val="right"/>
        <w:rPr>
          <w:i/>
          <w:noProof/>
          <w:sz w:val="20"/>
          <w:szCs w:val="20"/>
        </w:rPr>
      </w:pPr>
    </w:p>
    <w:p w:rsidR="00D70014" w:rsidRDefault="00D70014" w:rsidP="005B0EAA">
      <w:pPr>
        <w:ind w:firstLine="567"/>
        <w:jc w:val="right"/>
        <w:rPr>
          <w:i/>
          <w:noProof/>
          <w:sz w:val="20"/>
          <w:szCs w:val="20"/>
        </w:rPr>
      </w:pPr>
    </w:p>
    <w:p w:rsidR="00D70014" w:rsidRDefault="00D70014" w:rsidP="005B0EAA">
      <w:pPr>
        <w:ind w:firstLine="567"/>
        <w:jc w:val="right"/>
        <w:rPr>
          <w:i/>
          <w:noProof/>
          <w:sz w:val="20"/>
          <w:szCs w:val="20"/>
        </w:rPr>
      </w:pPr>
    </w:p>
    <w:p w:rsidR="00F80408" w:rsidRDefault="00F80408" w:rsidP="005B0EAA">
      <w:pPr>
        <w:ind w:firstLine="567"/>
        <w:jc w:val="right"/>
        <w:rPr>
          <w:i/>
          <w:noProof/>
          <w:sz w:val="20"/>
          <w:szCs w:val="20"/>
        </w:rPr>
      </w:pPr>
    </w:p>
    <w:p w:rsidR="00F80408" w:rsidRDefault="00F80408" w:rsidP="005B0EAA">
      <w:pPr>
        <w:ind w:firstLine="567"/>
        <w:jc w:val="right"/>
        <w:rPr>
          <w:i/>
          <w:noProof/>
          <w:sz w:val="20"/>
          <w:szCs w:val="20"/>
        </w:rPr>
      </w:pPr>
    </w:p>
    <w:p w:rsidR="00F80408" w:rsidRDefault="00F80408" w:rsidP="005B0EAA">
      <w:pPr>
        <w:ind w:firstLine="567"/>
        <w:jc w:val="right"/>
        <w:rPr>
          <w:i/>
          <w:noProof/>
          <w:sz w:val="20"/>
          <w:szCs w:val="20"/>
        </w:rPr>
      </w:pPr>
    </w:p>
    <w:p w:rsidR="00F80408" w:rsidRDefault="00F80408" w:rsidP="005B0EAA">
      <w:pPr>
        <w:ind w:firstLine="567"/>
        <w:jc w:val="right"/>
        <w:rPr>
          <w:i/>
          <w:noProof/>
          <w:sz w:val="20"/>
          <w:szCs w:val="20"/>
        </w:rPr>
      </w:pPr>
    </w:p>
    <w:p w:rsidR="00F80408" w:rsidRDefault="00F80408" w:rsidP="005B0EAA">
      <w:pPr>
        <w:ind w:firstLine="567"/>
        <w:jc w:val="right"/>
        <w:rPr>
          <w:i/>
          <w:noProof/>
          <w:sz w:val="20"/>
          <w:szCs w:val="20"/>
        </w:rPr>
      </w:pPr>
    </w:p>
    <w:p w:rsidR="00F80408" w:rsidRDefault="00F80408" w:rsidP="005B0EAA">
      <w:pPr>
        <w:ind w:firstLine="567"/>
        <w:jc w:val="right"/>
        <w:rPr>
          <w:i/>
          <w:noProof/>
          <w:sz w:val="20"/>
          <w:szCs w:val="20"/>
        </w:rPr>
      </w:pPr>
    </w:p>
    <w:p w:rsidR="00F80408" w:rsidRDefault="00F80408" w:rsidP="005B0EAA">
      <w:pPr>
        <w:ind w:firstLine="567"/>
        <w:jc w:val="right"/>
        <w:rPr>
          <w:i/>
          <w:noProof/>
          <w:sz w:val="20"/>
          <w:szCs w:val="20"/>
        </w:rPr>
      </w:pPr>
    </w:p>
    <w:p w:rsidR="005B0EAA" w:rsidRDefault="005B0EAA" w:rsidP="005B0EAA">
      <w:pPr>
        <w:ind w:firstLine="567"/>
        <w:jc w:val="right"/>
        <w:rPr>
          <w:i/>
          <w:noProof/>
          <w:sz w:val="20"/>
          <w:szCs w:val="20"/>
        </w:rPr>
      </w:pPr>
      <w:r w:rsidRPr="005B0EAA">
        <w:rPr>
          <w:i/>
          <w:noProof/>
          <w:sz w:val="20"/>
          <w:szCs w:val="20"/>
        </w:rPr>
        <w:lastRenderedPageBreak/>
        <w:t xml:space="preserve">Пояснительная записка ДГХ к Отчёту о результатах реализации </w:t>
      </w:r>
    </w:p>
    <w:p w:rsidR="005B0EAA" w:rsidRDefault="005B0EAA" w:rsidP="005B0EAA">
      <w:pPr>
        <w:ind w:firstLine="567"/>
        <w:jc w:val="right"/>
        <w:rPr>
          <w:noProof/>
        </w:rPr>
      </w:pPr>
      <w:r w:rsidRPr="005B0EAA">
        <w:rPr>
          <w:i/>
          <w:noProof/>
          <w:sz w:val="20"/>
          <w:szCs w:val="20"/>
        </w:rPr>
        <w:t xml:space="preserve">Муниципальной программы </w:t>
      </w:r>
      <w:r w:rsidRPr="005B0EAA">
        <w:rPr>
          <w:b/>
          <w:i/>
          <w:noProof/>
          <w:sz w:val="20"/>
          <w:szCs w:val="20"/>
        </w:rPr>
        <w:t>в 2017году</w:t>
      </w:r>
    </w:p>
    <w:p w:rsidR="005B0EAA" w:rsidRDefault="005B0EAA" w:rsidP="005B0EAA">
      <w:pPr>
        <w:jc w:val="both"/>
      </w:pPr>
      <w:r>
        <w:rPr>
          <w:noProof/>
        </w:rPr>
        <w:drawing>
          <wp:inline distT="0" distB="0" distL="0" distR="0" wp14:anchorId="0574C598" wp14:editId="5344686F">
            <wp:extent cx="5962650" cy="1419123"/>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33672" t="65850" r="33173" b="18651"/>
                    <a:stretch/>
                  </pic:blipFill>
                  <pic:spPr bwMode="auto">
                    <a:xfrm>
                      <a:off x="0" y="0"/>
                      <a:ext cx="6061039" cy="1442540"/>
                    </a:xfrm>
                    <a:prstGeom prst="rect">
                      <a:avLst/>
                    </a:prstGeom>
                    <a:ln>
                      <a:noFill/>
                    </a:ln>
                    <a:extLst>
                      <a:ext uri="{53640926-AAD7-44D8-BBD7-CCE9431645EC}">
                        <a14:shadowObscured xmlns:a14="http://schemas.microsoft.com/office/drawing/2010/main"/>
                      </a:ext>
                    </a:extLst>
                  </pic:spPr>
                </pic:pic>
              </a:graphicData>
            </a:graphic>
          </wp:inline>
        </w:drawing>
      </w:r>
    </w:p>
    <w:p w:rsidR="005B0EAA" w:rsidRDefault="005B0EAA" w:rsidP="005B0EAA">
      <w:pPr>
        <w:ind w:firstLine="567"/>
        <w:jc w:val="both"/>
      </w:pPr>
    </w:p>
    <w:p w:rsidR="005B0EAA" w:rsidRDefault="005B0EAA" w:rsidP="005B0EAA">
      <w:pPr>
        <w:ind w:firstLine="567"/>
        <w:jc w:val="both"/>
      </w:pPr>
      <w:r>
        <w:t>Методика расчёта значений показателей эффективности муниципальной программы представлена формулой:</w:t>
      </w:r>
    </w:p>
    <w:p w:rsidR="00455867" w:rsidRDefault="00455867" w:rsidP="005B0EAA">
      <w:pPr>
        <w:jc w:val="both"/>
        <w:rPr>
          <w:noProof/>
        </w:rPr>
      </w:pPr>
    </w:p>
    <w:p w:rsidR="005B0EAA" w:rsidRDefault="00455867" w:rsidP="005B0EAA">
      <w:pPr>
        <w:jc w:val="both"/>
      </w:pPr>
      <w:r>
        <w:rPr>
          <w:noProof/>
        </w:rPr>
        <mc:AlternateContent>
          <mc:Choice Requires="wps">
            <w:drawing>
              <wp:anchor distT="0" distB="0" distL="114300" distR="114300" simplePos="0" relativeHeight="251705344" behindDoc="0" locked="0" layoutInCell="1" allowOverlap="1" wp14:anchorId="2FA86510" wp14:editId="6A39D12E">
                <wp:simplePos x="0" y="0"/>
                <wp:positionH relativeFrom="column">
                  <wp:posOffset>3329940</wp:posOffset>
                </wp:positionH>
                <wp:positionV relativeFrom="paragraph">
                  <wp:posOffset>598170</wp:posOffset>
                </wp:positionV>
                <wp:extent cx="2628900" cy="638175"/>
                <wp:effectExtent l="0" t="0" r="19050" b="28575"/>
                <wp:wrapNone/>
                <wp:docPr id="49" name="Прямоугольник 49"/>
                <wp:cNvGraphicFramePr/>
                <a:graphic xmlns:a="http://schemas.openxmlformats.org/drawingml/2006/main">
                  <a:graphicData uri="http://schemas.microsoft.com/office/word/2010/wordprocessingShape">
                    <wps:wsp>
                      <wps:cNvSpPr/>
                      <wps:spPr>
                        <a:xfrm>
                          <a:off x="0" y="0"/>
                          <a:ext cx="2628900" cy="6381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http://schemas.microsoft.com/office/drawing/2014/chartex" xmlns:cx1="http://schemas.microsoft.com/office/drawing/2015/9/8/chartex" xmlns:w16se="http://schemas.microsoft.com/office/word/2015/wordml/symex">
            <w:pict>
              <v:rect w14:anchorId="7C159B06" id="Прямоугольник 49" o:spid="_x0000_s1026" style="position:absolute;margin-left:262.2pt;margin-top:47.1pt;width:207pt;height:50.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" filled="f" strokecolor="red" strokeweight="1pt"/>
            </w:pict>
          </mc:Fallback>
        </mc:AlternateContent>
      </w:r>
      <w:r w:rsidR="005B0EAA">
        <w:rPr>
          <w:noProof/>
        </w:rPr>
        <w:drawing>
          <wp:inline distT="0" distB="0" distL="0" distR="0" wp14:anchorId="4353DEFE" wp14:editId="039E87F3">
            <wp:extent cx="6019800" cy="1199515"/>
            <wp:effectExtent l="0" t="0" r="0" b="63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33590" t="25379" r="32656" b="62305"/>
                    <a:stretch/>
                  </pic:blipFill>
                  <pic:spPr bwMode="auto">
                    <a:xfrm>
                      <a:off x="0" y="0"/>
                      <a:ext cx="6095640" cy="1214627"/>
                    </a:xfrm>
                    <a:prstGeom prst="rect">
                      <a:avLst/>
                    </a:prstGeom>
                    <a:ln>
                      <a:noFill/>
                    </a:ln>
                    <a:extLst>
                      <a:ext uri="{53640926-AAD7-44D8-BBD7-CCE9431645EC}">
                        <a14:shadowObscured xmlns:a14="http://schemas.microsoft.com/office/drawing/2010/main"/>
                      </a:ext>
                    </a:extLst>
                  </pic:spPr>
                </pic:pic>
              </a:graphicData>
            </a:graphic>
          </wp:inline>
        </w:drawing>
      </w:r>
    </w:p>
    <w:p w:rsidR="005B0EAA" w:rsidRDefault="005B0EAA" w:rsidP="005B0EAA">
      <w:pPr>
        <w:jc w:val="both"/>
      </w:pPr>
    </w:p>
    <w:p w:rsidR="00455867" w:rsidRPr="005A6C11" w:rsidRDefault="00455867" w:rsidP="00807BD7">
      <w:pPr>
        <w:ind w:firstLine="567"/>
        <w:jc w:val="both"/>
        <w:rPr>
          <w:b/>
        </w:rPr>
      </w:pPr>
      <w:r w:rsidRPr="005A6C11">
        <w:t xml:space="preserve">Однако, </w:t>
      </w:r>
      <w:r w:rsidRPr="005A6C11">
        <w:rPr>
          <w:b/>
        </w:rPr>
        <w:t>в муниципальной программе отсутствуют исходные данные, позволяющие рассчитать значение показателя «удельный вес освещённых внутригородских улиц».</w:t>
      </w:r>
    </w:p>
    <w:p w:rsidR="00455867" w:rsidRPr="005A6C11" w:rsidRDefault="009E68F1" w:rsidP="00807BD7">
      <w:pPr>
        <w:ind w:firstLine="567"/>
        <w:jc w:val="both"/>
      </w:pPr>
      <w:r w:rsidRPr="005A6C11">
        <w:t xml:space="preserve">Таким образом, фактически в Муниципальной программе отсутствует </w:t>
      </w:r>
      <w:r w:rsidR="00611373" w:rsidRPr="005A6C11">
        <w:t xml:space="preserve">адекватная </w:t>
      </w:r>
      <w:r w:rsidRPr="005A6C11">
        <w:t>методик</w:t>
      </w:r>
      <w:r w:rsidR="008D5104" w:rsidRPr="005A6C11">
        <w:t>а</w:t>
      </w:r>
      <w:r w:rsidRPr="005A6C11">
        <w:t xml:space="preserve"> расчёта показателя и</w:t>
      </w:r>
      <w:r w:rsidR="00611373" w:rsidRPr="005A6C11">
        <w:t>, соответственно, отсутствует</w:t>
      </w:r>
      <w:r w:rsidRPr="005A6C11">
        <w:t xml:space="preserve"> возможность оценить результат исполнения мероприятий Подпрограммы №4.</w:t>
      </w:r>
    </w:p>
    <w:p w:rsidR="008D5104" w:rsidRPr="00D70014" w:rsidRDefault="008D5104" w:rsidP="00807BD7">
      <w:pPr>
        <w:ind w:firstLine="567"/>
        <w:jc w:val="both"/>
        <w:rPr>
          <w:i/>
          <w:highlight w:val="cyan"/>
        </w:rPr>
      </w:pPr>
    </w:p>
    <w:p w:rsidR="009E68F1" w:rsidRPr="005A6C11" w:rsidRDefault="009E68F1" w:rsidP="00807BD7">
      <w:pPr>
        <w:ind w:firstLine="567"/>
        <w:jc w:val="both"/>
        <w:rPr>
          <w:i/>
        </w:rPr>
      </w:pPr>
      <w:r w:rsidRPr="005A6C11">
        <w:rPr>
          <w:i/>
        </w:rPr>
        <w:t>Справочно</w:t>
      </w:r>
      <w:r w:rsidR="008D5104" w:rsidRPr="005A6C11">
        <w:rPr>
          <w:i/>
        </w:rPr>
        <w:t>:</w:t>
      </w:r>
    </w:p>
    <w:p w:rsidR="009E68F1" w:rsidRPr="009E68F1" w:rsidRDefault="009E68F1" w:rsidP="00807BD7">
      <w:pPr>
        <w:ind w:firstLine="567"/>
        <w:jc w:val="both"/>
        <w:rPr>
          <w:i/>
        </w:rPr>
      </w:pPr>
      <w:r w:rsidRPr="005A6C11">
        <w:rPr>
          <w:i/>
        </w:rPr>
        <w:t>В новой редакции муниципальной программы, методика расчёта значений показателей эффективности в части аналогичного показателя осталась без изменений.</w:t>
      </w:r>
      <w:r w:rsidRPr="009E68F1">
        <w:rPr>
          <w:i/>
        </w:rPr>
        <w:t xml:space="preserve"> </w:t>
      </w:r>
    </w:p>
    <w:p w:rsidR="009E68F1" w:rsidRDefault="009E68F1" w:rsidP="00807BD7">
      <w:pPr>
        <w:ind w:firstLine="567"/>
        <w:jc w:val="both"/>
      </w:pPr>
    </w:p>
    <w:p w:rsidR="007C5264" w:rsidRDefault="00022DA3" w:rsidP="00807BD7">
      <w:pPr>
        <w:ind w:firstLine="567"/>
        <w:jc w:val="both"/>
      </w:pPr>
      <w:r>
        <w:t>Из двух мероприятий</w:t>
      </w:r>
      <w:r w:rsidR="008D5104">
        <w:t xml:space="preserve"> Подпрограммы №4</w:t>
      </w:r>
      <w:r>
        <w:t xml:space="preserve">, </w:t>
      </w:r>
      <w:r w:rsidR="006A7CA2">
        <w:t xml:space="preserve">финансовое обеспечение </w:t>
      </w:r>
      <w:r w:rsidR="006A7CA2" w:rsidRPr="00242E5B">
        <w:rPr>
          <w:b/>
        </w:rPr>
        <w:t xml:space="preserve">в </w:t>
      </w:r>
      <w:r w:rsidR="00A6690F" w:rsidRPr="00242E5B">
        <w:rPr>
          <w:b/>
        </w:rPr>
        <w:t xml:space="preserve">начале </w:t>
      </w:r>
      <w:r w:rsidR="006A7CA2" w:rsidRPr="00242E5B">
        <w:rPr>
          <w:b/>
        </w:rPr>
        <w:t>2018 год</w:t>
      </w:r>
      <w:r w:rsidR="00A6690F" w:rsidRPr="00242E5B">
        <w:rPr>
          <w:b/>
        </w:rPr>
        <w:t>а</w:t>
      </w:r>
      <w:r w:rsidR="006A7CA2">
        <w:t xml:space="preserve"> было запланировано </w:t>
      </w:r>
      <w:r>
        <w:t>лишь на реализацию одного</w:t>
      </w:r>
      <w:r w:rsidR="006A7CA2">
        <w:t xml:space="preserve"> -</w:t>
      </w:r>
      <w:r>
        <w:t xml:space="preserve"> «Содержание объектов уличного освещения» </w:t>
      </w:r>
      <w:r w:rsidRPr="00242E5B">
        <w:rPr>
          <w:b/>
        </w:rPr>
        <w:t>в объёме 44 742,141 тыс.руб</w:t>
      </w:r>
      <w:r>
        <w:t xml:space="preserve">. (источник – муниципальный бюджет). </w:t>
      </w:r>
    </w:p>
    <w:p w:rsidR="00022DA3" w:rsidRDefault="00A6690F" w:rsidP="00807BD7">
      <w:pPr>
        <w:ind w:firstLine="567"/>
        <w:jc w:val="both"/>
      </w:pPr>
      <w:r>
        <w:rPr>
          <w:b/>
        </w:rPr>
        <w:t>Но в</w:t>
      </w:r>
      <w:r w:rsidR="00807BD7" w:rsidRPr="007C5264">
        <w:rPr>
          <w:b/>
        </w:rPr>
        <w:t xml:space="preserve"> течение года объём финансового обеспечения</w:t>
      </w:r>
      <w:r w:rsidR="007C5264">
        <w:rPr>
          <w:b/>
        </w:rPr>
        <w:t xml:space="preserve"> муниципальной программы по</w:t>
      </w:r>
      <w:r w:rsidR="00807BD7" w:rsidRPr="007C5264">
        <w:rPr>
          <w:b/>
        </w:rPr>
        <w:t xml:space="preserve"> данно</w:t>
      </w:r>
      <w:r w:rsidR="007C5264">
        <w:rPr>
          <w:b/>
        </w:rPr>
        <w:t>му</w:t>
      </w:r>
      <w:r w:rsidR="00807BD7" w:rsidRPr="007C5264">
        <w:rPr>
          <w:b/>
        </w:rPr>
        <w:t xml:space="preserve"> мероприяти</w:t>
      </w:r>
      <w:r w:rsidR="007C5264">
        <w:rPr>
          <w:b/>
        </w:rPr>
        <w:t>ю</w:t>
      </w:r>
      <w:r w:rsidR="006A7CA2">
        <w:rPr>
          <w:b/>
        </w:rPr>
        <w:t xml:space="preserve"> значительно сократился</w:t>
      </w:r>
      <w:r w:rsidR="00DF164D">
        <w:rPr>
          <w:b/>
        </w:rPr>
        <w:t xml:space="preserve"> (</w:t>
      </w:r>
      <w:r w:rsidR="00807BD7" w:rsidRPr="007C5264">
        <w:rPr>
          <w:b/>
        </w:rPr>
        <w:t>до 21 959,67839 тыс.руб</w:t>
      </w:r>
      <w:r w:rsidR="00807BD7">
        <w:t>.</w:t>
      </w:r>
      <w:r w:rsidR="00DF164D">
        <w:t>).</w:t>
      </w:r>
    </w:p>
    <w:p w:rsidR="00242E5B" w:rsidRDefault="00242E5B" w:rsidP="00807BD7">
      <w:pPr>
        <w:ind w:firstLine="567"/>
        <w:jc w:val="both"/>
      </w:pPr>
      <w:r>
        <w:t>Однако, целевые показатели (индикаторы) по данной подпрограмме остались прежние, несмотря на значительное снижение финансового обеспечения.</w:t>
      </w:r>
    </w:p>
    <w:p w:rsidR="00242E5B" w:rsidRDefault="00242E5B" w:rsidP="00AD6EBB">
      <w:pPr>
        <w:ind w:firstLine="567"/>
        <w:jc w:val="both"/>
      </w:pPr>
    </w:p>
    <w:p w:rsidR="00DE47B7" w:rsidRDefault="00DE47B7" w:rsidP="00AD6EBB">
      <w:pPr>
        <w:ind w:firstLine="567"/>
        <w:jc w:val="both"/>
      </w:pPr>
      <w:r>
        <w:tab/>
        <w:t xml:space="preserve">При решении </w:t>
      </w:r>
      <w:r w:rsidR="009E68F1">
        <w:t xml:space="preserve">единственной </w:t>
      </w:r>
      <w:r>
        <w:t xml:space="preserve">задачи данной </w:t>
      </w:r>
      <w:r w:rsidR="009E68F1">
        <w:t>п</w:t>
      </w:r>
      <w:r>
        <w:t>одпрограммы, использовался механизм муниципального задания, которое</w:t>
      </w:r>
      <w:r w:rsidR="00A6690F">
        <w:t xml:space="preserve"> было</w:t>
      </w:r>
      <w:r>
        <w:t xml:space="preserve"> доведено </w:t>
      </w:r>
      <w:r w:rsidR="002E3D6D">
        <w:t>д</w:t>
      </w:r>
      <w:r>
        <w:t>о МБУ «Порядок» его учредителем ДГХ.</w:t>
      </w:r>
    </w:p>
    <w:p w:rsidR="00B00794" w:rsidRDefault="00DE47B7" w:rsidP="00AD6EBB">
      <w:pPr>
        <w:ind w:firstLine="567"/>
        <w:jc w:val="both"/>
      </w:pPr>
      <w:r>
        <w:tab/>
      </w:r>
      <w:r w:rsidR="00811492">
        <w:t>О</w:t>
      </w:r>
      <w:r>
        <w:t xml:space="preserve">пределяя </w:t>
      </w:r>
      <w:r w:rsidRPr="00B00794">
        <w:rPr>
          <w:b/>
        </w:rPr>
        <w:t xml:space="preserve">потребность </w:t>
      </w:r>
      <w:r w:rsidR="00811492" w:rsidRPr="00B00794">
        <w:rPr>
          <w:b/>
        </w:rPr>
        <w:t>на 2018год</w:t>
      </w:r>
      <w:r w:rsidR="00811492">
        <w:t xml:space="preserve"> </w:t>
      </w:r>
      <w:r>
        <w:t>в муниципальной услуге</w:t>
      </w:r>
      <w:r w:rsidR="007C5264">
        <w:t xml:space="preserve">/работе </w:t>
      </w:r>
      <w:r>
        <w:t xml:space="preserve">«Организация освещения улиц, </w:t>
      </w:r>
      <w:r w:rsidR="002E3D6D">
        <w:t>в т.ч.</w:t>
      </w:r>
      <w:r>
        <w:t>»,</w:t>
      </w:r>
      <w:r w:rsidR="002E3D6D">
        <w:t xml:space="preserve"> учредитель, в лице</w:t>
      </w:r>
      <w:r>
        <w:t xml:space="preserve"> заместител</w:t>
      </w:r>
      <w:r w:rsidR="002E3D6D">
        <w:t>я</w:t>
      </w:r>
      <w:r>
        <w:t xml:space="preserve"> </w:t>
      </w:r>
      <w:r w:rsidR="00DF164D">
        <w:t xml:space="preserve">главы </w:t>
      </w:r>
      <w:r>
        <w:t>администрации -  начальник</w:t>
      </w:r>
      <w:r w:rsidR="002E3D6D">
        <w:t>а</w:t>
      </w:r>
      <w:r>
        <w:t xml:space="preserve"> ДГХ</w:t>
      </w:r>
      <w:r w:rsidR="002E3D6D">
        <w:t>,</w:t>
      </w:r>
      <w:r>
        <w:t xml:space="preserve"> </w:t>
      </w:r>
      <w:r w:rsidR="008A31F5">
        <w:t>определ</w:t>
      </w:r>
      <w:r w:rsidR="002E3D6D">
        <w:t>ил</w:t>
      </w:r>
      <w:r w:rsidR="008A31F5">
        <w:t xml:space="preserve"> </w:t>
      </w:r>
      <w:r w:rsidR="00242E5B">
        <w:t>потребность</w:t>
      </w:r>
      <w:r>
        <w:t xml:space="preserve"> </w:t>
      </w:r>
      <w:r w:rsidR="002E3D6D">
        <w:t xml:space="preserve">муниципального образования </w:t>
      </w:r>
      <w:r>
        <w:t>в 2018году</w:t>
      </w:r>
      <w:r w:rsidR="002E3D6D">
        <w:t xml:space="preserve"> в таких услугах/ работах</w:t>
      </w:r>
      <w:r w:rsidR="00B00794">
        <w:t>:</w:t>
      </w:r>
    </w:p>
    <w:p w:rsidR="00B00794" w:rsidRDefault="00B00794" w:rsidP="0048282F">
      <w:pPr>
        <w:jc w:val="both"/>
      </w:pPr>
      <w:r>
        <w:t xml:space="preserve">- </w:t>
      </w:r>
      <w:r w:rsidR="00DE47B7">
        <w:t xml:space="preserve"> </w:t>
      </w:r>
      <w:r w:rsidR="006C722B">
        <w:t xml:space="preserve">в </w:t>
      </w:r>
      <w:r w:rsidR="00DE47B7">
        <w:t>обслужи</w:t>
      </w:r>
      <w:r w:rsidR="006C722B">
        <w:t>вании</w:t>
      </w:r>
      <w:r w:rsidR="00DE47B7">
        <w:t xml:space="preserve"> 42,2 км сетей наружного освещения, </w:t>
      </w:r>
    </w:p>
    <w:p w:rsidR="00B00794" w:rsidRDefault="00B00794" w:rsidP="0048282F">
      <w:pPr>
        <w:jc w:val="both"/>
      </w:pPr>
      <w:r>
        <w:t xml:space="preserve">- </w:t>
      </w:r>
      <w:r w:rsidR="00DE47B7">
        <w:t>провер</w:t>
      </w:r>
      <w:r w:rsidR="006C722B">
        <w:t>ке</w:t>
      </w:r>
      <w:r w:rsidR="00DE47B7">
        <w:t xml:space="preserve"> состояни</w:t>
      </w:r>
      <w:r w:rsidR="006C722B">
        <w:t xml:space="preserve">я </w:t>
      </w:r>
      <w:r w:rsidR="00DE47B7">
        <w:t xml:space="preserve">работы 4043 шт. светильников,  </w:t>
      </w:r>
    </w:p>
    <w:p w:rsidR="00B00794" w:rsidRDefault="00B00794" w:rsidP="0048282F">
      <w:pPr>
        <w:jc w:val="both"/>
      </w:pPr>
      <w:r>
        <w:t xml:space="preserve">- </w:t>
      </w:r>
      <w:r w:rsidR="00DE47B7">
        <w:t>замен</w:t>
      </w:r>
      <w:r w:rsidR="006C722B">
        <w:t>е</w:t>
      </w:r>
      <w:r w:rsidR="00DE47B7">
        <w:t xml:space="preserve"> 1016 шт. светильников; </w:t>
      </w:r>
    </w:p>
    <w:p w:rsidR="00B00794" w:rsidRDefault="00B00794" w:rsidP="0048282F">
      <w:pPr>
        <w:jc w:val="both"/>
      </w:pPr>
      <w:r>
        <w:t xml:space="preserve">- </w:t>
      </w:r>
      <w:r w:rsidR="002E3D6D">
        <w:t>содержании</w:t>
      </w:r>
      <w:r w:rsidR="00DE47B7">
        <w:t xml:space="preserve"> и текущ</w:t>
      </w:r>
      <w:r w:rsidR="006C722B">
        <w:t>е</w:t>
      </w:r>
      <w:r w:rsidR="002E3D6D">
        <w:t>м</w:t>
      </w:r>
      <w:r w:rsidR="006C722B">
        <w:t xml:space="preserve"> </w:t>
      </w:r>
      <w:r w:rsidR="00DE47B7">
        <w:t>ремонт</w:t>
      </w:r>
      <w:r w:rsidR="002E3D6D">
        <w:t>е</w:t>
      </w:r>
      <w:r w:rsidR="00DE47B7">
        <w:t xml:space="preserve"> 182,41 </w:t>
      </w:r>
      <w:r w:rsidR="002E3D6D">
        <w:t>тыс.м</w:t>
      </w:r>
      <w:r w:rsidR="002E3D6D">
        <w:rPr>
          <w:vertAlign w:val="superscript"/>
        </w:rPr>
        <w:t xml:space="preserve">2 </w:t>
      </w:r>
      <w:r w:rsidR="002E3D6D">
        <w:t>воздушных</w:t>
      </w:r>
      <w:r w:rsidR="00DE47B7">
        <w:t xml:space="preserve"> сетей; </w:t>
      </w:r>
    </w:p>
    <w:p w:rsidR="00B00794" w:rsidRDefault="00B00794" w:rsidP="0048282F">
      <w:pPr>
        <w:jc w:val="both"/>
      </w:pPr>
      <w:r>
        <w:lastRenderedPageBreak/>
        <w:t xml:space="preserve">- </w:t>
      </w:r>
      <w:r w:rsidR="00DE47B7">
        <w:t>ремонт</w:t>
      </w:r>
      <w:r w:rsidR="002E3D6D">
        <w:t>е</w:t>
      </w:r>
      <w:r w:rsidR="00DE47B7">
        <w:t xml:space="preserve"> 23-х светофорных объектов</w:t>
      </w:r>
      <w:r w:rsidR="006C722B">
        <w:rPr>
          <w:rStyle w:val="af2"/>
        </w:rPr>
        <w:footnoteReference w:id="92"/>
      </w:r>
      <w:r w:rsidR="00DE47B7">
        <w:t xml:space="preserve">, </w:t>
      </w:r>
    </w:p>
    <w:p w:rsidR="00B00794" w:rsidRDefault="00B00794" w:rsidP="0048282F">
      <w:pPr>
        <w:jc w:val="both"/>
      </w:pPr>
      <w:r>
        <w:t xml:space="preserve">- </w:t>
      </w:r>
      <w:r w:rsidR="00DE47B7">
        <w:t>приобре</w:t>
      </w:r>
      <w:r w:rsidR="006C722B">
        <w:t>тени</w:t>
      </w:r>
      <w:r w:rsidR="002E3D6D">
        <w:t>и</w:t>
      </w:r>
      <w:r w:rsidR="00DE47B7">
        <w:t xml:space="preserve"> и установ</w:t>
      </w:r>
      <w:r w:rsidR="006C722B">
        <w:t>ке</w:t>
      </w:r>
      <w:r w:rsidR="00DE47B7">
        <w:t xml:space="preserve"> 10</w:t>
      </w:r>
      <w:r w:rsidR="006C722B">
        <w:t>-ти</w:t>
      </w:r>
      <w:r w:rsidR="00DE47B7">
        <w:t xml:space="preserve"> фонарей; </w:t>
      </w:r>
    </w:p>
    <w:p w:rsidR="00B00794" w:rsidRDefault="00B00794" w:rsidP="0048282F">
      <w:pPr>
        <w:jc w:val="both"/>
      </w:pPr>
      <w:r>
        <w:t xml:space="preserve">- </w:t>
      </w:r>
      <w:r w:rsidR="00DE47B7">
        <w:t>подсветк</w:t>
      </w:r>
      <w:r w:rsidR="006C722B">
        <w:t>е</w:t>
      </w:r>
      <w:r w:rsidR="00DE47B7">
        <w:t xml:space="preserve"> объектов монументального искусства (стела «Мальчик с дельфином»</w:t>
      </w:r>
      <w:r w:rsidR="0068583B">
        <w:t>) 6-ю архитектурными прожекторами</w:t>
      </w:r>
      <w:r w:rsidR="006C722B">
        <w:t xml:space="preserve">; </w:t>
      </w:r>
    </w:p>
    <w:p w:rsidR="00B00794" w:rsidRDefault="00B00794" w:rsidP="0048282F">
      <w:pPr>
        <w:jc w:val="both"/>
      </w:pPr>
      <w:r>
        <w:t xml:space="preserve">- </w:t>
      </w:r>
      <w:r w:rsidR="006C722B">
        <w:t>установке</w:t>
      </w:r>
      <w:r w:rsidR="00DE47B7">
        <w:tab/>
      </w:r>
      <w:r w:rsidR="006C722B">
        <w:t xml:space="preserve">99-ти световых опор для наружного освещения; </w:t>
      </w:r>
    </w:p>
    <w:p w:rsidR="00B00794" w:rsidRDefault="00B00794" w:rsidP="0048282F">
      <w:pPr>
        <w:jc w:val="both"/>
      </w:pPr>
      <w:r>
        <w:t xml:space="preserve">- </w:t>
      </w:r>
      <w:r w:rsidR="006C722B">
        <w:t xml:space="preserve">оплате электроэнергии на освещение города  - </w:t>
      </w:r>
      <w:r w:rsidR="007C5264">
        <w:t>2 493 817</w:t>
      </w:r>
      <w:r w:rsidR="006C722B">
        <w:t xml:space="preserve"> кВ</w:t>
      </w:r>
      <w:r w:rsidR="00F56C2D">
        <w:t>т</w:t>
      </w:r>
      <w:r w:rsidR="006C722B">
        <w:t>/</w:t>
      </w:r>
      <w:proofErr w:type="gramStart"/>
      <w:r w:rsidR="006C722B">
        <w:t>ч</w:t>
      </w:r>
      <w:proofErr w:type="gramEnd"/>
      <w:r w:rsidR="006C722B">
        <w:t xml:space="preserve">; </w:t>
      </w:r>
    </w:p>
    <w:p w:rsidR="002E3D6D" w:rsidRDefault="00B00794" w:rsidP="0048282F">
      <w:pPr>
        <w:jc w:val="both"/>
      </w:pPr>
      <w:r>
        <w:t xml:space="preserve">- </w:t>
      </w:r>
      <w:r w:rsidR="006C722B">
        <w:t>замене кабельной линии в сквере Ашик-Омера</w:t>
      </w:r>
      <w:r w:rsidR="00630E1F">
        <w:t xml:space="preserve"> </w:t>
      </w:r>
      <w:r w:rsidR="007C5264">
        <w:t>1 ед</w:t>
      </w:r>
      <w:r w:rsidR="00F56C2D">
        <w:t>.</w:t>
      </w:r>
      <w:r w:rsidR="007C5264">
        <w:rPr>
          <w:rStyle w:val="af2"/>
        </w:rPr>
        <w:footnoteReference w:id="93"/>
      </w:r>
      <w:r w:rsidR="00630E1F">
        <w:t>;</w:t>
      </w:r>
    </w:p>
    <w:p w:rsidR="00965364" w:rsidRDefault="007C5264" w:rsidP="0048282F">
      <w:pPr>
        <w:jc w:val="both"/>
      </w:pPr>
      <w:r>
        <w:t xml:space="preserve"> и другие.</w:t>
      </w:r>
    </w:p>
    <w:p w:rsidR="003B4E79" w:rsidRDefault="00695AA9" w:rsidP="003B4E79">
      <w:pPr>
        <w:ind w:firstLine="567"/>
        <w:jc w:val="both"/>
      </w:pPr>
      <w:r>
        <w:t xml:space="preserve">При этом, согласно </w:t>
      </w:r>
      <w:r w:rsidR="008A31F5">
        <w:t xml:space="preserve">пояснительной записке к </w:t>
      </w:r>
      <w:r w:rsidR="002E3D6D">
        <w:rPr>
          <w:i/>
        </w:rPr>
        <w:t>О</w:t>
      </w:r>
      <w:r w:rsidRPr="000C60F9">
        <w:rPr>
          <w:i/>
        </w:rPr>
        <w:t>тчёт</w:t>
      </w:r>
      <w:r w:rsidR="008A31F5" w:rsidRPr="000C60F9">
        <w:rPr>
          <w:i/>
        </w:rPr>
        <w:t>у</w:t>
      </w:r>
      <w:r w:rsidRPr="000C60F9">
        <w:rPr>
          <w:i/>
        </w:rPr>
        <w:t xml:space="preserve"> ДГХ о реализации </w:t>
      </w:r>
      <w:r w:rsidR="008A31F5" w:rsidRPr="000C60F9">
        <w:rPr>
          <w:i/>
        </w:rPr>
        <w:t>муниципальной программы</w:t>
      </w:r>
      <w:r w:rsidR="00A6690F">
        <w:rPr>
          <w:i/>
        </w:rPr>
        <w:t xml:space="preserve"> в 2018году</w:t>
      </w:r>
      <w:r>
        <w:t>, вышеперечисленные муниципальные услуги (работы) были выполнены</w:t>
      </w:r>
      <w:r w:rsidR="00965364">
        <w:t xml:space="preserve"> </w:t>
      </w:r>
      <w:r w:rsidR="00965364" w:rsidRPr="000C60F9">
        <w:rPr>
          <w:i/>
        </w:rPr>
        <w:t xml:space="preserve">за счёт субсидии </w:t>
      </w:r>
      <w:r w:rsidR="008A31F5" w:rsidRPr="000C60F9">
        <w:rPr>
          <w:i/>
        </w:rPr>
        <w:t xml:space="preserve">предоставленной из муниципального бюджета </w:t>
      </w:r>
      <w:r w:rsidR="00965364" w:rsidRPr="000C60F9">
        <w:rPr>
          <w:i/>
        </w:rPr>
        <w:t>на выполнение муниципального задания</w:t>
      </w:r>
      <w:r w:rsidRPr="000C60F9">
        <w:rPr>
          <w:i/>
        </w:rPr>
        <w:t xml:space="preserve"> </w:t>
      </w:r>
      <w:r w:rsidR="008A31F5" w:rsidRPr="000C60F9">
        <w:rPr>
          <w:i/>
        </w:rPr>
        <w:t>МБУ «Порядок»</w:t>
      </w:r>
      <w:r w:rsidR="008A31F5">
        <w:t xml:space="preserve"> </w:t>
      </w:r>
      <w:r w:rsidR="004A2DD7">
        <w:t xml:space="preserve">в </w:t>
      </w:r>
      <w:r>
        <w:t>объёме</w:t>
      </w:r>
      <w:r w:rsidR="008A31F5">
        <w:t xml:space="preserve"> </w:t>
      </w:r>
      <w:r w:rsidR="008A31F5" w:rsidRPr="008A31F5">
        <w:rPr>
          <w:b/>
        </w:rPr>
        <w:t>22 408,38339 тыс.руб</w:t>
      </w:r>
      <w:r w:rsidR="003B4E79">
        <w:rPr>
          <w:b/>
        </w:rPr>
        <w:t xml:space="preserve">., </w:t>
      </w:r>
      <w:r w:rsidR="003B4E79" w:rsidRPr="003B4E79">
        <w:t>за счёт которых</w:t>
      </w:r>
      <w:r w:rsidR="003B4E79">
        <w:t>:</w:t>
      </w:r>
    </w:p>
    <w:p w:rsidR="00FA26CF" w:rsidRDefault="003B4E79" w:rsidP="003B4E79">
      <w:pPr>
        <w:ind w:firstLine="567"/>
      </w:pPr>
      <w:r>
        <w:t xml:space="preserve">- </w:t>
      </w:r>
      <w:r w:rsidRPr="003B4E79">
        <w:t xml:space="preserve"> произведена оплата электроэнергии на освещение города 2 752 337кВт/ч</w:t>
      </w:r>
      <w:r w:rsidR="00FA26CF" w:rsidRPr="003B4E79">
        <w:t xml:space="preserve"> </w:t>
      </w:r>
      <w:r>
        <w:t xml:space="preserve">на сумму </w:t>
      </w:r>
      <w:r w:rsidRPr="00E20C7C">
        <w:rPr>
          <w:b/>
        </w:rPr>
        <w:t>11 441 560,20руб</w:t>
      </w:r>
      <w:r w:rsidR="000C60F9">
        <w:rPr>
          <w:rStyle w:val="af2"/>
          <w:b/>
        </w:rPr>
        <w:footnoteReference w:id="94"/>
      </w:r>
      <w:r>
        <w:t>;</w:t>
      </w:r>
    </w:p>
    <w:p w:rsidR="003B4E79" w:rsidRDefault="003B4E79" w:rsidP="003B4E79">
      <w:pPr>
        <w:ind w:firstLine="567"/>
        <w:jc w:val="both"/>
      </w:pPr>
      <w:r>
        <w:t xml:space="preserve">- приобретено 88 светофорных объектов и 3 контроллера светофорных на основании контракта № Ф.2018.145766/76 от 16.04.2018г. с ООО «ПРОМДОРСНАБ», по которому фактически оплачено </w:t>
      </w:r>
      <w:r w:rsidRPr="00E20C7C">
        <w:rPr>
          <w:b/>
        </w:rPr>
        <w:t>2 898 349,68</w:t>
      </w:r>
      <w:r>
        <w:t>руб.;</w:t>
      </w:r>
    </w:p>
    <w:p w:rsidR="003B4E79" w:rsidRDefault="003B4E79" w:rsidP="00E20C7C">
      <w:pPr>
        <w:ind w:firstLine="567"/>
        <w:jc w:val="both"/>
      </w:pPr>
      <w:proofErr w:type="gramStart"/>
      <w:r>
        <w:t xml:space="preserve">- осуществлено обслуживание и ремонт системы «Спрут» по контракту № 256 от 13.12.2018  на сумму </w:t>
      </w:r>
      <w:r w:rsidRPr="00E20C7C">
        <w:rPr>
          <w:b/>
        </w:rPr>
        <w:t>96 750,00руб</w:t>
      </w:r>
      <w:r>
        <w:t xml:space="preserve">., контракту № 276 от 29.12.2018г.  на сумму </w:t>
      </w:r>
      <w:r w:rsidRPr="00E20C7C">
        <w:rPr>
          <w:b/>
        </w:rPr>
        <w:t>321 999,96руб.</w:t>
      </w:r>
      <w:r w:rsidR="00E20C7C">
        <w:t xml:space="preserve">, </w:t>
      </w:r>
      <w:r>
        <w:t xml:space="preserve"> </w:t>
      </w:r>
      <w:r w:rsidRPr="003B4E79">
        <w:t>контракт</w:t>
      </w:r>
      <w:r>
        <w:t>у</w:t>
      </w:r>
      <w:r w:rsidRPr="003B4E79">
        <w:t xml:space="preserve"> №24 от 21.02.2018</w:t>
      </w:r>
      <w:r>
        <w:t xml:space="preserve">г. на сумму  </w:t>
      </w:r>
      <w:r w:rsidRPr="00E20C7C">
        <w:rPr>
          <w:b/>
        </w:rPr>
        <w:t>276 114,97руб</w:t>
      </w:r>
      <w:r>
        <w:t xml:space="preserve">. </w:t>
      </w:r>
      <w:r w:rsidR="00E20C7C">
        <w:t>и контракту № Ф.2018.184129/101 от 10.05.2018г.</w:t>
      </w:r>
      <w:r w:rsidR="002E3D6D" w:rsidRPr="002E3D6D">
        <w:t xml:space="preserve"> </w:t>
      </w:r>
      <w:r w:rsidR="002E3D6D">
        <w:t>с   ООО</w:t>
      </w:r>
      <w:r w:rsidR="002E3D6D" w:rsidRPr="003B4E79">
        <w:t xml:space="preserve"> </w:t>
      </w:r>
      <w:r w:rsidR="002E3D6D">
        <w:t>НПП</w:t>
      </w:r>
      <w:r w:rsidR="002E3D6D" w:rsidRPr="003B4E79">
        <w:t xml:space="preserve"> "СПРУТ"</w:t>
      </w:r>
      <w:r w:rsidR="00E20C7C">
        <w:t xml:space="preserve"> на сумму </w:t>
      </w:r>
      <w:r w:rsidR="00E20C7C" w:rsidRPr="00E20C7C">
        <w:rPr>
          <w:b/>
        </w:rPr>
        <w:t>670 000,00</w:t>
      </w:r>
      <w:r w:rsidR="00E20C7C">
        <w:t xml:space="preserve"> руб. (всего на 1 364 864,93руб.);</w:t>
      </w:r>
      <w:proofErr w:type="gramEnd"/>
    </w:p>
    <w:p w:rsidR="00E20C7C" w:rsidRDefault="00E20C7C" w:rsidP="00E20C7C">
      <w:pPr>
        <w:ind w:firstLine="567"/>
        <w:jc w:val="both"/>
      </w:pPr>
      <w:r>
        <w:t xml:space="preserve">- приобретено 10 уличных фонарей по </w:t>
      </w:r>
      <w:r w:rsidR="002E3D6D">
        <w:t>контракту</w:t>
      </w:r>
      <w:r w:rsidR="002E3D6D" w:rsidRPr="002E3D6D">
        <w:t xml:space="preserve"> №№ Ф.2018.261109/133 </w:t>
      </w:r>
      <w:r w:rsidR="002E3D6D">
        <w:t>от</w:t>
      </w:r>
      <w:r w:rsidR="002E3D6D" w:rsidRPr="002E3D6D">
        <w:t xml:space="preserve"> 18.06.2016    </w:t>
      </w:r>
      <w:r>
        <w:t xml:space="preserve">на </w:t>
      </w:r>
      <w:r w:rsidR="002E3D6D">
        <w:t xml:space="preserve">сумму </w:t>
      </w:r>
      <w:r w:rsidR="002E3D6D" w:rsidRPr="00E20C7C">
        <w:t>627</w:t>
      </w:r>
      <w:r w:rsidR="002E3D6D">
        <w:rPr>
          <w:b/>
        </w:rPr>
        <w:t> 000,00</w:t>
      </w:r>
      <w:r w:rsidRPr="00E20C7C">
        <w:rPr>
          <w:b/>
        </w:rPr>
        <w:t xml:space="preserve"> руб</w:t>
      </w:r>
      <w:r>
        <w:t xml:space="preserve">., заключенному с </w:t>
      </w:r>
      <w:r w:rsidR="002E3D6D" w:rsidRPr="002E3D6D">
        <w:t xml:space="preserve">ООО НТЦ ЭФ "ЭКО </w:t>
      </w:r>
      <w:proofErr w:type="spellStart"/>
      <w:r w:rsidR="002E3D6D" w:rsidRPr="002E3D6D">
        <w:t>Энержи</w:t>
      </w:r>
      <w:proofErr w:type="spellEnd"/>
      <w:r w:rsidR="002E3D6D" w:rsidRPr="002E3D6D">
        <w:t>"</w:t>
      </w:r>
      <w:r>
        <w:t>;</w:t>
      </w:r>
    </w:p>
    <w:p w:rsidR="00E20C7C" w:rsidRDefault="00E20C7C" w:rsidP="00E20C7C">
      <w:pPr>
        <w:ind w:firstLine="567"/>
        <w:jc w:val="both"/>
      </w:pPr>
      <w:r>
        <w:t xml:space="preserve">- приобретены конструкции к 9 МАЯ на сумму </w:t>
      </w:r>
      <w:r w:rsidRPr="00E20C7C">
        <w:rPr>
          <w:b/>
        </w:rPr>
        <w:t xml:space="preserve">191 670,00 </w:t>
      </w:r>
      <w:proofErr w:type="spellStart"/>
      <w:r w:rsidRPr="00E20C7C">
        <w:rPr>
          <w:b/>
        </w:rPr>
        <w:t>руб</w:t>
      </w:r>
      <w:proofErr w:type="spellEnd"/>
      <w:r>
        <w:t>;</w:t>
      </w:r>
    </w:p>
    <w:p w:rsidR="00E20C7C" w:rsidRDefault="00E20C7C" w:rsidP="00E20C7C">
      <w:pPr>
        <w:ind w:firstLine="567"/>
        <w:jc w:val="both"/>
      </w:pPr>
      <w:r>
        <w:t>- обслужено 42,2 км</w:t>
      </w:r>
      <w:r w:rsidR="00855909">
        <w:t>, сетей</w:t>
      </w:r>
      <w:r>
        <w:t xml:space="preserve"> наружного освещения</w:t>
      </w:r>
      <w:r w:rsidR="009254CA">
        <w:t>;</w:t>
      </w:r>
    </w:p>
    <w:p w:rsidR="00E20C7C" w:rsidRDefault="00E20C7C" w:rsidP="00E20C7C">
      <w:pPr>
        <w:ind w:firstLine="567"/>
        <w:jc w:val="both"/>
      </w:pPr>
      <w:r>
        <w:t>- проверена работа 3800 светильников</w:t>
      </w:r>
      <w:r w:rsidR="00B00794">
        <w:t xml:space="preserve"> (</w:t>
      </w:r>
      <w:r w:rsidR="00B00794" w:rsidRPr="002E3D6D">
        <w:rPr>
          <w:i/>
        </w:rPr>
        <w:t>при потребности 4043 шт.</w:t>
      </w:r>
      <w:r w:rsidR="00B00794">
        <w:t>)</w:t>
      </w:r>
      <w:r w:rsidR="009254CA">
        <w:t>;</w:t>
      </w:r>
    </w:p>
    <w:p w:rsidR="00E20C7C" w:rsidRDefault="00E20C7C" w:rsidP="00E20C7C">
      <w:pPr>
        <w:ind w:firstLine="567"/>
        <w:jc w:val="both"/>
      </w:pPr>
      <w:r>
        <w:t>- заменено 1 700 перегоревших ламп</w:t>
      </w:r>
      <w:r w:rsidR="0095238E">
        <w:t xml:space="preserve"> (</w:t>
      </w:r>
      <w:r w:rsidR="0095238E" w:rsidRPr="002E3D6D">
        <w:rPr>
          <w:i/>
        </w:rPr>
        <w:t>при потребности в 1016 шт</w:t>
      </w:r>
      <w:r w:rsidR="0095238E">
        <w:t>.)</w:t>
      </w:r>
      <w:proofErr w:type="gramStart"/>
      <w:r w:rsidR="00B00794">
        <w:t xml:space="preserve"> </w:t>
      </w:r>
      <w:r w:rsidR="009254CA">
        <w:t>;</w:t>
      </w:r>
      <w:proofErr w:type="gramEnd"/>
    </w:p>
    <w:p w:rsidR="00E20C7C" w:rsidRDefault="00E20C7C" w:rsidP="00E20C7C">
      <w:pPr>
        <w:ind w:firstLine="567"/>
        <w:jc w:val="both"/>
      </w:pPr>
      <w:r>
        <w:t>- произведено содержание 182,41 км воздушных сетей</w:t>
      </w:r>
      <w:r w:rsidR="009254CA">
        <w:t>;</w:t>
      </w:r>
    </w:p>
    <w:p w:rsidR="00E20C7C" w:rsidRDefault="00E20C7C" w:rsidP="00E20C7C">
      <w:pPr>
        <w:ind w:firstLine="567"/>
        <w:jc w:val="both"/>
      </w:pPr>
      <w:r>
        <w:t>- установлена 71 опора для наружного освещения</w:t>
      </w:r>
      <w:r w:rsidR="0095238E">
        <w:t xml:space="preserve"> (</w:t>
      </w:r>
      <w:r w:rsidR="0095238E" w:rsidRPr="002E3D6D">
        <w:rPr>
          <w:i/>
        </w:rPr>
        <w:t>при потребности 99 шт</w:t>
      </w:r>
      <w:r w:rsidR="0095238E">
        <w:t>.)</w:t>
      </w:r>
      <w:r w:rsidR="009254CA">
        <w:t>;</w:t>
      </w:r>
    </w:p>
    <w:p w:rsidR="0095238E" w:rsidRDefault="0095238E" w:rsidP="00E20C7C">
      <w:pPr>
        <w:ind w:firstLine="567"/>
        <w:jc w:val="both"/>
      </w:pPr>
    </w:p>
    <w:p w:rsidR="00811492" w:rsidRDefault="00C568BF" w:rsidP="00855909">
      <w:pPr>
        <w:jc w:val="both"/>
      </w:pPr>
      <w:r>
        <w:tab/>
      </w:r>
      <w:r w:rsidR="001612D1">
        <w:t xml:space="preserve">ДГХ </w:t>
      </w:r>
      <w:r w:rsidR="00B00794">
        <w:t xml:space="preserve">при определении степени реализации мероприятий Подпрограммы №4 </w:t>
      </w:r>
      <w:r w:rsidR="001612D1">
        <w:t xml:space="preserve">муниципальной программы самостоятельно оценил </w:t>
      </w:r>
      <w:r w:rsidR="004A1448">
        <w:t>её как</w:t>
      </w:r>
      <w:r w:rsidR="001612D1">
        <w:t xml:space="preserve"> </w:t>
      </w:r>
      <w:r w:rsidR="00B00794">
        <w:t>«высокую</w:t>
      </w:r>
      <w:r w:rsidR="001612D1">
        <w:t>».</w:t>
      </w:r>
    </w:p>
    <w:p w:rsidR="001612D1" w:rsidRDefault="001612D1" w:rsidP="00C568BF">
      <w:pPr>
        <w:ind w:firstLine="567"/>
        <w:jc w:val="both"/>
      </w:pPr>
      <w:r>
        <w:t xml:space="preserve">Однако, </w:t>
      </w:r>
      <w:r w:rsidR="00B00794">
        <w:t xml:space="preserve">по мнению КСП ГО Евпатория РК </w:t>
      </w:r>
      <w:r>
        <w:t>такая оценка не соответствует действительности.</w:t>
      </w:r>
    </w:p>
    <w:p w:rsidR="00B00794" w:rsidRDefault="00C568BF" w:rsidP="00C568BF">
      <w:pPr>
        <w:jc w:val="both"/>
      </w:pPr>
      <w:r>
        <w:tab/>
      </w:r>
      <w:r w:rsidR="00B00794" w:rsidRPr="00020D7F">
        <w:rPr>
          <w:i/>
        </w:rPr>
        <w:t>С</w:t>
      </w:r>
      <w:r w:rsidRPr="00020D7F">
        <w:rPr>
          <w:i/>
        </w:rPr>
        <w:t>тепень реализации мероприятий</w:t>
      </w:r>
      <w:r>
        <w:t xml:space="preserve"> </w:t>
      </w:r>
      <w:r w:rsidR="00A6690F">
        <w:t>(</w:t>
      </w:r>
      <w:proofErr w:type="spellStart"/>
      <w:r w:rsidR="00A6690F">
        <w:t>СРм</w:t>
      </w:r>
      <w:proofErr w:type="spellEnd"/>
      <w:r w:rsidR="00A6690F">
        <w:t xml:space="preserve">) </w:t>
      </w:r>
      <w:r>
        <w:t xml:space="preserve">Подпрограммы №4 </w:t>
      </w:r>
      <w:r w:rsidR="00B00794">
        <w:t>рассчит</w:t>
      </w:r>
      <w:r w:rsidR="00A6690F">
        <w:t xml:space="preserve">ывается </w:t>
      </w:r>
      <w:r w:rsidR="00B00794">
        <w:t xml:space="preserve"> путём </w:t>
      </w:r>
      <w:r w:rsidR="00242E5B">
        <w:t>со</w:t>
      </w:r>
      <w:r w:rsidR="00B00794">
        <w:t xml:space="preserve">отношения </w:t>
      </w:r>
      <w:r>
        <w:t>количеств</w:t>
      </w:r>
      <w:r w:rsidR="00B00794">
        <w:t>а</w:t>
      </w:r>
      <w:r>
        <w:t xml:space="preserve"> мероприятий, выполненных </w:t>
      </w:r>
      <w:r w:rsidRPr="00B00794">
        <w:rPr>
          <w:i/>
        </w:rPr>
        <w:t>в полном объёме</w:t>
      </w:r>
      <w:r>
        <w:t xml:space="preserve"> из числа мероприятий подпрограммы</w:t>
      </w:r>
      <w:r w:rsidR="00A6690F" w:rsidRPr="00A6690F">
        <w:t xml:space="preserve"> </w:t>
      </w:r>
      <w:r w:rsidR="00A6690F">
        <w:t>(</w:t>
      </w:r>
      <w:proofErr w:type="spellStart"/>
      <w:r w:rsidR="00A6690F">
        <w:t>Мв</w:t>
      </w:r>
      <w:proofErr w:type="spellEnd"/>
      <w:r w:rsidR="00A6690F">
        <w:t>)</w:t>
      </w:r>
      <w:r>
        <w:t>, запланированных к реализации в 2018год</w:t>
      </w:r>
      <w:r w:rsidR="00E50F4F">
        <w:t>у</w:t>
      </w:r>
      <w:r w:rsidR="00242E5B">
        <w:t>,</w:t>
      </w:r>
      <w:r>
        <w:t xml:space="preserve"> </w:t>
      </w:r>
      <w:r w:rsidR="00B00794">
        <w:t>к</w:t>
      </w:r>
      <w:r>
        <w:t xml:space="preserve"> обще</w:t>
      </w:r>
      <w:r w:rsidR="00B00794">
        <w:t>му</w:t>
      </w:r>
      <w:r>
        <w:t xml:space="preserve"> количеств</w:t>
      </w:r>
      <w:r w:rsidR="00B00794">
        <w:t>у</w:t>
      </w:r>
      <w:r>
        <w:t xml:space="preserve"> мероприятий подпрограммы, запланированных к реализации </w:t>
      </w:r>
      <w:r w:rsidR="00C87DC4">
        <w:t>в 2018</w:t>
      </w:r>
      <w:r w:rsidR="00B00794">
        <w:t>году</w:t>
      </w:r>
      <w:r w:rsidR="00A6690F">
        <w:t xml:space="preserve"> (М)</w:t>
      </w:r>
      <w:r>
        <w:t>.</w:t>
      </w:r>
    </w:p>
    <w:p w:rsidR="00F12C82" w:rsidRPr="00A6690F" w:rsidRDefault="00F12C82" w:rsidP="00F12C82">
      <w:pPr>
        <w:jc w:val="center"/>
        <w:rPr>
          <w:b/>
        </w:rPr>
      </w:pPr>
      <w:proofErr w:type="spellStart"/>
      <w:r w:rsidRPr="00A6690F">
        <w:rPr>
          <w:b/>
        </w:rPr>
        <w:t>СРм</w:t>
      </w:r>
      <w:proofErr w:type="spellEnd"/>
      <w:r w:rsidRPr="00A6690F">
        <w:rPr>
          <w:b/>
        </w:rPr>
        <w:t xml:space="preserve">= </w:t>
      </w:r>
      <w:proofErr w:type="spellStart"/>
      <w:r w:rsidRPr="00A6690F">
        <w:rPr>
          <w:b/>
        </w:rPr>
        <w:t>Мв</w:t>
      </w:r>
      <w:proofErr w:type="spellEnd"/>
      <w:r w:rsidRPr="00A6690F">
        <w:rPr>
          <w:b/>
        </w:rPr>
        <w:t>/М</w:t>
      </w:r>
    </w:p>
    <w:p w:rsidR="00C568BF" w:rsidRDefault="00E50F4F" w:rsidP="00B00794">
      <w:pPr>
        <w:ind w:firstLine="567"/>
        <w:jc w:val="both"/>
      </w:pPr>
      <w:r>
        <w:t xml:space="preserve">По </w:t>
      </w:r>
      <w:r w:rsidR="00C568BF">
        <w:t xml:space="preserve">Подпрограмме №4 к реализации в 2018году подлежало только </w:t>
      </w:r>
      <w:r w:rsidR="00C568BF" w:rsidRPr="00611373">
        <w:rPr>
          <w:b/>
        </w:rPr>
        <w:t>одно из двух мероприятий</w:t>
      </w:r>
      <w:r w:rsidR="00C568BF">
        <w:t xml:space="preserve"> </w:t>
      </w:r>
      <w:r w:rsidR="00C568BF" w:rsidRPr="00A6690F">
        <w:rPr>
          <w:i/>
        </w:rPr>
        <w:t>«Содержание объектов уличного освещения»</w:t>
      </w:r>
      <w:r w:rsidR="00C568BF">
        <w:t xml:space="preserve">, на реализацию которого в муниципальной программе (Приложение №3) было </w:t>
      </w:r>
      <w:r w:rsidR="00C87DC4">
        <w:t>запланировано 21</w:t>
      </w:r>
      <w:r w:rsidR="00C568BF">
        <w:t xml:space="preserve"> 956 678,39 руб.  </w:t>
      </w:r>
      <w:r w:rsidR="00C87DC4">
        <w:t>(Муниципальная программа в редакции постановления администрации №2194-п от 29.10.2018года)</w:t>
      </w:r>
      <w:r w:rsidR="00F63689">
        <w:t>.</w:t>
      </w:r>
      <w:r w:rsidR="00C87DC4">
        <w:t xml:space="preserve">  </w:t>
      </w:r>
    </w:p>
    <w:p w:rsidR="00870FBE" w:rsidRDefault="00B058CB" w:rsidP="00B00794">
      <w:pPr>
        <w:ind w:firstLine="567"/>
        <w:jc w:val="both"/>
      </w:pPr>
      <w:r>
        <w:lastRenderedPageBreak/>
        <w:t>В</w:t>
      </w:r>
      <w:r w:rsidR="00870FBE">
        <w:t xml:space="preserve"> расчёте</w:t>
      </w:r>
      <w:r w:rsidR="002E3D6D">
        <w:t xml:space="preserve"> должны</w:t>
      </w:r>
      <w:r w:rsidR="00870FBE">
        <w:t xml:space="preserve"> учитыва</w:t>
      </w:r>
      <w:r w:rsidR="002E3D6D">
        <w:t>ться</w:t>
      </w:r>
      <w:r w:rsidR="00870FBE">
        <w:t xml:space="preserve"> только мероприятия, которые полностью выполнены, </w:t>
      </w:r>
      <w:r w:rsidR="00242E5B">
        <w:t xml:space="preserve">следовательно </w:t>
      </w:r>
      <w:r w:rsidR="00870FBE">
        <w:t>необходимо установить полноту выполнения мероприяти</w:t>
      </w:r>
      <w:r w:rsidR="00A6690F">
        <w:t>я</w:t>
      </w:r>
      <w:r w:rsidR="00870FBE">
        <w:t xml:space="preserve"> «Содержание объектов уличного освещения».</w:t>
      </w:r>
      <w:r w:rsidR="00A6690F">
        <w:t xml:space="preserve"> При этом, ч</w:t>
      </w:r>
      <w:r w:rsidR="00870FBE">
        <w:t xml:space="preserve">то </w:t>
      </w:r>
      <w:r w:rsidR="00A6690F">
        <w:t xml:space="preserve">подразумевается </w:t>
      </w:r>
      <w:r w:rsidR="00870FBE">
        <w:t>под данным мероприятием</w:t>
      </w:r>
      <w:r>
        <w:t xml:space="preserve"> (описание механизма его реализации)</w:t>
      </w:r>
      <w:r w:rsidR="00870FBE">
        <w:t xml:space="preserve"> в текстовой части Подпрограммы №</w:t>
      </w:r>
      <w:r w:rsidR="004A1448">
        <w:t>4 не</w:t>
      </w:r>
      <w:r w:rsidR="00870FBE">
        <w:t xml:space="preserve"> указывается. </w:t>
      </w:r>
    </w:p>
    <w:p w:rsidR="00A6690F" w:rsidRDefault="00A6690F" w:rsidP="00B00794">
      <w:pPr>
        <w:ind w:firstLine="567"/>
        <w:jc w:val="both"/>
      </w:pPr>
      <w:r>
        <w:t xml:space="preserve">КСП ГО Евпатория РК </w:t>
      </w:r>
      <w:r w:rsidR="00B058CB">
        <w:t>для</w:t>
      </w:r>
      <w:r>
        <w:t xml:space="preserve"> установлени</w:t>
      </w:r>
      <w:r w:rsidR="00B058CB">
        <w:t>я</w:t>
      </w:r>
      <w:r>
        <w:t xml:space="preserve"> полноты исполнения мероприятия</w:t>
      </w:r>
      <w:r w:rsidR="00B058CB">
        <w:t xml:space="preserve"> №1</w:t>
      </w:r>
      <w:r>
        <w:t xml:space="preserve"> «Содержание объектов уличного освещения» </w:t>
      </w:r>
      <w:r w:rsidR="00B058CB">
        <w:t xml:space="preserve">Подпрограммы №4 </w:t>
      </w:r>
      <w:r w:rsidR="004F129F">
        <w:t xml:space="preserve">была </w:t>
      </w:r>
      <w:r>
        <w:t xml:space="preserve">изучена бюджетная отчётность ДГХ </w:t>
      </w:r>
      <w:r w:rsidR="004F129F">
        <w:t xml:space="preserve">за 2018год </w:t>
      </w:r>
      <w:r>
        <w:t xml:space="preserve">и </w:t>
      </w:r>
      <w:r w:rsidR="00B058CB">
        <w:t>О</w:t>
      </w:r>
      <w:r>
        <w:t xml:space="preserve">тчёт об исполнении муниципального задания на 2018год </w:t>
      </w:r>
      <w:r w:rsidR="004F129F">
        <w:t>МБУ «Порядок»</w:t>
      </w:r>
      <w:r w:rsidR="00B058CB" w:rsidRPr="00B058CB">
        <w:t xml:space="preserve"> </w:t>
      </w:r>
      <w:r w:rsidR="00B058CB">
        <w:t>(ред. от 26.12.2018)</w:t>
      </w:r>
      <w:r>
        <w:t>.</w:t>
      </w:r>
    </w:p>
    <w:p w:rsidR="00A6690F" w:rsidRPr="00611373" w:rsidRDefault="00A6690F" w:rsidP="00B00794">
      <w:pPr>
        <w:ind w:firstLine="567"/>
        <w:jc w:val="both"/>
        <w:rPr>
          <w:b/>
        </w:rPr>
      </w:pPr>
      <w:r>
        <w:t>Следует отметить, что сведения</w:t>
      </w:r>
      <w:r w:rsidR="004F129F">
        <w:t>,</w:t>
      </w:r>
      <w:r>
        <w:t xml:space="preserve"> указанные в бюджетной отчётности ДГХ </w:t>
      </w:r>
      <w:r w:rsidR="004F129F">
        <w:t>в части</w:t>
      </w:r>
      <w:r>
        <w:t xml:space="preserve"> выполнени</w:t>
      </w:r>
      <w:r w:rsidR="004F129F">
        <w:t>я</w:t>
      </w:r>
      <w:r>
        <w:t xml:space="preserve"> </w:t>
      </w:r>
      <w:r w:rsidR="004F129F">
        <w:t>муниципального задания</w:t>
      </w:r>
      <w:r>
        <w:t xml:space="preserve"> МБУ «Порядок»</w:t>
      </w:r>
      <w:r w:rsidR="004F129F">
        <w:t xml:space="preserve"> в 2018</w:t>
      </w:r>
      <w:r w:rsidR="00611373">
        <w:t>году, и</w:t>
      </w:r>
      <w:r>
        <w:t xml:space="preserve"> </w:t>
      </w:r>
      <w:r w:rsidR="004F129F">
        <w:t>сведения, указанные в Отчёте о выполнении муниципального задания №1 на 2018год и на плановый период 2019 и 2020 годов от 26.12.2018года</w:t>
      </w:r>
      <w:r w:rsidR="00B058CB">
        <w:t>, по</w:t>
      </w:r>
      <w:r w:rsidR="004F129F">
        <w:t xml:space="preserve"> отдельным значениям не отвечают друг другу (не являются одинаковыми). Кроме того, согласно бюджетной отчётности ДГХ</w:t>
      </w:r>
      <w:r w:rsidR="004F129F" w:rsidRPr="00611373">
        <w:rPr>
          <w:b/>
        </w:rPr>
        <w:t xml:space="preserve">, плановые значения по отдельным услугам (работам) </w:t>
      </w:r>
      <w:r w:rsidR="00B058CB" w:rsidRPr="00611373">
        <w:rPr>
          <w:b/>
        </w:rPr>
        <w:t>фактически не</w:t>
      </w:r>
      <w:r w:rsidR="004F129F" w:rsidRPr="00611373">
        <w:rPr>
          <w:b/>
        </w:rPr>
        <w:t xml:space="preserve"> были выполнены в полном объёме.</w:t>
      </w:r>
    </w:p>
    <w:p w:rsidR="00587B5A" w:rsidRDefault="00A6690F" w:rsidP="00B058CB">
      <w:pPr>
        <w:ind w:firstLine="567"/>
        <w:jc w:val="both"/>
      </w:pPr>
      <w:r>
        <w:t>В</w:t>
      </w:r>
      <w:r w:rsidR="0034174B" w:rsidRPr="000C60F9">
        <w:t xml:space="preserve"> </w:t>
      </w:r>
      <w:r w:rsidR="000C60F9" w:rsidRPr="000C60F9">
        <w:t xml:space="preserve">бюджетной </w:t>
      </w:r>
      <w:r w:rsidR="0034174B" w:rsidRPr="000C60F9">
        <w:t>отчётности ДГХ</w:t>
      </w:r>
      <w:r w:rsidR="0034174B">
        <w:t xml:space="preserve"> в форме по ОКУД 05003762 «Сведения о результатах учреждения по исполнению государственного (муниципального) задания» на 01.01.2019 по услуге (работе) «Электроэнергия на освещение мкр.Спутник-1» плановое значение составляет 15 194,82 кВт/ч </w:t>
      </w:r>
      <w:r w:rsidR="004F129F">
        <w:t xml:space="preserve">на </w:t>
      </w:r>
      <w:r w:rsidR="0034174B">
        <w:t xml:space="preserve">58 348,11 руб., </w:t>
      </w:r>
      <w:r w:rsidR="004F129F">
        <w:t xml:space="preserve">тогда как </w:t>
      </w:r>
      <w:r w:rsidR="0034174B">
        <w:t>фактическ</w:t>
      </w:r>
      <w:r w:rsidR="004F129F">
        <w:t xml:space="preserve">и выполнено </w:t>
      </w:r>
      <w:r w:rsidR="0034174B">
        <w:t xml:space="preserve"> – 11 665,00кВт/ч </w:t>
      </w:r>
      <w:r w:rsidR="004F129F">
        <w:t xml:space="preserve">на </w:t>
      </w:r>
      <w:r w:rsidR="0034174B">
        <w:t>42 507,25руб</w:t>
      </w:r>
      <w:r w:rsidR="00F12C82">
        <w:rPr>
          <w:rStyle w:val="af2"/>
        </w:rPr>
        <w:footnoteReference w:id="95"/>
      </w:r>
      <w:r w:rsidR="0034174B">
        <w:t xml:space="preserve"> (что на 3 259,82 кВт/ч   меньше планового)</w:t>
      </w:r>
      <w:r w:rsidR="004F129F">
        <w:t>,</w:t>
      </w:r>
      <w:r w:rsidR="004A1448">
        <w:t xml:space="preserve"> разница </w:t>
      </w:r>
      <w:r w:rsidR="004F129F">
        <w:t xml:space="preserve">между планом и фактом </w:t>
      </w:r>
      <w:r w:rsidR="004A1448">
        <w:t xml:space="preserve">поясняется </w:t>
      </w:r>
      <w:r w:rsidR="004F129F">
        <w:t>«</w:t>
      </w:r>
      <w:r w:rsidR="004A1448">
        <w:t>не подключением дополнительных светоточек из-за недопоставки светодиодных светильников</w:t>
      </w:r>
      <w:r w:rsidR="004F129F">
        <w:t>»</w:t>
      </w:r>
      <w:r w:rsidR="00587B5A">
        <w:t xml:space="preserve">. </w:t>
      </w:r>
    </w:p>
    <w:p w:rsidR="000C60F9" w:rsidRDefault="00587B5A" w:rsidP="00587B5A">
      <w:pPr>
        <w:ind w:firstLine="567"/>
        <w:jc w:val="both"/>
      </w:pPr>
      <w:r>
        <w:t xml:space="preserve">Аналогично по услуге (работе) «Электроэнергия на освещение города», фактическое значение </w:t>
      </w:r>
      <w:r w:rsidR="000C60F9">
        <w:t xml:space="preserve">2 740 672 кВт/ч или </w:t>
      </w:r>
      <w:r>
        <w:t>на 296 679,96 кВт/ч меньше планового.</w:t>
      </w:r>
      <w:r w:rsidR="000C60F9">
        <w:rPr>
          <w:rStyle w:val="af2"/>
        </w:rPr>
        <w:footnoteReference w:id="96"/>
      </w:r>
      <w:r>
        <w:t xml:space="preserve"> </w:t>
      </w:r>
    </w:p>
    <w:p w:rsidR="004A1448" w:rsidRDefault="00587B5A" w:rsidP="00587B5A">
      <w:pPr>
        <w:ind w:firstLine="567"/>
        <w:jc w:val="both"/>
      </w:pPr>
      <w:r>
        <w:t>В этой связи необходимо отметить, что</w:t>
      </w:r>
      <w:r w:rsidR="004A1448">
        <w:t xml:space="preserve"> по услуге (работе)</w:t>
      </w:r>
      <w:r w:rsidR="0034174B">
        <w:t xml:space="preserve"> </w:t>
      </w:r>
      <w:r w:rsidR="004A1448">
        <w:t xml:space="preserve">«Приобретение светодиодных светильников» плановое </w:t>
      </w:r>
      <w:r w:rsidR="005A6C11">
        <w:t>значение 195</w:t>
      </w:r>
      <w:r w:rsidR="004A1448">
        <w:t xml:space="preserve"> шт. не выполнено</w:t>
      </w:r>
      <w:r w:rsidR="00B058CB">
        <w:t xml:space="preserve"> (исполнение =0)</w:t>
      </w:r>
      <w:r w:rsidR="004A1448">
        <w:t xml:space="preserve">, что поясняется ненадлежащим исполнением поставщиком обязательств, предусмотренных контрактом </w:t>
      </w:r>
      <w:r>
        <w:t>на сумму 1 413 141,60руб.</w:t>
      </w:r>
      <w:r w:rsidR="00670D67">
        <w:rPr>
          <w:rStyle w:val="af2"/>
        </w:rPr>
        <w:footnoteReference w:id="97"/>
      </w:r>
      <w:r>
        <w:t>.</w:t>
      </w:r>
      <w:r w:rsidR="00242E5B">
        <w:rPr>
          <w:rStyle w:val="af2"/>
        </w:rPr>
        <w:footnoteReference w:id="98"/>
      </w:r>
      <w:r>
        <w:t xml:space="preserve"> </w:t>
      </w:r>
    </w:p>
    <w:p w:rsidR="00587B5A" w:rsidRDefault="00587B5A" w:rsidP="00587B5A">
      <w:pPr>
        <w:ind w:firstLine="567"/>
        <w:jc w:val="both"/>
      </w:pPr>
      <w:r>
        <w:t xml:space="preserve">Кроме того, в </w:t>
      </w:r>
      <w:r w:rsidR="00C57421">
        <w:t xml:space="preserve">бюджетной </w:t>
      </w:r>
      <w:r>
        <w:t>отчётности ДГХ в форме по ОКУД 05003762 в графе «Содержание и ремонт объектов уличного освещения</w:t>
      </w:r>
      <w:r w:rsidR="00C57421">
        <w:t xml:space="preserve"> в т.ч.» </w:t>
      </w:r>
      <w:r w:rsidR="004F129F">
        <w:t>содержание работ</w:t>
      </w:r>
      <w:r w:rsidR="00C57421">
        <w:t xml:space="preserve"> </w:t>
      </w:r>
      <w:r w:rsidR="004F129F">
        <w:t>раскрывается</w:t>
      </w:r>
      <w:r w:rsidR="00C57421">
        <w:t xml:space="preserve"> как </w:t>
      </w:r>
      <w:r w:rsidR="00C57421" w:rsidRPr="005D1C7C">
        <w:rPr>
          <w:i/>
        </w:rPr>
        <w:t>«обслуживание сетей наружного освещения, проверка состояния работы светильников, замена перегоревших ламп, установка светильников, содержание и текущий ремонт воздушных линий, установка световых металлических и железобетонных уличных опор наружного освещения)»</w:t>
      </w:r>
      <w:r w:rsidR="004F129F">
        <w:t xml:space="preserve"> -</w:t>
      </w:r>
      <w:r w:rsidR="00C57421">
        <w:t xml:space="preserve"> </w:t>
      </w:r>
      <w:r w:rsidR="004F129F">
        <w:t>все перечисленные работы вместе исчисляются</w:t>
      </w:r>
      <w:r w:rsidR="00C57421">
        <w:t xml:space="preserve"> единиц</w:t>
      </w:r>
      <w:r w:rsidR="004F129F">
        <w:t xml:space="preserve">ей измерения </w:t>
      </w:r>
      <w:r w:rsidR="00C57421">
        <w:t>«</w:t>
      </w:r>
      <w:r w:rsidR="00670D67">
        <w:t xml:space="preserve">1 </w:t>
      </w:r>
      <w:r w:rsidR="00C57421">
        <w:t>ед.» с плановым значением - 20 656 708,73руб, а фактическим</w:t>
      </w:r>
      <w:r w:rsidR="00670D67">
        <w:t xml:space="preserve"> выполнением</w:t>
      </w:r>
      <w:r w:rsidR="00C57421">
        <w:t xml:space="preserve"> - 20 118 213,67руб (или на 538 495,06</w:t>
      </w:r>
      <w:r w:rsidR="00242E5B">
        <w:t xml:space="preserve"> </w:t>
      </w:r>
      <w:r w:rsidR="00C57421">
        <w:t>руб</w:t>
      </w:r>
      <w:r w:rsidR="00242E5B">
        <w:t>.</w:t>
      </w:r>
      <w:r w:rsidR="00C57421">
        <w:t xml:space="preserve"> меньше планового).</w:t>
      </w:r>
    </w:p>
    <w:p w:rsidR="00587B5A" w:rsidRDefault="00587B5A" w:rsidP="00587B5A">
      <w:pPr>
        <w:ind w:firstLine="567"/>
        <w:jc w:val="both"/>
      </w:pPr>
      <w:r>
        <w:t>Таким образом,</w:t>
      </w:r>
      <w:r w:rsidR="004F129F">
        <w:t xml:space="preserve"> </w:t>
      </w:r>
      <w:r w:rsidR="004F129F" w:rsidRPr="00455867">
        <w:rPr>
          <w:u w:val="single"/>
        </w:rPr>
        <w:t xml:space="preserve">вывод </w:t>
      </w:r>
      <w:r w:rsidRPr="00455867">
        <w:rPr>
          <w:u w:val="single"/>
        </w:rPr>
        <w:t>о полном выполнении мероприятия «Содержание объектов уличного освещения»</w:t>
      </w:r>
      <w:r w:rsidR="00BC5FE7" w:rsidRPr="00455867">
        <w:rPr>
          <w:u w:val="single"/>
        </w:rPr>
        <w:t xml:space="preserve"> </w:t>
      </w:r>
      <w:r w:rsidR="00F12C82" w:rsidRPr="00455867">
        <w:rPr>
          <w:u w:val="single"/>
        </w:rPr>
        <w:t>Подпрограммы №4 в данном случае</w:t>
      </w:r>
      <w:r w:rsidR="00242E5B" w:rsidRPr="00455867">
        <w:rPr>
          <w:u w:val="single"/>
        </w:rPr>
        <w:t xml:space="preserve"> сделать нельзя</w:t>
      </w:r>
      <w:r w:rsidR="00F12C82">
        <w:t xml:space="preserve">. </w:t>
      </w:r>
    </w:p>
    <w:p w:rsidR="00F12C82" w:rsidRDefault="004F129F" w:rsidP="004F129F">
      <w:pPr>
        <w:jc w:val="both"/>
      </w:pPr>
      <w:r>
        <w:rPr>
          <w:rFonts w:ascii="Roboto" w:hAnsi="Roboto"/>
          <w:color w:val="334059"/>
          <w:sz w:val="21"/>
          <w:szCs w:val="21"/>
        </w:rPr>
        <w:lastRenderedPageBreak/>
        <w:tab/>
      </w:r>
      <w:r w:rsidRPr="004F129F">
        <w:t>Соответственно</w:t>
      </w:r>
      <w:r>
        <w:t xml:space="preserve">, </w:t>
      </w:r>
      <w:r w:rsidR="00670D67" w:rsidRPr="00611373">
        <w:rPr>
          <w:b/>
        </w:rPr>
        <w:t>степень реализации</w:t>
      </w:r>
      <w:r w:rsidR="00020D7F" w:rsidRPr="00611373">
        <w:rPr>
          <w:b/>
        </w:rPr>
        <w:t xml:space="preserve"> мероприятий (</w:t>
      </w:r>
      <w:proofErr w:type="spellStart"/>
      <w:r w:rsidR="00020D7F" w:rsidRPr="00611373">
        <w:rPr>
          <w:b/>
        </w:rPr>
        <w:t>СРм</w:t>
      </w:r>
      <w:proofErr w:type="spellEnd"/>
      <w:r w:rsidR="00020D7F" w:rsidRPr="00611373">
        <w:rPr>
          <w:b/>
        </w:rPr>
        <w:t>) равна нулю (</w:t>
      </w:r>
      <w:r w:rsidR="00670D67" w:rsidRPr="00611373">
        <w:rPr>
          <w:b/>
        </w:rPr>
        <w:t>0/1 =0)</w:t>
      </w:r>
      <w:r w:rsidR="00670D67">
        <w:t xml:space="preserve">, а не 1 как рассчитал ДГХ,  </w:t>
      </w:r>
      <w:r w:rsidR="00455867">
        <w:t>так как ни одно мероприятие в полной мере не выполнено</w:t>
      </w:r>
      <w:r w:rsidR="00670D67">
        <w:t>.</w:t>
      </w:r>
    </w:p>
    <w:p w:rsidR="00670D67" w:rsidRDefault="00670D67" w:rsidP="004F129F">
      <w:pPr>
        <w:jc w:val="both"/>
      </w:pPr>
      <w:r>
        <w:tab/>
      </w:r>
      <w:r w:rsidRPr="00020D7F">
        <w:rPr>
          <w:i/>
        </w:rPr>
        <w:t>Степень соответствия запланированному уровню затрат и эффективности использования средств бюджетных и иных источников</w:t>
      </w:r>
      <w:r w:rsidR="00B058CB" w:rsidRPr="00B058CB">
        <w:rPr>
          <w:b/>
        </w:rPr>
        <w:t xml:space="preserve"> </w:t>
      </w:r>
      <w:r w:rsidR="00B058CB">
        <w:rPr>
          <w:b/>
        </w:rPr>
        <w:t>(</w:t>
      </w:r>
      <w:proofErr w:type="spellStart"/>
      <w:r w:rsidR="00B058CB" w:rsidRPr="00580A93">
        <w:rPr>
          <w:b/>
        </w:rPr>
        <w:t>ССуз</w:t>
      </w:r>
      <w:proofErr w:type="spellEnd"/>
      <w:r w:rsidR="00B058CB" w:rsidRPr="00580A93">
        <w:rPr>
          <w:b/>
        </w:rPr>
        <w:t xml:space="preserve"> общ</w:t>
      </w:r>
      <w:r w:rsidR="00B058CB">
        <w:rPr>
          <w:b/>
        </w:rPr>
        <w:t>)</w:t>
      </w:r>
      <w:r>
        <w:t xml:space="preserve"> рассчитывается путём сопоставления плановых</w:t>
      </w:r>
      <w:r w:rsidR="00E62B83">
        <w:t xml:space="preserve"> (</w:t>
      </w:r>
      <w:r w:rsidR="00E62B83" w:rsidRPr="00580A93">
        <w:rPr>
          <w:b/>
        </w:rPr>
        <w:t>ЗП общ</w:t>
      </w:r>
      <w:r w:rsidR="00E62B83">
        <w:rPr>
          <w:b/>
        </w:rPr>
        <w:t>)</w:t>
      </w:r>
      <w:r>
        <w:t xml:space="preserve"> и фактических объёмов финансирования муниципальной программы</w:t>
      </w:r>
      <w:r w:rsidR="00E62B83" w:rsidRPr="00E62B83">
        <w:rPr>
          <w:b/>
        </w:rPr>
        <w:t xml:space="preserve"> </w:t>
      </w:r>
      <w:r w:rsidR="00E62B83">
        <w:rPr>
          <w:b/>
        </w:rPr>
        <w:t>(</w:t>
      </w:r>
      <w:r w:rsidR="00E62B83" w:rsidRPr="00580A93">
        <w:rPr>
          <w:b/>
        </w:rPr>
        <w:t>ЗФ общ</w:t>
      </w:r>
      <w:r w:rsidR="00E62B83">
        <w:rPr>
          <w:b/>
        </w:rPr>
        <w:t>)</w:t>
      </w:r>
      <w:r>
        <w:t>, и основных мероприятий муниципальной программы, по каждому источнику ресурсного обеспечения, рассчитывается по формуле:</w:t>
      </w:r>
    </w:p>
    <w:p w:rsidR="00670D67" w:rsidRPr="00580A93" w:rsidRDefault="00670D67" w:rsidP="00670D67">
      <w:pPr>
        <w:jc w:val="center"/>
        <w:rPr>
          <w:b/>
        </w:rPr>
      </w:pPr>
      <w:proofErr w:type="spellStart"/>
      <w:r w:rsidRPr="00580A93">
        <w:rPr>
          <w:b/>
        </w:rPr>
        <w:t>ССуз</w:t>
      </w:r>
      <w:proofErr w:type="spellEnd"/>
      <w:r w:rsidRPr="00580A93">
        <w:rPr>
          <w:b/>
        </w:rPr>
        <w:t xml:space="preserve"> общ = ЗФ общ / ЗП общ</w:t>
      </w:r>
    </w:p>
    <w:p w:rsidR="00E62B83" w:rsidRDefault="00E62B83" w:rsidP="00E62B83">
      <w:pPr>
        <w:ind w:firstLine="708"/>
        <w:jc w:val="both"/>
      </w:pPr>
      <w:r>
        <w:t>В Разделе 9 «Оценка эффективности реализации муниципальной программы» не указано, какие данные (</w:t>
      </w:r>
      <w:r w:rsidR="005D1C7C">
        <w:t xml:space="preserve">из какого </w:t>
      </w:r>
      <w:r w:rsidR="00242E5B">
        <w:t>источник</w:t>
      </w:r>
      <w:r w:rsidR="005D1C7C">
        <w:t>а</w:t>
      </w:r>
      <w:r w:rsidR="00242E5B">
        <w:t xml:space="preserve">: </w:t>
      </w:r>
      <w:r>
        <w:t>муниципальн</w:t>
      </w:r>
      <w:r w:rsidR="00242E5B">
        <w:t>ая</w:t>
      </w:r>
      <w:r>
        <w:t xml:space="preserve"> программ</w:t>
      </w:r>
      <w:r w:rsidR="00242E5B">
        <w:t>а</w:t>
      </w:r>
      <w:r>
        <w:t xml:space="preserve"> или </w:t>
      </w:r>
      <w:r w:rsidR="00242E5B">
        <w:t xml:space="preserve">решение о </w:t>
      </w:r>
      <w:r>
        <w:t>бюджет</w:t>
      </w:r>
      <w:r w:rsidR="00242E5B">
        <w:t>е</w:t>
      </w:r>
      <w:r>
        <w:t xml:space="preserve"> муниципального образования) необходимо использовать при расчёте степени соответствия запланированному уровню затрат и эффективности</w:t>
      </w:r>
      <w:r w:rsidR="00242E5B">
        <w:t xml:space="preserve"> использования бюджетных средств.</w:t>
      </w:r>
    </w:p>
    <w:p w:rsidR="00670D67" w:rsidRDefault="00580A93" w:rsidP="00E62B83">
      <w:pPr>
        <w:ind w:firstLine="708"/>
        <w:jc w:val="both"/>
      </w:pPr>
      <w:r>
        <w:t xml:space="preserve">В муниципальной программе в части Подпрограммы №4 (в ред. постановления № </w:t>
      </w:r>
      <w:r w:rsidR="00BF19E3">
        <w:t xml:space="preserve">3194-п </w:t>
      </w:r>
      <w:r>
        <w:t xml:space="preserve">29.10.2018) </w:t>
      </w:r>
      <w:r w:rsidR="00E62B83">
        <w:t xml:space="preserve">было </w:t>
      </w:r>
      <w:r>
        <w:t>запланировано ресурсное обеспечение в объеме</w:t>
      </w:r>
      <w:r w:rsidR="002E3D6D">
        <w:t xml:space="preserve"> 21 959 678,39 руб.</w:t>
      </w:r>
    </w:p>
    <w:p w:rsidR="00B058CB" w:rsidRDefault="00B058CB" w:rsidP="00E62B83">
      <w:pPr>
        <w:ind w:firstLine="708"/>
        <w:jc w:val="both"/>
      </w:pPr>
      <w:r>
        <w:t>В бюджете муниципального образования на 2018год было запланировано</w:t>
      </w:r>
      <w:r w:rsidR="00E62B83">
        <w:t xml:space="preserve"> </w:t>
      </w:r>
      <w:r>
        <w:t xml:space="preserve">22 408 383,39 руб. </w:t>
      </w:r>
    </w:p>
    <w:p w:rsidR="00B058CB" w:rsidRDefault="00B058CB" w:rsidP="00E62B83">
      <w:pPr>
        <w:ind w:firstLine="567"/>
        <w:jc w:val="both"/>
      </w:pPr>
      <w:r>
        <w:t xml:space="preserve">В связи с тем, что муниципальная программа с 29.10.2018 </w:t>
      </w:r>
      <w:r w:rsidR="00E62B83">
        <w:t xml:space="preserve">по 19.03.2019 </w:t>
      </w:r>
      <w:r>
        <w:t xml:space="preserve">не приводилась в соответствие с бюджетом городского округа Евпатория в </w:t>
      </w:r>
      <w:r w:rsidR="00020D7F">
        <w:t>установленный двухмесячный</w:t>
      </w:r>
      <w:r>
        <w:t xml:space="preserve"> срок</w:t>
      </w:r>
      <w:r w:rsidR="00E62B83">
        <w:t>, плановые объемы в муниципальной программе не были приведены в соответствие с бюджетом, разница составила 448 705,00руб.</w:t>
      </w:r>
    </w:p>
    <w:p w:rsidR="005D1C7C" w:rsidRDefault="005D1C7C" w:rsidP="00E62B83">
      <w:pPr>
        <w:ind w:firstLine="567"/>
        <w:jc w:val="both"/>
      </w:pPr>
      <w:r>
        <w:t xml:space="preserve">Таким образом, ввиду нарушения разработчиком и ответственным исполнителем муниципальной программы п. 2.18 Порядка №1897-п, </w:t>
      </w:r>
      <w:r w:rsidR="00020D7F">
        <w:t>при использовании</w:t>
      </w:r>
      <w:r>
        <w:t xml:space="preserve"> информации из муниципальной программы создаётся </w:t>
      </w:r>
      <w:r w:rsidR="009B073A">
        <w:t>не верное</w:t>
      </w:r>
      <w:r>
        <w:t xml:space="preserve"> впечатление о перевыполнении плановых значений по данной подпрограмме: 22 408 383,39 / 21 959 678,39 = 1,02</w:t>
      </w:r>
      <w:r w:rsidR="00020D7F">
        <w:t>.</w:t>
      </w:r>
    </w:p>
    <w:p w:rsidR="009B073A" w:rsidRDefault="00020D7F" w:rsidP="00E62B83">
      <w:pPr>
        <w:ind w:firstLine="567"/>
        <w:jc w:val="both"/>
      </w:pPr>
      <w:r>
        <w:t xml:space="preserve">ДГХ в своём отчёте об исполнении муниципальной программы использованы </w:t>
      </w:r>
      <w:r w:rsidR="005D1C7C">
        <w:t>данны</w:t>
      </w:r>
      <w:r>
        <w:t>е</w:t>
      </w:r>
      <w:r w:rsidR="005D1C7C">
        <w:t xml:space="preserve"> решения о бюджете</w:t>
      </w:r>
      <w:r w:rsidR="009B073A">
        <w:t xml:space="preserve"> от 25.12.2018 №1-84/2</w:t>
      </w:r>
      <w:r>
        <w:t xml:space="preserve">, на их основе сделан расчёт и </w:t>
      </w:r>
      <w:r w:rsidRPr="00020D7F">
        <w:rPr>
          <w:u w:val="single"/>
        </w:rPr>
        <w:t>вывод</w:t>
      </w:r>
      <w:r w:rsidR="009B073A" w:rsidRPr="00020D7F">
        <w:rPr>
          <w:u w:val="single"/>
        </w:rPr>
        <w:t xml:space="preserve"> о</w:t>
      </w:r>
      <w:r w:rsidR="009B073A">
        <w:t xml:space="preserve"> </w:t>
      </w:r>
      <w:r w:rsidR="009B073A" w:rsidRPr="00455867">
        <w:rPr>
          <w:u w:val="single"/>
        </w:rPr>
        <w:t>стопроцентном освоении запланированных расходов</w:t>
      </w:r>
      <w:r w:rsidR="009B073A">
        <w:t>: 22 408 383,39 / 22 408 383,39 = 1.</w:t>
      </w:r>
    </w:p>
    <w:p w:rsidR="005D1C7C" w:rsidRDefault="00020D7F" w:rsidP="00E62B83">
      <w:pPr>
        <w:ind w:firstLine="567"/>
        <w:jc w:val="both"/>
      </w:pPr>
      <w:r>
        <w:t xml:space="preserve">КСП ГО Евпатория РК отмечает, что </w:t>
      </w:r>
      <w:r w:rsidRPr="005A6C11">
        <w:t>эффективность осуществлённых в рамках мероприятия расходов не может определяться исключительно освоением запланированных расходов бюджета, поскольку критерием эффективности является достижение заданного результата с использованием наименьшего объёма средств или достижение такого результата при использовании определённого бюджетом объёма средств</w:t>
      </w:r>
      <w:r>
        <w:rPr>
          <w:rStyle w:val="af2"/>
        </w:rPr>
        <w:footnoteReference w:id="99"/>
      </w:r>
      <w:r>
        <w:t>. З</w:t>
      </w:r>
      <w:r w:rsidR="009B073A">
        <w:t xml:space="preserve">аданный результат, </w:t>
      </w:r>
      <w:r w:rsidR="00E42DA9">
        <w:t>как было уже указано выше</w:t>
      </w:r>
      <w:r>
        <w:t>,</w:t>
      </w:r>
      <w:r w:rsidR="00E42DA9">
        <w:t xml:space="preserve"> не достигнут в полной мере.</w:t>
      </w:r>
      <w:r w:rsidR="009B073A">
        <w:t xml:space="preserve"> </w:t>
      </w:r>
    </w:p>
    <w:p w:rsidR="009E68F1" w:rsidRDefault="009E68F1" w:rsidP="00E62B83">
      <w:pPr>
        <w:ind w:firstLine="567"/>
        <w:jc w:val="both"/>
      </w:pPr>
      <w:r w:rsidRPr="009E68F1">
        <w:rPr>
          <w:i/>
        </w:rPr>
        <w:t>Оценка эффективности использования средств бюджета</w:t>
      </w:r>
      <w:r>
        <w:t xml:space="preserve"> рассчитывается как отношение степени реализации мероприятий (</w:t>
      </w:r>
      <w:proofErr w:type="spellStart"/>
      <w:r>
        <w:t>СРм</w:t>
      </w:r>
      <w:proofErr w:type="spellEnd"/>
      <w:r>
        <w:t xml:space="preserve"> =</w:t>
      </w:r>
      <w:r w:rsidR="0058659E">
        <w:t xml:space="preserve"> </w:t>
      </w:r>
      <w:r>
        <w:t>0) к степени соответствия запланированному уровню расходов из средств бюджета.</w:t>
      </w:r>
    </w:p>
    <w:p w:rsidR="00DC45F2" w:rsidRDefault="009E68F1" w:rsidP="009E68F1">
      <w:pPr>
        <w:ind w:firstLine="567"/>
        <w:jc w:val="center"/>
      </w:pPr>
      <w:proofErr w:type="spellStart"/>
      <w:r w:rsidRPr="00DC45F2">
        <w:rPr>
          <w:b/>
        </w:rPr>
        <w:t>Эис</w:t>
      </w:r>
      <w:proofErr w:type="spellEnd"/>
      <w:r w:rsidRPr="00DC45F2">
        <w:rPr>
          <w:b/>
        </w:rPr>
        <w:t xml:space="preserve">= </w:t>
      </w:r>
      <w:proofErr w:type="spellStart"/>
      <w:r w:rsidRPr="00DC45F2">
        <w:rPr>
          <w:b/>
        </w:rPr>
        <w:t>СРм</w:t>
      </w:r>
      <w:proofErr w:type="spellEnd"/>
      <w:r w:rsidRPr="00DC45F2">
        <w:rPr>
          <w:b/>
        </w:rPr>
        <w:t>/</w:t>
      </w:r>
      <w:proofErr w:type="spellStart"/>
      <w:r w:rsidRPr="00DC45F2">
        <w:rPr>
          <w:b/>
        </w:rPr>
        <w:t>ССуз</w:t>
      </w:r>
      <w:proofErr w:type="spellEnd"/>
      <w:r w:rsidRPr="00DC45F2">
        <w:rPr>
          <w:b/>
        </w:rPr>
        <w:t xml:space="preserve"> общ</w:t>
      </w:r>
      <w:r>
        <w:t xml:space="preserve">                          </w:t>
      </w:r>
    </w:p>
    <w:p w:rsidR="009E68F1" w:rsidRDefault="009E68F1" w:rsidP="00DC45F2">
      <w:pPr>
        <w:ind w:firstLine="567"/>
      </w:pPr>
      <w:proofErr w:type="spellStart"/>
      <w:r>
        <w:t>Эис</w:t>
      </w:r>
      <w:proofErr w:type="spellEnd"/>
      <w:r>
        <w:t xml:space="preserve">= 0/ 1, </w:t>
      </w:r>
      <w:r w:rsidR="00DC45F2">
        <w:t xml:space="preserve">таким образом, </w:t>
      </w:r>
      <w:proofErr w:type="spellStart"/>
      <w:r>
        <w:t>Эис</w:t>
      </w:r>
      <w:proofErr w:type="spellEnd"/>
      <w:r>
        <w:t>=0</w:t>
      </w:r>
    </w:p>
    <w:p w:rsidR="009E68F1" w:rsidRDefault="009E68F1" w:rsidP="00DC45F2">
      <w:pPr>
        <w:ind w:firstLine="567"/>
        <w:jc w:val="both"/>
      </w:pPr>
      <w:r>
        <w:t xml:space="preserve">ДГХ </w:t>
      </w:r>
      <w:r w:rsidR="00DC45F2">
        <w:t xml:space="preserve">в своей Пояснительной записке к Отчёту о реализации муниципальной программы в 2018году самостоятельно </w:t>
      </w:r>
      <w:r>
        <w:t>оценил эффективность использования средств бюджета по Подпрограмме</w:t>
      </w:r>
      <w:r w:rsidR="00DC45F2">
        <w:t>№4</w:t>
      </w:r>
      <w:r>
        <w:t xml:space="preserve"> как 1</w:t>
      </w:r>
      <w:r w:rsidR="00DC45F2">
        <w:t xml:space="preserve"> (т.е. </w:t>
      </w:r>
      <w:r w:rsidR="00DC45F2" w:rsidRPr="00E50F4F">
        <w:rPr>
          <w:i/>
        </w:rPr>
        <w:t>высокая эффективность</w:t>
      </w:r>
      <w:r w:rsidR="00DC45F2">
        <w:t>)</w:t>
      </w:r>
      <w:r>
        <w:t xml:space="preserve">, </w:t>
      </w:r>
      <w:r w:rsidR="00DC45F2">
        <w:t>исходя из того</w:t>
      </w:r>
      <w:r>
        <w:t>, что мероприятие 1 Подпрограммы №4 исполнено в полном объёме</w:t>
      </w:r>
      <w:r w:rsidR="00DC45F2">
        <w:t xml:space="preserve">, что не соответствует действительности. </w:t>
      </w:r>
    </w:p>
    <w:p w:rsidR="0017360A" w:rsidRDefault="0017360A" w:rsidP="00E50F4F">
      <w:pPr>
        <w:pBdr>
          <w:top w:val="single" w:sz="4" w:space="1" w:color="auto"/>
          <w:left w:val="single" w:sz="4" w:space="4" w:color="auto"/>
          <w:bottom w:val="single" w:sz="4" w:space="1" w:color="auto"/>
          <w:right w:val="single" w:sz="4" w:space="4" w:color="auto"/>
        </w:pBdr>
        <w:ind w:firstLine="567"/>
        <w:jc w:val="both"/>
      </w:pPr>
      <w:r>
        <w:t xml:space="preserve">По данным КСП ГО Евпатория РК </w:t>
      </w:r>
      <w:r w:rsidRPr="0017360A">
        <w:rPr>
          <w:b/>
        </w:rPr>
        <w:t>действительная оценка эффективности реализации Подпрограммы №4 равна нулю</w:t>
      </w:r>
      <w:r>
        <w:t xml:space="preserve">. </w:t>
      </w:r>
    </w:p>
    <w:p w:rsidR="00C9335A" w:rsidRPr="0017360A" w:rsidRDefault="0017360A" w:rsidP="00DC45F2">
      <w:pPr>
        <w:ind w:firstLine="567"/>
        <w:jc w:val="both"/>
      </w:pPr>
      <w:r>
        <w:t>Подробно об оценке эффективности реализации муниципальной программы будет указано в разделе «</w:t>
      </w:r>
      <w:r w:rsidRPr="0017360A">
        <w:t>Анализ и оценка системы управления и контроля реализации муниципальной программы в 2018 году</w:t>
      </w:r>
      <w:r>
        <w:t>» настоящего Заключения.</w:t>
      </w:r>
    </w:p>
    <w:p w:rsidR="0017360A" w:rsidRDefault="0017360A" w:rsidP="00DC45F2">
      <w:pPr>
        <w:ind w:firstLine="567"/>
        <w:jc w:val="both"/>
        <w:rPr>
          <w:i/>
        </w:rPr>
      </w:pPr>
    </w:p>
    <w:p w:rsidR="00E50F4F" w:rsidRDefault="00E50F4F" w:rsidP="00F93B8B">
      <w:pPr>
        <w:ind w:firstLine="567"/>
        <w:jc w:val="center"/>
        <w:rPr>
          <w:b/>
        </w:rPr>
      </w:pPr>
    </w:p>
    <w:p w:rsidR="00E50F4F" w:rsidRDefault="00E50F4F" w:rsidP="00F93B8B">
      <w:pPr>
        <w:ind w:firstLine="567"/>
        <w:jc w:val="center"/>
        <w:rPr>
          <w:b/>
        </w:rPr>
      </w:pPr>
    </w:p>
    <w:p w:rsidR="00F93B8B" w:rsidRDefault="00F93B8B" w:rsidP="00F93B8B">
      <w:pPr>
        <w:ind w:firstLine="567"/>
        <w:jc w:val="center"/>
        <w:rPr>
          <w:b/>
        </w:rPr>
      </w:pPr>
      <w:r>
        <w:rPr>
          <w:b/>
        </w:rPr>
        <w:t>Подпрограмма 5</w:t>
      </w:r>
    </w:p>
    <w:p w:rsidR="00F93B8B" w:rsidRDefault="00F93B8B" w:rsidP="00F93B8B">
      <w:pPr>
        <w:ind w:firstLine="567"/>
        <w:jc w:val="center"/>
        <w:rPr>
          <w:b/>
        </w:rPr>
      </w:pPr>
      <w:r>
        <w:rPr>
          <w:b/>
        </w:rPr>
        <w:t>«Обеспечение санитарного содержания городских территорий»</w:t>
      </w:r>
    </w:p>
    <w:p w:rsidR="00664F23" w:rsidRDefault="00664F23" w:rsidP="00C568BF">
      <w:pPr>
        <w:jc w:val="both"/>
      </w:pPr>
    </w:p>
    <w:p w:rsidR="0026023F" w:rsidRDefault="0026023F" w:rsidP="0026023F">
      <w:pPr>
        <w:jc w:val="both"/>
        <w:rPr>
          <w:noProof/>
        </w:rPr>
      </w:pPr>
    </w:p>
    <w:p w:rsidR="00C568BF" w:rsidRDefault="0026023F" w:rsidP="0026023F">
      <w:pPr>
        <w:jc w:val="both"/>
      </w:pPr>
      <w:r w:rsidRPr="0026023F">
        <w:rPr>
          <w:noProof/>
        </w:rPr>
        <w:drawing>
          <wp:anchor distT="0" distB="0" distL="114300" distR="114300" simplePos="0" relativeHeight="251709440" behindDoc="0" locked="0" layoutInCell="1" allowOverlap="1">
            <wp:simplePos x="0" y="0"/>
            <wp:positionH relativeFrom="column">
              <wp:posOffset>-3810</wp:posOffset>
            </wp:positionH>
            <wp:positionV relativeFrom="paragraph">
              <wp:posOffset>3810</wp:posOffset>
            </wp:positionV>
            <wp:extent cx="2419764" cy="1628775"/>
            <wp:effectExtent l="0" t="0" r="0" b="0"/>
            <wp:wrapSquare wrapText="bothSides"/>
            <wp:docPr id="26" name="Рисунок 26" descr="C:\Users\admin\Pictures\ЖКХ\a7fc3db1ec33b453314e48298a145a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ЖКХ\a7fc3db1ec33b453314e48298a145a6c.jpg"/>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r="30709"/>
                    <a:stretch/>
                  </pic:blipFill>
                  <pic:spPr bwMode="auto">
                    <a:xfrm>
                      <a:off x="0" y="0"/>
                      <a:ext cx="2419764" cy="1628775"/>
                    </a:xfrm>
                    <a:prstGeom prst="rect">
                      <a:avLst/>
                    </a:prstGeom>
                    <a:noFill/>
                    <a:ln>
                      <a:noFill/>
                    </a:ln>
                    <a:extLst>
                      <a:ext uri="{53640926-AAD7-44D8-BBD7-CCE9431645EC}">
                        <a14:shadowObscured xmlns:a14="http://schemas.microsoft.com/office/drawing/2010/main"/>
                      </a:ext>
                    </a:extLst>
                  </pic:spPr>
                </pic:pic>
              </a:graphicData>
            </a:graphic>
          </wp:anchor>
        </w:drawing>
      </w:r>
      <w:r w:rsidRPr="0026023F">
        <w:t xml:space="preserve"> </w:t>
      </w:r>
      <w:r>
        <w:tab/>
      </w:r>
      <w:r w:rsidR="00664F23" w:rsidRPr="0026023F">
        <w:rPr>
          <w:b/>
        </w:rPr>
        <w:t>Цель</w:t>
      </w:r>
      <w:r w:rsidRPr="0026023F">
        <w:rPr>
          <w:b/>
        </w:rPr>
        <w:t>ю</w:t>
      </w:r>
      <w:r w:rsidR="00664F23">
        <w:t xml:space="preserve"> Подпрограммы №5 является: обеспечение санитарного содержания территорий городского округа Евпатория Республики Крым.</w:t>
      </w:r>
    </w:p>
    <w:p w:rsidR="0064460B" w:rsidRDefault="0064460B" w:rsidP="00CB7046">
      <w:pPr>
        <w:ind w:firstLine="284"/>
        <w:jc w:val="both"/>
      </w:pPr>
      <w:r w:rsidRPr="0026023F">
        <w:rPr>
          <w:b/>
        </w:rPr>
        <w:t xml:space="preserve">Задачей </w:t>
      </w:r>
      <w:r>
        <w:t xml:space="preserve">Подпрограммы №5 является: создание </w:t>
      </w:r>
      <w:r w:rsidR="002A0ADF">
        <w:t>экологически безопасных</w:t>
      </w:r>
      <w:r>
        <w:t xml:space="preserve"> и комфортных условий городской среды.</w:t>
      </w:r>
    </w:p>
    <w:p w:rsidR="00664F23" w:rsidRDefault="0026023F" w:rsidP="00664F23">
      <w:pPr>
        <w:ind w:firstLine="567"/>
        <w:jc w:val="both"/>
      </w:pPr>
      <w:r>
        <w:t>Р</w:t>
      </w:r>
      <w:r w:rsidR="00664F23">
        <w:t xml:space="preserve">еализация </w:t>
      </w:r>
      <w:r w:rsidR="007B1D12">
        <w:t>восьми</w:t>
      </w:r>
      <w:r>
        <w:t xml:space="preserve"> мероприятий </w:t>
      </w:r>
      <w:r w:rsidR="00664F23">
        <w:t>Подпрограммы №5 должна обеспечить улучшение санитарного состояния населённых пунктов, входящих в городской округ; создание экологически безопасных и комфортных условий для проживания жителей и пребывания гостей города</w:t>
      </w:r>
      <w:r w:rsidR="00C63CD3">
        <w:t>.</w:t>
      </w:r>
    </w:p>
    <w:p w:rsidR="0017360A" w:rsidRDefault="00C568BF" w:rsidP="00161869">
      <w:pPr>
        <w:jc w:val="both"/>
      </w:pPr>
      <w:r>
        <w:t xml:space="preserve"> </w:t>
      </w:r>
    </w:p>
    <w:p w:rsidR="0026023F" w:rsidRDefault="006B0D9D" w:rsidP="0017360A">
      <w:pPr>
        <w:ind w:firstLine="567"/>
        <w:jc w:val="both"/>
      </w:pPr>
      <w:r w:rsidRPr="00D64513">
        <w:t xml:space="preserve">Показатель, характеризующий достижение цели и задачи </w:t>
      </w:r>
      <w:r w:rsidR="00F44D0C" w:rsidRPr="00D64513">
        <w:t>комплекса</w:t>
      </w:r>
      <w:r w:rsidRPr="00D64513">
        <w:t xml:space="preserve"> мероприяти</w:t>
      </w:r>
      <w:r w:rsidR="00F44D0C" w:rsidRPr="00D64513">
        <w:t>й Подпрограммы №5</w:t>
      </w:r>
      <w:r w:rsidRPr="00D64513">
        <w:t>, указан</w:t>
      </w:r>
      <w:r w:rsidR="00F44D0C" w:rsidRPr="00D64513">
        <w:t>ный</w:t>
      </w:r>
      <w:r w:rsidRPr="00D64513">
        <w:t xml:space="preserve"> в Приложении №1 к муниципальной программе - «Количество приобретённой техники для</w:t>
      </w:r>
      <w:r w:rsidR="00F44D0C" w:rsidRPr="00D64513">
        <w:t xml:space="preserve"> санитарной очистки объектов санитарного содержания городских территорий к количеству, необходимому по нормативам (с нарастающим итогом)» - </w:t>
      </w:r>
      <w:r w:rsidRPr="00D64513">
        <w:t xml:space="preserve"> </w:t>
      </w:r>
      <w:r w:rsidR="00F44D0C" w:rsidRPr="00D64513">
        <w:t>имеет значение только на 2016год, в остальном периоде равен 0.</w:t>
      </w:r>
    </w:p>
    <w:p w:rsidR="00E50F4F" w:rsidRDefault="00F44D0C" w:rsidP="00E50F4F">
      <w:pPr>
        <w:ind w:firstLine="567"/>
        <w:jc w:val="both"/>
      </w:pPr>
      <w:r>
        <w:t>Данный показатель частично отражает рез</w:t>
      </w:r>
      <w:r w:rsidR="0058659E">
        <w:t>ультативность только одного из восьми</w:t>
      </w:r>
      <w:r>
        <w:t xml:space="preserve"> мероприятий Подпрограммы №5, предусматривающей </w:t>
      </w:r>
      <w:r w:rsidR="00C53F77">
        <w:t>приобретение техники</w:t>
      </w:r>
      <w:r>
        <w:t xml:space="preserve"> и оборудования для санитарной очистки</w:t>
      </w:r>
      <w:r w:rsidR="00283FF5">
        <w:t xml:space="preserve"> (мероприятие 3</w:t>
      </w:r>
      <w:r w:rsidR="00E50F4F">
        <w:t xml:space="preserve">, которое было выполнено в полном объёме в 2016-2017гг). </w:t>
      </w:r>
    </w:p>
    <w:p w:rsidR="00C53F77" w:rsidRDefault="008909AC" w:rsidP="00F44D0C">
      <w:pPr>
        <w:ind w:firstLine="567"/>
        <w:jc w:val="both"/>
      </w:pPr>
      <w:r>
        <w:t>Остальные мероприятия Подпрограммы №5 никак не влияют на оценку эффективности реализации данной подпрограммы, целевых показателей по которым можно оценить их выполнение, в муниципальной программе нет.</w:t>
      </w:r>
    </w:p>
    <w:p w:rsidR="00C53F77" w:rsidRDefault="00B474E5" w:rsidP="00F44D0C">
      <w:pPr>
        <w:ind w:firstLine="567"/>
        <w:jc w:val="both"/>
      </w:pPr>
      <w:r>
        <w:t>В текстовой части программы проблематика в указанной сфере очерчена лишь износом спецавтотранспорта, его неудовлетворительным состоянием, что не в полной мере отражает текущее состояние дел в сфере обращения с отходами</w:t>
      </w:r>
      <w:r w:rsidR="00176A64">
        <w:t xml:space="preserve"> и санитарной очистки территории муниципального образования.</w:t>
      </w:r>
      <w:r>
        <w:t xml:space="preserve"> </w:t>
      </w:r>
      <w:r w:rsidR="00161869">
        <w:t>В то же время, других пр</w:t>
      </w:r>
      <w:r w:rsidR="00D64513">
        <w:t>облем, например, недостаточность</w:t>
      </w:r>
      <w:r w:rsidR="00161869">
        <w:t xml:space="preserve"> персонала</w:t>
      </w:r>
      <w:r w:rsidR="00D64513">
        <w:t xml:space="preserve"> - </w:t>
      </w:r>
      <w:r w:rsidR="00161869">
        <w:t xml:space="preserve"> не указывается.</w:t>
      </w: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E50F4F" w:rsidRDefault="00E50F4F" w:rsidP="000908EB">
      <w:pPr>
        <w:ind w:firstLine="567"/>
        <w:jc w:val="right"/>
        <w:rPr>
          <w:b/>
        </w:rPr>
      </w:pPr>
    </w:p>
    <w:p w:rsidR="00E50F4F" w:rsidRDefault="00E50F4F" w:rsidP="000908EB">
      <w:pPr>
        <w:ind w:firstLine="567"/>
        <w:jc w:val="right"/>
        <w:rPr>
          <w:b/>
        </w:rPr>
      </w:pPr>
    </w:p>
    <w:p w:rsidR="00E50F4F" w:rsidRDefault="00E50F4F"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17360A" w:rsidRDefault="0017360A" w:rsidP="000908EB">
      <w:pPr>
        <w:ind w:firstLine="567"/>
        <w:jc w:val="right"/>
        <w:rPr>
          <w:b/>
        </w:rPr>
      </w:pPr>
    </w:p>
    <w:p w:rsidR="000908EB" w:rsidRPr="000908EB" w:rsidRDefault="000908EB" w:rsidP="000908EB">
      <w:pPr>
        <w:ind w:firstLine="567"/>
        <w:jc w:val="right"/>
        <w:rPr>
          <w:b/>
        </w:rPr>
      </w:pPr>
      <w:r w:rsidRPr="000908EB">
        <w:rPr>
          <w:b/>
        </w:rPr>
        <w:t xml:space="preserve">Схема № </w:t>
      </w:r>
      <w:r w:rsidR="0017360A">
        <w:rPr>
          <w:b/>
        </w:rPr>
        <w:t>6</w:t>
      </w:r>
    </w:p>
    <w:p w:rsidR="000908EB" w:rsidRDefault="000908EB" w:rsidP="000908EB">
      <w:pPr>
        <w:ind w:firstLine="567"/>
        <w:jc w:val="right"/>
        <w:rPr>
          <w:b/>
        </w:rPr>
      </w:pPr>
      <w:r w:rsidRPr="000908EB">
        <w:rPr>
          <w:b/>
        </w:rPr>
        <w:t>Мероприятия Подпрограммы №5 во взаимосвязи с задачей</w:t>
      </w:r>
    </w:p>
    <w:p w:rsidR="000908EB" w:rsidRPr="000908EB" w:rsidRDefault="000908EB" w:rsidP="000908EB">
      <w:pPr>
        <w:ind w:firstLine="567"/>
        <w:jc w:val="right"/>
      </w:pPr>
      <w:r>
        <w:rPr>
          <w:b/>
        </w:rPr>
        <w:t xml:space="preserve"> </w:t>
      </w:r>
      <w:r w:rsidRPr="000908EB">
        <w:t>(в ред. от 29.10.2018 постановления №2194-п)</w:t>
      </w:r>
    </w:p>
    <w:p w:rsidR="000908EB" w:rsidRDefault="000908EB" w:rsidP="00F44D0C">
      <w:pPr>
        <w:ind w:firstLine="567"/>
        <w:jc w:val="both"/>
      </w:pPr>
    </w:p>
    <w:p w:rsidR="00C53F77" w:rsidRDefault="00C53F77" w:rsidP="00C53F77">
      <w:pPr>
        <w:jc w:val="both"/>
      </w:pPr>
      <w:r>
        <w:rPr>
          <w:noProof/>
        </w:rPr>
        <w:drawing>
          <wp:inline distT="0" distB="0" distL="0" distR="0">
            <wp:extent cx="5876925" cy="6419850"/>
            <wp:effectExtent l="0" t="0" r="0" b="0"/>
            <wp:docPr id="51" name="Схема 5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6" r:lo="rId87" r:qs="rId88" r:cs="rId89"/>
              </a:graphicData>
            </a:graphic>
          </wp:inline>
        </w:drawing>
      </w:r>
    </w:p>
    <w:p w:rsidR="0026023F" w:rsidRPr="00BE1F22" w:rsidRDefault="00F44D0C" w:rsidP="00C568BF">
      <w:pPr>
        <w:jc w:val="both"/>
      </w:pPr>
      <w:r>
        <w:t xml:space="preserve"> </w:t>
      </w:r>
      <w:r>
        <w:tab/>
      </w:r>
    </w:p>
    <w:p w:rsidR="009E18DD" w:rsidRDefault="009E18DD" w:rsidP="009E18DD">
      <w:pPr>
        <w:ind w:firstLine="567"/>
        <w:jc w:val="both"/>
      </w:pPr>
      <w:r>
        <w:t>На начало года</w:t>
      </w:r>
      <w:r w:rsidR="00FD5C20">
        <w:t xml:space="preserve"> в Приложении №3 к муниципальной </w:t>
      </w:r>
      <w:r w:rsidR="00100D7E">
        <w:t>программе планировалось</w:t>
      </w:r>
      <w:r>
        <w:t xml:space="preserve"> финансовое обеспечение Подпрограммы №5 в объёме 70 237 288,00 (ред. от 15.11.2017 №3071-п), к концу 2018года </w:t>
      </w:r>
      <w:r w:rsidRPr="00161869">
        <w:rPr>
          <w:i/>
        </w:rPr>
        <w:t>финансирование было уменьшено почти вдвое</w:t>
      </w:r>
      <w:r>
        <w:t xml:space="preserve"> (ред. от 29.10.2018 №2194-п) и объём финансового обеспечения Подпрограммы №5 составил </w:t>
      </w:r>
      <w:r w:rsidRPr="00161869">
        <w:rPr>
          <w:b/>
        </w:rPr>
        <w:t>47 007 969,50рублей</w:t>
      </w:r>
      <w:r>
        <w:t xml:space="preserve">, источник – муниципальный бюджет. </w:t>
      </w:r>
    </w:p>
    <w:p w:rsidR="00771A1E" w:rsidRDefault="00771A1E" w:rsidP="00B00794">
      <w:pPr>
        <w:ind w:firstLine="567"/>
        <w:jc w:val="both"/>
        <w:rPr>
          <w:b/>
        </w:rPr>
      </w:pPr>
    </w:p>
    <w:p w:rsidR="00771A1E" w:rsidRDefault="00771A1E" w:rsidP="00771A1E">
      <w:pPr>
        <w:ind w:firstLine="567"/>
        <w:jc w:val="center"/>
        <w:rPr>
          <w:b/>
        </w:rPr>
      </w:pPr>
      <w:r>
        <w:rPr>
          <w:b/>
        </w:rPr>
        <w:lastRenderedPageBreak/>
        <w:t>Анализ планирования и исполнения мероприятий Подпрограммы №5</w:t>
      </w:r>
    </w:p>
    <w:p w:rsidR="00771A1E" w:rsidRDefault="00771A1E" w:rsidP="00B00794">
      <w:pPr>
        <w:ind w:firstLine="567"/>
        <w:jc w:val="both"/>
        <w:rPr>
          <w:b/>
        </w:rPr>
      </w:pPr>
    </w:p>
    <w:p w:rsidR="00283FF5" w:rsidRDefault="000D23EA" w:rsidP="00B00794">
      <w:pPr>
        <w:ind w:firstLine="567"/>
        <w:jc w:val="both"/>
      </w:pPr>
      <w:r>
        <w:t>Из восьми мероприятий Подпрограммы №5 финансовое обеспечение в 2018 году было запланировано только на четыре</w:t>
      </w:r>
      <w:r w:rsidR="000908EB">
        <w:t xml:space="preserve"> (№№1,2,5 и</w:t>
      </w:r>
      <w:r w:rsidR="008322FE">
        <w:t xml:space="preserve"> </w:t>
      </w:r>
      <w:r w:rsidR="000908EB">
        <w:t>6)</w:t>
      </w:r>
      <w:r>
        <w:t>.</w:t>
      </w:r>
    </w:p>
    <w:p w:rsidR="009E18DD" w:rsidRDefault="00283FF5" w:rsidP="00B00794">
      <w:pPr>
        <w:ind w:firstLine="567"/>
        <w:jc w:val="both"/>
      </w:pPr>
      <w:r>
        <w:t xml:space="preserve">Для реализации </w:t>
      </w:r>
      <w:r w:rsidRPr="00597D5F">
        <w:rPr>
          <w:b/>
        </w:rPr>
        <w:t>мероприятий</w:t>
      </w:r>
      <w:r w:rsidR="009E18DD" w:rsidRPr="00597D5F">
        <w:rPr>
          <w:b/>
        </w:rPr>
        <w:t xml:space="preserve"> 1,2 и 6</w:t>
      </w:r>
      <w:r>
        <w:t xml:space="preserve"> Подпрограммы №5 использовался механизм муниципального задания, которое было доведено до МБУ «Порядок» в 2018году его учредителем – ДГХ</w:t>
      </w:r>
      <w:r w:rsidR="009E18DD">
        <w:rPr>
          <w:rStyle w:val="af2"/>
        </w:rPr>
        <w:footnoteReference w:id="100"/>
      </w:r>
      <w:r>
        <w:t>.</w:t>
      </w:r>
      <w:r w:rsidR="009E18DD">
        <w:t xml:space="preserve"> </w:t>
      </w:r>
    </w:p>
    <w:p w:rsidR="00283FF5" w:rsidRDefault="009E18DD" w:rsidP="00B00794">
      <w:pPr>
        <w:ind w:firstLine="567"/>
        <w:jc w:val="both"/>
      </w:pPr>
      <w:r>
        <w:t xml:space="preserve">На реализацию </w:t>
      </w:r>
      <w:r w:rsidRPr="00597D5F">
        <w:rPr>
          <w:b/>
        </w:rPr>
        <w:t>мероприятия 3</w:t>
      </w:r>
      <w:r>
        <w:t xml:space="preserve"> «Приобретение техники и оборудования для санитарной очистки с целью повышения эффективности уборки» </w:t>
      </w:r>
      <w:r w:rsidR="009A7309">
        <w:t>финансирование не планировалось</w:t>
      </w:r>
      <w:r>
        <w:t xml:space="preserve"> и по информации ДГХ – оно было выполнено в полном объёме в 2016-2017гг. </w:t>
      </w:r>
      <w:r w:rsidR="009A7309">
        <w:t>В то же время только исполнение этого мероприятия могло влиять на</w:t>
      </w:r>
      <w:r w:rsidR="00FD5C20">
        <w:t xml:space="preserve"> </w:t>
      </w:r>
      <w:r w:rsidR="00591610">
        <w:t xml:space="preserve">значение </w:t>
      </w:r>
      <w:r w:rsidR="00E74676">
        <w:t>целевого показателя</w:t>
      </w:r>
      <w:r w:rsidR="009A7309">
        <w:t xml:space="preserve"> (индикатор) по Подпрограмме №5, </w:t>
      </w:r>
      <w:r w:rsidR="00591610">
        <w:t>а значит</w:t>
      </w:r>
      <w:r w:rsidR="00E74676">
        <w:t>,  и повлиять</w:t>
      </w:r>
      <w:r w:rsidR="00591610">
        <w:t xml:space="preserve"> на достижение поставленной цели Подпрограммы №5, </w:t>
      </w:r>
      <w:r w:rsidR="009A7309">
        <w:t>что уже указывалось ранее в аналогичном Заключении КСП ГО Евпатория по итогам экспертно-аналитического мероприятия</w:t>
      </w:r>
      <w:r w:rsidR="00FD5C20">
        <w:t>, проведённого в 2018году</w:t>
      </w:r>
      <w:r w:rsidR="009A7309">
        <w:t>.</w:t>
      </w:r>
      <w:r w:rsidR="00E74676">
        <w:t xml:space="preserve"> Другие мероприятия не имеют механизма и критериев оценки.</w:t>
      </w:r>
    </w:p>
    <w:p w:rsidR="00E127C2" w:rsidRPr="000D5C34" w:rsidRDefault="009E18DD" w:rsidP="00BB1F00">
      <w:pPr>
        <w:ind w:firstLine="567"/>
        <w:jc w:val="both"/>
      </w:pPr>
      <w:r>
        <w:t xml:space="preserve">Средства на реализацию </w:t>
      </w:r>
      <w:r w:rsidRPr="00597D5F">
        <w:rPr>
          <w:b/>
        </w:rPr>
        <w:t>мероприятия 4</w:t>
      </w:r>
      <w:r>
        <w:t xml:space="preserve"> «Разработка схемы санитарной очистки муниципального образования»</w:t>
      </w:r>
      <w:r w:rsidR="009A7309">
        <w:t>,</w:t>
      </w:r>
      <w:r>
        <w:t xml:space="preserve"> </w:t>
      </w:r>
      <w:r w:rsidR="008909AC">
        <w:t>по сведениям, предоставленным ДГХ</w:t>
      </w:r>
      <w:r w:rsidR="009A7309">
        <w:t>,</w:t>
      </w:r>
      <w:r w:rsidR="008909AC">
        <w:t xml:space="preserve"> были </w:t>
      </w:r>
      <w:r>
        <w:t>перераспределены на иные цели (какие – не указано).</w:t>
      </w:r>
      <w:r w:rsidR="00BB1F00">
        <w:t xml:space="preserve"> При этом, </w:t>
      </w:r>
      <w:r w:rsidR="00BB1F00" w:rsidRPr="000D5C34">
        <w:t xml:space="preserve">Генеральная схема санитарной очистки территории городского округа Евпатория РК была разработана </w:t>
      </w:r>
      <w:r w:rsidR="00E74676" w:rsidRPr="000D5C34">
        <w:t xml:space="preserve">ещё </w:t>
      </w:r>
      <w:r w:rsidR="00BB1F00" w:rsidRPr="000D5C34">
        <w:t xml:space="preserve">30.11.2016 года, до настоящего времени она так и не была утверждена. </w:t>
      </w:r>
    </w:p>
    <w:p w:rsidR="00BB1F00" w:rsidRDefault="00BB1F00" w:rsidP="00BB1F00">
      <w:pPr>
        <w:ind w:firstLine="567"/>
        <w:jc w:val="both"/>
      </w:pPr>
      <w:r w:rsidRPr="000D5C34">
        <w:t xml:space="preserve">В 2016 году расходы на разработку Генеральной схемы санитарной очистки территории составили 2 795 000,00 руб. Таким образом, расходы местного </w:t>
      </w:r>
      <w:r w:rsidR="00E74676" w:rsidRPr="000D5C34">
        <w:t>бюджета в</w:t>
      </w:r>
      <w:r w:rsidRPr="000D5C34">
        <w:t xml:space="preserve"> объёме 2 795 000,00 руб</w:t>
      </w:r>
      <w:r w:rsidR="00E74676" w:rsidRPr="000D5C34">
        <w:t>.</w:t>
      </w:r>
      <w:r w:rsidRPr="000D5C34">
        <w:t xml:space="preserve"> являются неэффективными расходами.</w:t>
      </w:r>
    </w:p>
    <w:p w:rsidR="00E127C2" w:rsidRDefault="00E127C2" w:rsidP="00B00794">
      <w:pPr>
        <w:ind w:firstLine="567"/>
        <w:jc w:val="both"/>
      </w:pPr>
      <w:r>
        <w:t>В текстовой части муниципальной программы уже в новой редакции (с изменениями</w:t>
      </w:r>
      <w:r w:rsidR="00E74676">
        <w:t>,</w:t>
      </w:r>
      <w:r>
        <w:t xml:space="preserve"> внесенными постановлением администрации №2874-п от 25.12.2019) указано (</w:t>
      </w:r>
      <w:r w:rsidR="00E74676">
        <w:t xml:space="preserve">на </w:t>
      </w:r>
      <w:r>
        <w:t xml:space="preserve">стр.6), что </w:t>
      </w:r>
      <w:r w:rsidRPr="00E74676">
        <w:rPr>
          <w:i/>
        </w:rPr>
        <w:t>«силами предприятия-подрядчика ООО «</w:t>
      </w:r>
      <w:proofErr w:type="spellStart"/>
      <w:r w:rsidRPr="00E74676">
        <w:rPr>
          <w:i/>
        </w:rPr>
        <w:t>Янэнерго</w:t>
      </w:r>
      <w:proofErr w:type="spellEnd"/>
      <w:r w:rsidRPr="00E74676">
        <w:rPr>
          <w:i/>
        </w:rPr>
        <w:t>» (Санкт-Петербург) была разработана Генеральная схема санитарной очистки территории муниципального образования, содержащая разработку оптимальных маршрутов движения спецавтотранспорта, схему размещения контейнерных площадок для сбора ТКО, предложения по их оптимизации»</w:t>
      </w:r>
      <w:r>
        <w:t xml:space="preserve">. ДГХ также указано в муниципальной программе что, эти </w:t>
      </w:r>
      <w:r w:rsidR="00E74676" w:rsidRPr="00E74676">
        <w:rPr>
          <w:i/>
        </w:rPr>
        <w:t>«</w:t>
      </w:r>
      <w:r w:rsidRPr="00E74676">
        <w:rPr>
          <w:i/>
        </w:rPr>
        <w:t>предложения с 2017года реализуются для улучшения санитарного состояния территории муниципального образования</w:t>
      </w:r>
      <w:r w:rsidR="00E74676" w:rsidRPr="00E74676">
        <w:rPr>
          <w:i/>
        </w:rPr>
        <w:t>»</w:t>
      </w:r>
      <w:r>
        <w:t>. Однако</w:t>
      </w:r>
      <w:r w:rsidRPr="000D5C34">
        <w:t>, информация указанная в муниципальной программ</w:t>
      </w:r>
      <w:r w:rsidR="00083A9B">
        <w:t>е</w:t>
      </w:r>
      <w:r w:rsidRPr="000D5C34">
        <w:t xml:space="preserve"> в отношении использования Генеральной схемы является недостоверной. Так</w:t>
      </w:r>
      <w:r>
        <w:t xml:space="preserve">, выше указано, что </w:t>
      </w:r>
      <w:r w:rsidR="00E74676">
        <w:t>она не</w:t>
      </w:r>
      <w:r>
        <w:t xml:space="preserve"> была утверждена администрацией города, </w:t>
      </w:r>
      <w:r w:rsidR="00B474E5">
        <w:t xml:space="preserve">тогда как </w:t>
      </w:r>
      <w:r>
        <w:t xml:space="preserve">согласно действующим на то время Правилам </w:t>
      </w:r>
      <w:r w:rsidR="00E74676">
        <w:t>благоустройства -</w:t>
      </w:r>
      <w:r>
        <w:t xml:space="preserve"> это обязательно</w:t>
      </w:r>
      <w:r w:rsidR="00E74676">
        <w:t>е условие</w:t>
      </w:r>
      <w:r w:rsidR="00E74676">
        <w:rPr>
          <w:rStyle w:val="af2"/>
        </w:rPr>
        <w:footnoteReference w:id="101"/>
      </w:r>
      <w:r>
        <w:t>, а кроме того, в связи с изменением действующего законодательства в сфере обращения с отходами, Генеральная схема подлежит актуализации и не может быть использована.</w:t>
      </w:r>
    </w:p>
    <w:p w:rsidR="009E18DD" w:rsidRDefault="009E18DD" w:rsidP="00B00794">
      <w:pPr>
        <w:ind w:firstLine="567"/>
        <w:jc w:val="both"/>
      </w:pPr>
      <w:r>
        <w:t>По информации ДГХ</w:t>
      </w:r>
      <w:r w:rsidR="008909AC">
        <w:t>,</w:t>
      </w:r>
      <w:r>
        <w:t xml:space="preserve"> </w:t>
      </w:r>
      <w:r w:rsidRPr="00597D5F">
        <w:rPr>
          <w:b/>
        </w:rPr>
        <w:t>мероприятие 7</w:t>
      </w:r>
      <w:r>
        <w:t xml:space="preserve"> «Ликвидация несанкционированных свалок на территории городского округа» </w:t>
      </w:r>
      <w:r w:rsidR="008909AC">
        <w:t xml:space="preserve">было </w:t>
      </w:r>
      <w:r w:rsidR="00FD5C20">
        <w:t>реализовано в 2017году и в 2018году финансовое обеспечение на его реализацию не предусматривалось в муниципальной программе.</w:t>
      </w:r>
    </w:p>
    <w:p w:rsidR="009A7309" w:rsidRDefault="009A7309" w:rsidP="00B440ED">
      <w:pPr>
        <w:widowControl w:val="0"/>
        <w:ind w:right="-2" w:firstLine="567"/>
        <w:jc w:val="both"/>
      </w:pPr>
      <w:r w:rsidRPr="00597D5F">
        <w:rPr>
          <w:b/>
        </w:rPr>
        <w:t>Мероприятие 8</w:t>
      </w:r>
      <w:r>
        <w:t xml:space="preserve"> «Ликвидация последствий выброса водорослей на побережье </w:t>
      </w:r>
      <w:proofErr w:type="spellStart"/>
      <w:r>
        <w:t>г.о</w:t>
      </w:r>
      <w:proofErr w:type="spellEnd"/>
      <w:r>
        <w:t xml:space="preserve">. </w:t>
      </w:r>
      <w:r>
        <w:lastRenderedPageBreak/>
        <w:t xml:space="preserve">Евпатория РК» было включено в муниципальную программу в </w:t>
      </w:r>
      <w:r w:rsidRPr="00BB74EB">
        <w:rPr>
          <w:b/>
        </w:rPr>
        <w:t>Подпрограмму №5</w:t>
      </w:r>
      <w:r>
        <w:t xml:space="preserve"> постановлением администрации от 23.04.2018г. №763-п с плановым финансовым обеспечением в 3 490 000,00руб.</w:t>
      </w:r>
      <w:r w:rsidR="00B564BC">
        <w:t xml:space="preserve"> за счёт</w:t>
      </w:r>
      <w:r w:rsidR="00BB1F00">
        <w:t xml:space="preserve"> средств муниципального бюджета, что </w:t>
      </w:r>
      <w:r w:rsidR="009A7751">
        <w:t>КСП ГО Евпатория РК посчитала необоснованным.</w:t>
      </w:r>
      <w:r w:rsidR="009A7751">
        <w:rPr>
          <w:rStyle w:val="af2"/>
        </w:rPr>
        <w:footnoteReference w:id="102"/>
      </w:r>
      <w:r w:rsidR="009A7751">
        <w:t xml:space="preserve"> </w:t>
      </w:r>
      <w:r w:rsidR="00B440ED">
        <w:t xml:space="preserve">При этом, плановое финансирование вышеуказанного мероприятия сохранялось в Приложении №3 до 29.10.2018года (дата постановления администрации № 2194-п о внесении изменений в муниципальную программу). </w:t>
      </w:r>
      <w:r w:rsidR="00FD5C20">
        <w:t>Впоследствии с</w:t>
      </w:r>
      <w:r w:rsidR="00B440ED">
        <w:t>редства на реализацию данного мероприятия были перераспределены на иные цели</w:t>
      </w:r>
      <w:r w:rsidR="000908EB">
        <w:t>.</w:t>
      </w:r>
      <w:r w:rsidR="00B440ED">
        <w:t xml:space="preserve"> </w:t>
      </w:r>
    </w:p>
    <w:p w:rsidR="00FD5C20" w:rsidRDefault="00FD5C20" w:rsidP="00FD5C20">
      <w:pPr>
        <w:ind w:firstLine="567"/>
        <w:jc w:val="both"/>
      </w:pPr>
      <w:r>
        <w:t xml:space="preserve">Всего в 2018году на реализацию мероприятий </w:t>
      </w:r>
      <w:r w:rsidRPr="00BB74EB">
        <w:rPr>
          <w:b/>
        </w:rPr>
        <w:t>Подпрограммы №5</w:t>
      </w:r>
      <w:r>
        <w:t xml:space="preserve"> израсходовано средств местного бюджета</w:t>
      </w:r>
      <w:r w:rsidRPr="009E18DD">
        <w:t xml:space="preserve"> </w:t>
      </w:r>
      <w:r w:rsidR="00BB74EB">
        <w:t>в объёме 47 007 969,50 рублей.</w:t>
      </w:r>
    </w:p>
    <w:p w:rsidR="008322FE" w:rsidRDefault="008322FE" w:rsidP="008322FE">
      <w:pPr>
        <w:ind w:firstLine="567"/>
        <w:jc w:val="both"/>
      </w:pPr>
      <w:r>
        <w:t xml:space="preserve">В рамках </w:t>
      </w:r>
      <w:r w:rsidRPr="00BB74EB">
        <w:rPr>
          <w:b/>
        </w:rPr>
        <w:t>Подпрограммы №5</w:t>
      </w:r>
      <w:r>
        <w:t xml:space="preserve"> основной объём средств</w:t>
      </w:r>
      <w:r w:rsidR="00FD5C20">
        <w:t xml:space="preserve">, запланированных на её реализацию в 2018году - </w:t>
      </w:r>
      <w:r>
        <w:t xml:space="preserve"> 46 662 608,86 рублей приходился на субсидию МБУ «Порядок»</w:t>
      </w:r>
      <w:r w:rsidR="00FD5C20">
        <w:t>, предоставленную</w:t>
      </w:r>
      <w:r>
        <w:t xml:space="preserve"> на выполнение муниципального задания</w:t>
      </w:r>
      <w:r w:rsidR="00FD5C20">
        <w:t xml:space="preserve">. Кроме </w:t>
      </w:r>
      <w:r w:rsidR="00597D5F">
        <w:t>того, 345 360,64 руб</w:t>
      </w:r>
      <w:r w:rsidR="00591610">
        <w:t xml:space="preserve">. </w:t>
      </w:r>
      <w:r>
        <w:t>были израсходованы ДГХ в рамках вышеуказанной подпрограммы на закупку услуг для обеспечения муниципальных нужд (</w:t>
      </w:r>
      <w:r w:rsidRPr="008322FE">
        <w:t>Противоэпидемиологические мероприятия</w:t>
      </w:r>
      <w:r>
        <w:t xml:space="preserve">: услуги по акарицидной обработке и обработке против кровососущих насекомых). </w:t>
      </w:r>
    </w:p>
    <w:p w:rsidR="009E18DD" w:rsidRDefault="008322FE" w:rsidP="00B00794">
      <w:pPr>
        <w:ind w:firstLine="567"/>
        <w:jc w:val="both"/>
      </w:pPr>
      <w:r>
        <w:t xml:space="preserve">Исполнение по данным расходам бюджета составило 100%, то есть </w:t>
      </w:r>
      <w:r w:rsidR="00FD5C20">
        <w:t xml:space="preserve">выделенные </w:t>
      </w:r>
      <w:r>
        <w:t>средства освоены в полном объёме.</w:t>
      </w:r>
    </w:p>
    <w:p w:rsidR="00BB74EB" w:rsidRPr="00E73C19" w:rsidRDefault="00E73C19" w:rsidP="00E73C19">
      <w:pPr>
        <w:ind w:firstLine="567"/>
        <w:jc w:val="right"/>
        <w:rPr>
          <w:b/>
        </w:rPr>
      </w:pPr>
      <w:r w:rsidRPr="00E73C19">
        <w:rPr>
          <w:b/>
        </w:rPr>
        <w:t xml:space="preserve">Диаграмма № </w:t>
      </w:r>
      <w:r w:rsidR="007B2B74">
        <w:rPr>
          <w:b/>
        </w:rPr>
        <w:t>7.</w:t>
      </w:r>
    </w:p>
    <w:p w:rsidR="00E73C19" w:rsidRDefault="00E73C19" w:rsidP="00E73C19">
      <w:pPr>
        <w:ind w:firstLine="567"/>
        <w:jc w:val="right"/>
      </w:pPr>
      <w:r>
        <w:t>Распределение расходов Подпрограммы №5 по мероприятиям</w:t>
      </w:r>
    </w:p>
    <w:p w:rsidR="00BB74EB" w:rsidRDefault="00BB74EB" w:rsidP="00AE2D02">
      <w:pPr>
        <w:jc w:val="both"/>
      </w:pPr>
      <w:r>
        <w:rPr>
          <w:noProof/>
        </w:rPr>
        <w:lastRenderedPageBreak/>
        <w:drawing>
          <wp:inline distT="0" distB="0" distL="0" distR="0">
            <wp:extent cx="6067425" cy="4752975"/>
            <wp:effectExtent l="0" t="0" r="9525" b="9525"/>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BB74EB" w:rsidRDefault="00BB74EB" w:rsidP="00B00794">
      <w:pPr>
        <w:ind w:firstLine="567"/>
        <w:jc w:val="both"/>
      </w:pPr>
    </w:p>
    <w:p w:rsidR="00CB7046" w:rsidRPr="00CB7046" w:rsidRDefault="00CB7046" w:rsidP="00CB7046">
      <w:pPr>
        <w:ind w:firstLine="567"/>
        <w:jc w:val="both"/>
        <w:rPr>
          <w:i/>
          <w:sz w:val="20"/>
          <w:szCs w:val="20"/>
        </w:rPr>
      </w:pPr>
      <w:r w:rsidRPr="00CB7046">
        <w:rPr>
          <w:i/>
          <w:sz w:val="20"/>
          <w:szCs w:val="20"/>
        </w:rPr>
        <w:t>Справочно:</w:t>
      </w:r>
    </w:p>
    <w:p w:rsidR="00CB7046" w:rsidRPr="00CB7046" w:rsidRDefault="00CB7046" w:rsidP="00CB7046">
      <w:pPr>
        <w:ind w:firstLine="567"/>
        <w:jc w:val="both"/>
        <w:rPr>
          <w:i/>
          <w:sz w:val="20"/>
          <w:szCs w:val="20"/>
        </w:rPr>
      </w:pPr>
      <w:r w:rsidRPr="00CB7046">
        <w:rPr>
          <w:i/>
          <w:sz w:val="20"/>
          <w:szCs w:val="20"/>
        </w:rPr>
        <w:t xml:space="preserve">В новой редакции муниципальной программы реформирования и развития жилищно-коммунального хозяйства городского округа Евпатория Республики Крым (утв. постановлением администрации от 25.12.2019 №2874-п) на стр.6 указано: «функции по санитарной очистке города (уборка территории, очистка урн от мусора, вывоз смета и ТКО от населения, предприятий, организаций осуществляется ДВУМЯ муниципальными организациями», в то же время ниже приведённого текста указано ТРИ муниципальных организации: МУП «Экоград», МУП «МИР» и МБУ «Порядок». В действительности, таких организаций четыре, включая МУП «МО «Комбинат благоустройства».  </w:t>
      </w:r>
      <w:r>
        <w:rPr>
          <w:i/>
          <w:sz w:val="20"/>
          <w:szCs w:val="20"/>
        </w:rPr>
        <w:t>Таким образом, текстовая части муниципальной программы, которая реализуется в настоящее время содержит неполные данные, требующие корректировки.</w:t>
      </w:r>
    </w:p>
    <w:p w:rsidR="00CB7046" w:rsidRDefault="00CB7046" w:rsidP="001209D6">
      <w:pPr>
        <w:ind w:firstLine="567"/>
        <w:jc w:val="both"/>
      </w:pPr>
    </w:p>
    <w:p w:rsidR="000D23EA" w:rsidRPr="00473AA1" w:rsidRDefault="000D23EA" w:rsidP="000D23EA">
      <w:pPr>
        <w:ind w:firstLine="567"/>
        <w:jc w:val="both"/>
      </w:pPr>
      <w:r>
        <w:t xml:space="preserve">Основной объём финансирования </w:t>
      </w:r>
      <w:r w:rsidRPr="00BB74EB">
        <w:rPr>
          <w:b/>
        </w:rPr>
        <w:t>Подпрограммы №5</w:t>
      </w:r>
      <w:r>
        <w:t xml:space="preserve"> приходился на реализацию мероприятия 1</w:t>
      </w:r>
      <w:r w:rsidR="00FD5C20">
        <w:t xml:space="preserve"> Подпрограммы №</w:t>
      </w:r>
      <w:r w:rsidR="00171EFE">
        <w:t>5 «</w:t>
      </w:r>
      <w:r w:rsidRPr="001E7C36">
        <w:rPr>
          <w:i/>
        </w:rPr>
        <w:t>Организация</w:t>
      </w:r>
      <w:r>
        <w:t xml:space="preserve"> уборки территории городского округа» - 40 007 969,50 руб. или 87%</w:t>
      </w:r>
      <w:r w:rsidR="00FD5C20">
        <w:t xml:space="preserve"> от общего объёма средств бюджета, запланированного на реализацию </w:t>
      </w:r>
      <w:r w:rsidR="00FD5C20" w:rsidRPr="00B15C6E">
        <w:rPr>
          <w:b/>
        </w:rPr>
        <w:t>Подпрограммы №5</w:t>
      </w:r>
      <w:r>
        <w:t>.</w:t>
      </w:r>
      <w:r w:rsidR="00BB1F00">
        <w:t xml:space="preserve"> Для выполнения данного мероприятия МБУ «Порядок» </w:t>
      </w:r>
      <w:r w:rsidR="00473AA1">
        <w:t>приобретал</w:t>
      </w:r>
      <w:r w:rsidR="00BB1F00">
        <w:t xml:space="preserve"> услуги по уборке территорий муниципального образования</w:t>
      </w:r>
      <w:r w:rsidR="00473AA1">
        <w:t xml:space="preserve"> путём заключения муниципальных контрактов в порядке, </w:t>
      </w:r>
      <w:r w:rsidR="00473AA1" w:rsidRPr="00473AA1">
        <w:t xml:space="preserve">предусмотренном </w:t>
      </w:r>
      <w:r w:rsidR="00473AA1" w:rsidRPr="00473AA1">
        <w:rPr>
          <w:shd w:val="clear" w:color="auto" w:fill="FFFFFF"/>
        </w:rPr>
        <w:t>Федеральным законом от 05.04.2013 г. N 44-ФЗ «О контрактной системе в сфере закупок товаров, работ, услуг для обеспечения государственных и муниципальных нужд»</w:t>
      </w:r>
      <w:r w:rsidR="00BB1F00" w:rsidRPr="00473AA1">
        <w:t>.</w:t>
      </w:r>
    </w:p>
    <w:p w:rsidR="00BB1F00" w:rsidRDefault="007F4255" w:rsidP="00BB1F00">
      <w:pPr>
        <w:ind w:firstLine="567"/>
        <w:jc w:val="right"/>
      </w:pPr>
      <w:r>
        <w:t>Приложение №5</w:t>
      </w:r>
    </w:p>
    <w:p w:rsidR="00BB1F00" w:rsidRDefault="00BB1F00" w:rsidP="00BB1F00">
      <w:pPr>
        <w:ind w:firstLine="567"/>
        <w:jc w:val="right"/>
      </w:pPr>
      <w:r>
        <w:t>Перечень муниципальных контрактов</w:t>
      </w:r>
      <w:r w:rsidR="00B15C6E">
        <w:t xml:space="preserve"> на уборку территорий, заключенных МБУ «Порядок» в 2018году в рамках Подпрограммы №5</w:t>
      </w:r>
    </w:p>
    <w:p w:rsidR="00473AA1" w:rsidRDefault="00473AA1" w:rsidP="00BB1F00">
      <w:pPr>
        <w:ind w:firstLine="567"/>
        <w:jc w:val="right"/>
      </w:pPr>
    </w:p>
    <w:p w:rsidR="009F4106" w:rsidRPr="009F4106" w:rsidRDefault="001209D6" w:rsidP="00B15C6E">
      <w:pPr>
        <w:pStyle w:val="afc"/>
        <w:ind w:firstLine="567"/>
        <w:rPr>
          <w:sz w:val="24"/>
          <w:szCs w:val="24"/>
          <w:shd w:val="clear" w:color="auto" w:fill="FFFFFF"/>
        </w:rPr>
      </w:pPr>
      <w:r>
        <w:rPr>
          <w:sz w:val="24"/>
          <w:szCs w:val="24"/>
          <w:shd w:val="clear" w:color="auto" w:fill="FFFFFF"/>
        </w:rPr>
        <w:t>КСП ГО Евпатория РК обращает внимание, что в</w:t>
      </w:r>
      <w:r w:rsidR="009F4106">
        <w:rPr>
          <w:sz w:val="24"/>
          <w:szCs w:val="24"/>
          <w:shd w:val="clear" w:color="auto" w:fill="FFFFFF"/>
        </w:rPr>
        <w:t xml:space="preserve"> 2018году на территории муниципального образования действовали Правила благоустройства, утверждённые </w:t>
      </w:r>
      <w:r w:rsidR="009F4106">
        <w:rPr>
          <w:sz w:val="24"/>
          <w:szCs w:val="24"/>
          <w:shd w:val="clear" w:color="auto" w:fill="FFFFFF"/>
        </w:rPr>
        <w:lastRenderedPageBreak/>
        <w:t xml:space="preserve">решением Евпаторийского городского совета Республики Крым от 30.10.2017 №1-65/1, которые </w:t>
      </w:r>
      <w:r w:rsidR="009F4106" w:rsidRPr="009F4106">
        <w:rPr>
          <w:sz w:val="24"/>
          <w:szCs w:val="24"/>
        </w:rPr>
        <w:t xml:space="preserve">устанавливали требования: к перечням работ по благоустройству, </w:t>
      </w:r>
      <w:r w:rsidR="009F4106" w:rsidRPr="009F4106">
        <w:rPr>
          <w:i/>
          <w:sz w:val="24"/>
          <w:szCs w:val="24"/>
        </w:rPr>
        <w:t>санитарной очистке территорий</w:t>
      </w:r>
      <w:r w:rsidR="009F4106">
        <w:rPr>
          <w:rStyle w:val="af2"/>
          <w:i/>
          <w:sz w:val="24"/>
          <w:szCs w:val="24"/>
        </w:rPr>
        <w:footnoteReference w:id="103"/>
      </w:r>
      <w:r w:rsidR="009F4106">
        <w:rPr>
          <w:sz w:val="24"/>
          <w:szCs w:val="24"/>
        </w:rPr>
        <w:t xml:space="preserve"> и периодичности их выполнения.</w:t>
      </w:r>
    </w:p>
    <w:p w:rsidR="003C5720" w:rsidRDefault="003C5720" w:rsidP="00B15C6E">
      <w:pPr>
        <w:pStyle w:val="afc"/>
        <w:ind w:firstLine="567"/>
        <w:rPr>
          <w:sz w:val="24"/>
          <w:szCs w:val="24"/>
        </w:rPr>
      </w:pPr>
      <w:r>
        <w:rPr>
          <w:sz w:val="24"/>
          <w:szCs w:val="24"/>
          <w:shd w:val="clear" w:color="auto" w:fill="FFFFFF"/>
        </w:rPr>
        <w:t>Согласно ст. 3</w:t>
      </w:r>
      <w:r w:rsidRPr="00F141C9">
        <w:rPr>
          <w:sz w:val="24"/>
          <w:szCs w:val="24"/>
          <w:shd w:val="clear" w:color="auto" w:fill="FFFFFF"/>
        </w:rPr>
        <w:t xml:space="preserve"> </w:t>
      </w:r>
      <w:r>
        <w:rPr>
          <w:sz w:val="24"/>
          <w:szCs w:val="24"/>
          <w:shd w:val="clear" w:color="auto" w:fill="FFFFFF"/>
        </w:rPr>
        <w:t>Правил благоустройства:  «</w:t>
      </w:r>
      <w:r w:rsidRPr="00F141C9">
        <w:rPr>
          <w:sz w:val="24"/>
          <w:szCs w:val="24"/>
        </w:rPr>
        <w:t xml:space="preserve">3.1. </w:t>
      </w:r>
      <w:r w:rsidRPr="000557D9">
        <w:rPr>
          <w:i/>
          <w:sz w:val="24"/>
          <w:szCs w:val="24"/>
          <w:u w:val="single"/>
        </w:rPr>
        <w:t>Организацию</w:t>
      </w:r>
      <w:r w:rsidRPr="00F141C9">
        <w:rPr>
          <w:i/>
          <w:sz w:val="24"/>
          <w:szCs w:val="24"/>
        </w:rPr>
        <w:t xml:space="preserve"> работ</w:t>
      </w:r>
      <w:r w:rsidRPr="00F141C9">
        <w:rPr>
          <w:sz w:val="24"/>
          <w:szCs w:val="24"/>
        </w:rPr>
        <w:t xml:space="preserve"> и координацию деятельности городских служб </w:t>
      </w:r>
      <w:r w:rsidRPr="00F141C9">
        <w:rPr>
          <w:i/>
          <w:sz w:val="24"/>
          <w:szCs w:val="24"/>
        </w:rPr>
        <w:t>в области санитарной очистки, уборки территорий, обеспечения чистоты и порядка</w:t>
      </w:r>
      <w:r w:rsidRPr="00F141C9">
        <w:rPr>
          <w:sz w:val="24"/>
          <w:szCs w:val="24"/>
        </w:rPr>
        <w:t xml:space="preserve"> в городе Евпатории </w:t>
      </w:r>
      <w:r w:rsidRPr="000557D9">
        <w:rPr>
          <w:i/>
          <w:sz w:val="24"/>
          <w:szCs w:val="24"/>
          <w:u w:val="single"/>
        </w:rPr>
        <w:t>осуществляет администрац</w:t>
      </w:r>
      <w:r w:rsidRPr="00B15C6E">
        <w:rPr>
          <w:i/>
          <w:sz w:val="24"/>
          <w:szCs w:val="24"/>
          <w:u w:val="single"/>
        </w:rPr>
        <w:t>ия</w:t>
      </w:r>
      <w:r w:rsidRPr="00B15C6E">
        <w:rPr>
          <w:sz w:val="24"/>
          <w:szCs w:val="24"/>
          <w:u w:val="single"/>
        </w:rPr>
        <w:t xml:space="preserve"> </w:t>
      </w:r>
      <w:r w:rsidRPr="00F141C9">
        <w:rPr>
          <w:sz w:val="24"/>
          <w:szCs w:val="24"/>
        </w:rPr>
        <w:t xml:space="preserve">города Евпатории, </w:t>
      </w:r>
      <w:r w:rsidRPr="00B15C6E">
        <w:rPr>
          <w:i/>
          <w:sz w:val="24"/>
          <w:szCs w:val="24"/>
        </w:rPr>
        <w:t>а также</w:t>
      </w:r>
      <w:r w:rsidRPr="00F141C9">
        <w:rPr>
          <w:sz w:val="24"/>
          <w:szCs w:val="24"/>
        </w:rPr>
        <w:t xml:space="preserve"> органы, на которые администрацией города Евпатории возложены полномочия в сфере санитарной очистки и благоустройства (</w:t>
      </w:r>
      <w:r w:rsidRPr="009F4106">
        <w:rPr>
          <w:i/>
          <w:sz w:val="24"/>
          <w:szCs w:val="24"/>
          <w:u w:val="single"/>
        </w:rPr>
        <w:t>уполномоченный орган</w:t>
      </w:r>
      <w:r w:rsidRPr="00F141C9">
        <w:rPr>
          <w:i/>
          <w:sz w:val="24"/>
          <w:szCs w:val="24"/>
        </w:rPr>
        <w:t xml:space="preserve"> по санитарной очистке и </w:t>
      </w:r>
      <w:r w:rsidRPr="009F4106">
        <w:rPr>
          <w:i/>
          <w:sz w:val="24"/>
          <w:szCs w:val="24"/>
          <w:u w:val="single"/>
        </w:rPr>
        <w:t>отраслевой орган в сфере городского хозяйст</w:t>
      </w:r>
      <w:r w:rsidRPr="00F141C9">
        <w:rPr>
          <w:i/>
          <w:sz w:val="24"/>
          <w:szCs w:val="24"/>
        </w:rPr>
        <w:t>ва</w:t>
      </w:r>
      <w:r w:rsidRPr="00F141C9">
        <w:rPr>
          <w:sz w:val="24"/>
          <w:szCs w:val="24"/>
        </w:rPr>
        <w:t>), в порядке и пределах, определенных муниципальными правовыми актами города Евпатории и настоящими Правилами; - другими органами власти в соответствии с их компетенцией и предоставленными федеральными законами, законами Республики Крым, нормативными правовыми актами Российской Федерации и Республики Крым полномочиями</w:t>
      </w:r>
      <w:r w:rsidR="009F4106">
        <w:rPr>
          <w:sz w:val="24"/>
          <w:szCs w:val="24"/>
        </w:rPr>
        <w:t xml:space="preserve">… п.3.2. </w:t>
      </w:r>
      <w:r w:rsidR="00F121AE" w:rsidRPr="00F141C9">
        <w:rPr>
          <w:sz w:val="24"/>
          <w:szCs w:val="24"/>
        </w:rPr>
        <w:t xml:space="preserve">Права и обязанности </w:t>
      </w:r>
      <w:r w:rsidR="00F121AE" w:rsidRPr="009F4106">
        <w:rPr>
          <w:i/>
          <w:sz w:val="24"/>
          <w:szCs w:val="24"/>
          <w:u w:val="single"/>
        </w:rPr>
        <w:t>уполномоченного органа</w:t>
      </w:r>
      <w:r w:rsidR="00F121AE" w:rsidRPr="00F141C9">
        <w:rPr>
          <w:sz w:val="24"/>
          <w:szCs w:val="24"/>
        </w:rPr>
        <w:t xml:space="preserve"> администрации города Евпатории в сфере санитарной очистки: 1) заключает муниципальные контракты, договоры, соглашения на проведение работ по уборке и санитарному содержанию территорий, а также контролирует их исполнение;»</w:t>
      </w:r>
      <w:r w:rsidR="00F121AE">
        <w:rPr>
          <w:sz w:val="24"/>
          <w:szCs w:val="24"/>
        </w:rPr>
        <w:t>.</w:t>
      </w:r>
    </w:p>
    <w:p w:rsidR="003E489B" w:rsidRPr="003E489B" w:rsidRDefault="003E489B" w:rsidP="00B15C6E">
      <w:pPr>
        <w:pStyle w:val="afc"/>
        <w:ind w:firstLine="567"/>
        <w:rPr>
          <w:sz w:val="24"/>
          <w:szCs w:val="24"/>
        </w:rPr>
      </w:pPr>
      <w:r w:rsidRPr="003E489B">
        <w:rPr>
          <w:sz w:val="24"/>
          <w:szCs w:val="24"/>
        </w:rPr>
        <w:t xml:space="preserve">Согласно ст. 49 </w:t>
      </w:r>
      <w:r w:rsidRPr="003E489B">
        <w:rPr>
          <w:sz w:val="24"/>
          <w:szCs w:val="24"/>
          <w:shd w:val="clear" w:color="auto" w:fill="FFFFFF"/>
        </w:rPr>
        <w:t>Правил благоустройства «</w:t>
      </w:r>
      <w:r w:rsidRPr="003E489B">
        <w:rPr>
          <w:sz w:val="24"/>
          <w:szCs w:val="24"/>
        </w:rPr>
        <w:t xml:space="preserve">3. Организация работ по очистке территорий общественного назначения (общего пользования), не закрепленных за юридическими и физическими лицами, индивидуальными предпринимателями, осуществляется </w:t>
      </w:r>
      <w:r w:rsidRPr="003E489B">
        <w:rPr>
          <w:i/>
          <w:sz w:val="24"/>
          <w:szCs w:val="24"/>
          <w:u w:val="single"/>
        </w:rPr>
        <w:t>уполномоченным в сфере санитарной очистки органом администрации</w:t>
      </w:r>
      <w:r w:rsidRPr="003E489B">
        <w:rPr>
          <w:sz w:val="24"/>
          <w:szCs w:val="24"/>
        </w:rPr>
        <w:t xml:space="preserve"> города Евпатории и производится специализированными организациями по договорам, заключаемым в пределах средств, предусмотренных в бюджете города Евпатории на эти цели».</w:t>
      </w:r>
    </w:p>
    <w:p w:rsidR="009F4106" w:rsidRPr="000A6FEB" w:rsidRDefault="009F4106" w:rsidP="00642C93">
      <w:pPr>
        <w:pStyle w:val="afc"/>
        <w:ind w:firstLine="567"/>
        <w:rPr>
          <w:sz w:val="24"/>
          <w:szCs w:val="24"/>
        </w:rPr>
      </w:pPr>
      <w:r w:rsidRPr="003E489B">
        <w:rPr>
          <w:sz w:val="24"/>
          <w:szCs w:val="24"/>
        </w:rPr>
        <w:t xml:space="preserve">Согласно ст. 50 </w:t>
      </w:r>
      <w:r w:rsidRPr="003E489B">
        <w:rPr>
          <w:sz w:val="24"/>
          <w:szCs w:val="24"/>
          <w:shd w:val="clear" w:color="auto" w:fill="FFFFFF"/>
        </w:rPr>
        <w:t>Правил благоустройства</w:t>
      </w:r>
      <w:r w:rsidRPr="000A6FEB">
        <w:rPr>
          <w:sz w:val="24"/>
          <w:szCs w:val="24"/>
          <w:shd w:val="clear" w:color="auto" w:fill="FFFFFF"/>
        </w:rPr>
        <w:t>: «</w:t>
      </w:r>
      <w:r w:rsidRPr="000A6FEB">
        <w:rPr>
          <w:sz w:val="24"/>
          <w:szCs w:val="24"/>
        </w:rPr>
        <w:t>1. Содержание, уборка и санитарная очистка территорий общественного назначения, не находящихся в ведении физических и юридических лиц, производится специализированными предприятиями на основании муниципальных контрактов (договоров)».</w:t>
      </w:r>
    </w:p>
    <w:p w:rsidR="000557D9" w:rsidRPr="000557D9" w:rsidRDefault="000557D9" w:rsidP="009F4106">
      <w:pPr>
        <w:pStyle w:val="afc"/>
        <w:ind w:firstLine="567"/>
        <w:rPr>
          <w:sz w:val="24"/>
          <w:szCs w:val="24"/>
        </w:rPr>
      </w:pPr>
      <w:r>
        <w:rPr>
          <w:sz w:val="24"/>
          <w:szCs w:val="24"/>
        </w:rPr>
        <w:t>Согласно ст. 1 Р.1 Положения о ДГХ, утв. решением Евпаторийского городского совета Республики Крым от 17.02.2017 №1-53/8 (с изменениями согласно решению от 24.03.2017 №1-54/6), «</w:t>
      </w:r>
      <w:r w:rsidRPr="000557D9">
        <w:rPr>
          <w:sz w:val="24"/>
          <w:szCs w:val="24"/>
        </w:rPr>
        <w:t xml:space="preserve">департамент городского хозяйства администрации города Евпатории Республики Крым – </w:t>
      </w:r>
      <w:r w:rsidRPr="000557D9">
        <w:rPr>
          <w:i/>
          <w:sz w:val="24"/>
          <w:szCs w:val="24"/>
        </w:rPr>
        <w:t>отраслевой орган</w:t>
      </w:r>
      <w:r w:rsidRPr="000557D9">
        <w:rPr>
          <w:sz w:val="24"/>
          <w:szCs w:val="24"/>
        </w:rPr>
        <w:t xml:space="preserve"> администрации, осуществляющий функции специального управления и исполнительного органа по вопросам местного значения </w:t>
      </w:r>
      <w:r w:rsidRPr="000557D9">
        <w:rPr>
          <w:i/>
          <w:sz w:val="24"/>
          <w:szCs w:val="24"/>
        </w:rPr>
        <w:t>в сфере жилищно-коммунального хозяйства и благоустройства</w:t>
      </w:r>
      <w:r w:rsidRPr="000557D9">
        <w:rPr>
          <w:sz w:val="24"/>
          <w:szCs w:val="24"/>
        </w:rPr>
        <w:t xml:space="preserve"> городского округа Евпатория Республики Крым</w:t>
      </w:r>
      <w:r>
        <w:rPr>
          <w:sz w:val="24"/>
          <w:szCs w:val="24"/>
        </w:rPr>
        <w:t xml:space="preserve">», а согласно Главы </w:t>
      </w:r>
      <w:r>
        <w:rPr>
          <w:sz w:val="24"/>
          <w:szCs w:val="24"/>
          <w:lang w:val="en-US"/>
        </w:rPr>
        <w:t>II</w:t>
      </w:r>
      <w:r>
        <w:rPr>
          <w:sz w:val="24"/>
          <w:szCs w:val="24"/>
        </w:rPr>
        <w:t xml:space="preserve"> ст.4 п.4.1.9 ДГХ</w:t>
      </w:r>
      <w:r w:rsidR="009F4106">
        <w:rPr>
          <w:sz w:val="24"/>
          <w:szCs w:val="24"/>
        </w:rPr>
        <w:t>,</w:t>
      </w:r>
      <w:r>
        <w:rPr>
          <w:sz w:val="24"/>
          <w:szCs w:val="24"/>
        </w:rPr>
        <w:t xml:space="preserve"> в числе иных полномочий</w:t>
      </w:r>
      <w:r w:rsidR="009F4106">
        <w:rPr>
          <w:sz w:val="24"/>
          <w:szCs w:val="24"/>
        </w:rPr>
        <w:t>,</w:t>
      </w:r>
      <w:r w:rsidRPr="000557D9">
        <w:rPr>
          <w:sz w:val="24"/>
          <w:szCs w:val="24"/>
        </w:rPr>
        <w:t xml:space="preserve"> «</w:t>
      </w:r>
      <w:r w:rsidR="009F4106" w:rsidRPr="009F4106">
        <w:rPr>
          <w:i/>
          <w:sz w:val="24"/>
          <w:szCs w:val="24"/>
          <w:u w:val="single"/>
        </w:rPr>
        <w:t>о</w:t>
      </w:r>
      <w:r w:rsidRPr="009F4106">
        <w:rPr>
          <w:i/>
          <w:sz w:val="24"/>
          <w:szCs w:val="24"/>
          <w:u w:val="single"/>
        </w:rPr>
        <w:t>существляет координацию работ по санитарному содержанию</w:t>
      </w:r>
      <w:r w:rsidRPr="009F4106">
        <w:rPr>
          <w:i/>
          <w:sz w:val="24"/>
          <w:szCs w:val="24"/>
        </w:rPr>
        <w:t xml:space="preserve"> придомовых территорий жилых микрорайонов, внутриквартальных проездов, объектов коммунального назначения и </w:t>
      </w:r>
      <w:r w:rsidRPr="009F4106">
        <w:rPr>
          <w:i/>
          <w:sz w:val="24"/>
          <w:szCs w:val="24"/>
          <w:u w:val="single"/>
        </w:rPr>
        <w:t>иных территорий города</w:t>
      </w:r>
      <w:r>
        <w:rPr>
          <w:sz w:val="24"/>
          <w:szCs w:val="24"/>
        </w:rPr>
        <w:t>»</w:t>
      </w:r>
      <w:r w:rsidRPr="000557D9">
        <w:rPr>
          <w:sz w:val="24"/>
          <w:szCs w:val="24"/>
        </w:rPr>
        <w:t>.</w:t>
      </w:r>
    </w:p>
    <w:p w:rsidR="00A15A80" w:rsidRDefault="003C5720" w:rsidP="00B00794">
      <w:pPr>
        <w:ind w:firstLine="567"/>
        <w:jc w:val="both"/>
      </w:pPr>
      <w:r>
        <w:t xml:space="preserve">Таким образом, </w:t>
      </w:r>
      <w:r w:rsidR="003E489B">
        <w:t xml:space="preserve">согласно Правил благоустройства, Положения о ДГХ, действовавших в 2018году, ДГХ </w:t>
      </w:r>
      <w:r w:rsidR="00EB2AC0">
        <w:t>- орган администрации, наделённый</w:t>
      </w:r>
      <w:r w:rsidR="003E489B">
        <w:t xml:space="preserve"> полномочиями по организации и координации уборки и санитарной очистки территорий муниципального образования</w:t>
      </w:r>
      <w:r w:rsidR="00A15A80">
        <w:t>, в том числе</w:t>
      </w:r>
      <w:r w:rsidR="003E489B">
        <w:t xml:space="preserve"> и правом </w:t>
      </w:r>
      <w:r w:rsidR="002211FF">
        <w:t>заключать муниципальные</w:t>
      </w:r>
      <w:r w:rsidR="003E489B">
        <w:t xml:space="preserve"> контракты (договоры) </w:t>
      </w:r>
      <w:r w:rsidR="00A15A80">
        <w:t xml:space="preserve">со специализированными предприятиями </w:t>
      </w:r>
      <w:r w:rsidR="003E489B">
        <w:t>на оказание услуг (работ) по уборке и санитарной очистке</w:t>
      </w:r>
      <w:r w:rsidR="003E489B" w:rsidRPr="000A6FEB">
        <w:t xml:space="preserve"> территорий общественного </w:t>
      </w:r>
      <w:r w:rsidR="00A15A80">
        <w:t>пользования</w:t>
      </w:r>
      <w:r w:rsidR="003E489B">
        <w:t xml:space="preserve">.  </w:t>
      </w:r>
    </w:p>
    <w:p w:rsidR="0096571A" w:rsidRDefault="002211FF" w:rsidP="00B00794">
      <w:pPr>
        <w:ind w:firstLine="567"/>
        <w:jc w:val="both"/>
      </w:pPr>
      <w:r>
        <w:t xml:space="preserve">Между тем, </w:t>
      </w:r>
      <w:r w:rsidRPr="00083A9B">
        <w:rPr>
          <w:b/>
        </w:rPr>
        <w:t xml:space="preserve">в нарушение </w:t>
      </w:r>
      <w:r w:rsidR="00EB2AC0" w:rsidRPr="00083A9B">
        <w:rPr>
          <w:b/>
          <w:shd w:val="clear" w:color="auto" w:fill="FFFFFF"/>
        </w:rPr>
        <w:t>ст.</w:t>
      </w:r>
      <w:r w:rsidR="00EB2AC0" w:rsidRPr="00083A9B">
        <w:rPr>
          <w:b/>
        </w:rPr>
        <w:t>ст.</w:t>
      </w:r>
      <w:r w:rsidR="00EB2AC0" w:rsidRPr="00083A9B">
        <w:rPr>
          <w:b/>
          <w:shd w:val="clear" w:color="auto" w:fill="FFFFFF"/>
        </w:rPr>
        <w:t>3,</w:t>
      </w:r>
      <w:r w:rsidR="00EB2AC0" w:rsidRPr="00083A9B">
        <w:rPr>
          <w:b/>
        </w:rPr>
        <w:t xml:space="preserve">49,50 </w:t>
      </w:r>
      <w:r w:rsidR="00EB2AC0" w:rsidRPr="00083A9B">
        <w:rPr>
          <w:b/>
          <w:shd w:val="clear" w:color="auto" w:fill="FFFFFF"/>
        </w:rPr>
        <w:t xml:space="preserve">Правил благоустройства территории муниципального  образования городской округ Евпатория Республики Крым, </w:t>
      </w:r>
      <w:r w:rsidR="00EB2AC0" w:rsidRPr="00083A9B">
        <w:rPr>
          <w:b/>
          <w:shd w:val="clear" w:color="auto" w:fill="FFFFFF"/>
        </w:rPr>
        <w:lastRenderedPageBreak/>
        <w:t>утверждённы</w:t>
      </w:r>
      <w:r w:rsidR="00BD16E5">
        <w:rPr>
          <w:b/>
          <w:shd w:val="clear" w:color="auto" w:fill="FFFFFF"/>
        </w:rPr>
        <w:t>х</w:t>
      </w:r>
      <w:r w:rsidR="00EB2AC0" w:rsidRPr="00083A9B">
        <w:rPr>
          <w:b/>
          <w:shd w:val="clear" w:color="auto" w:fill="FFFFFF"/>
        </w:rPr>
        <w:t xml:space="preserve"> решением Евпаторийского городского совета Республики Крым от 30.10.2017 №1-65/1</w:t>
      </w:r>
      <w:r w:rsidR="00BD16E5">
        <w:rPr>
          <w:b/>
          <w:shd w:val="clear" w:color="auto" w:fill="FFFFFF"/>
        </w:rPr>
        <w:t>,</w:t>
      </w:r>
      <w:r w:rsidR="00EB2AC0" w:rsidRPr="00083A9B">
        <w:rPr>
          <w:b/>
          <w:shd w:val="clear" w:color="auto" w:fill="FFFFFF"/>
        </w:rPr>
        <w:t xml:space="preserve"> </w:t>
      </w:r>
      <w:r w:rsidR="00EB2AC0" w:rsidRPr="00083A9B">
        <w:rPr>
          <w:b/>
        </w:rPr>
        <w:t xml:space="preserve"> </w:t>
      </w:r>
      <w:r w:rsidRPr="00083A9B">
        <w:rPr>
          <w:b/>
        </w:rPr>
        <w:t xml:space="preserve">ДГХ самоустранился от выполнения данных полномочий, фактически передав их подведомственному учреждению путём включения работ по организации уборки </w:t>
      </w:r>
      <w:r w:rsidR="00A15A80" w:rsidRPr="00083A9B">
        <w:rPr>
          <w:b/>
        </w:rPr>
        <w:t xml:space="preserve">вышеуказанных </w:t>
      </w:r>
      <w:r w:rsidRPr="00083A9B">
        <w:rPr>
          <w:b/>
        </w:rPr>
        <w:t xml:space="preserve">территорий в муниципальное задание МБУ «Порядок», которым в свою очередь были заключены муниципальные контракты на оказание услуг по уборке </w:t>
      </w:r>
      <w:r w:rsidR="00A15A80" w:rsidRPr="00083A9B">
        <w:rPr>
          <w:b/>
        </w:rPr>
        <w:t xml:space="preserve">данных </w:t>
      </w:r>
      <w:r w:rsidRPr="00083A9B">
        <w:rPr>
          <w:b/>
        </w:rPr>
        <w:t xml:space="preserve">территорий </w:t>
      </w:r>
      <w:r w:rsidR="00CB7046" w:rsidRPr="00083A9B">
        <w:rPr>
          <w:b/>
        </w:rPr>
        <w:t>с третьими лицами</w:t>
      </w:r>
      <w:r w:rsidRPr="00083A9B">
        <w:rPr>
          <w:b/>
        </w:rPr>
        <w:t>.</w:t>
      </w:r>
      <w:r>
        <w:t xml:space="preserve"> </w:t>
      </w:r>
    </w:p>
    <w:p w:rsidR="00642C93" w:rsidRDefault="00642C93" w:rsidP="00642C93">
      <w:pPr>
        <w:ind w:firstLine="567"/>
        <w:jc w:val="both"/>
      </w:pPr>
      <w:r>
        <w:t xml:space="preserve">В муниципальном задании (в ред. приказа ДГХ от 26.12.2018), доведённом до МБУ «Порядок» были предусмотрены работы по обеспечению санитарного содержания городских территорий. </w:t>
      </w:r>
    </w:p>
    <w:p w:rsidR="00A15A80" w:rsidRDefault="00A15A80" w:rsidP="00B00794">
      <w:pPr>
        <w:ind w:firstLine="567"/>
        <w:jc w:val="both"/>
      </w:pPr>
      <w:r>
        <w:t>Из всего Раздела 1 «Уборка территории и аналогичная деятельность – Содержание в чистоте территории города» муниципального задания, доведённого МБУ «Порядок» на 2018год, насчитывающего 19 позиций, самостоятельно силами МБУ «</w:t>
      </w:r>
      <w:r w:rsidR="00BC2B7E">
        <w:t>Порядок» выполн</w:t>
      </w:r>
      <w:r w:rsidR="00CB7046">
        <w:t>ялись</w:t>
      </w:r>
      <w:r w:rsidR="00BC2B7E">
        <w:t xml:space="preserve"> два вида (</w:t>
      </w:r>
      <w:r>
        <w:t>ручное подметание и механизированная уборка). Остальные товары, работы и услуги, как было указано выше, закуплены у сторонних организаций.</w:t>
      </w:r>
    </w:p>
    <w:p w:rsidR="00380445" w:rsidRDefault="00380445" w:rsidP="001209D6">
      <w:pPr>
        <w:ind w:firstLine="567"/>
        <w:jc w:val="both"/>
        <w:rPr>
          <w:color w:val="22272F"/>
          <w:shd w:val="clear" w:color="auto" w:fill="FFFFFF"/>
        </w:rPr>
      </w:pPr>
    </w:p>
    <w:p w:rsidR="001209D6" w:rsidRPr="00873E34" w:rsidRDefault="00CB7046" w:rsidP="001209D6">
      <w:pPr>
        <w:ind w:firstLine="567"/>
        <w:jc w:val="both"/>
        <w:rPr>
          <w:color w:val="22272F"/>
          <w:shd w:val="clear" w:color="auto" w:fill="FFFFFF"/>
        </w:rPr>
      </w:pPr>
      <w:r>
        <w:rPr>
          <w:color w:val="22272F"/>
          <w:shd w:val="clear" w:color="auto" w:fill="FFFFFF"/>
        </w:rPr>
        <w:t>Р</w:t>
      </w:r>
      <w:r w:rsidR="00380445">
        <w:rPr>
          <w:color w:val="22272F"/>
          <w:shd w:val="clear" w:color="auto" w:fill="FFFFFF"/>
        </w:rPr>
        <w:t xml:space="preserve">анее в Заключении КСП ГО Евпатория РК </w:t>
      </w:r>
      <w:r w:rsidR="00380445">
        <w:t xml:space="preserve">по результатам экспертно-аналитического мероприятия «Финансово-экономическая экспертиза муниципальной программы реформирования и развития жилищно-коммунального хозяйства городского округа Евпатория Республики Крым на период 2016-2018 годы, утвержденной постановлением администрации города Евпатории Республики Крым от 15.11.2017 № 3071-п и контроль ее исполнения за 2017 год» указывалось, что </w:t>
      </w:r>
      <w:r w:rsidR="001209D6">
        <w:rPr>
          <w:color w:val="22272F"/>
          <w:shd w:val="clear" w:color="auto" w:fill="FFFFFF"/>
        </w:rPr>
        <w:t xml:space="preserve"> муниципальные услуги (работы), установленные в муниципальном задании, должны оказываться (выполняться) учреждением</w:t>
      </w:r>
      <w:r>
        <w:rPr>
          <w:color w:val="22272F"/>
          <w:shd w:val="clear" w:color="auto" w:fill="FFFFFF"/>
        </w:rPr>
        <w:t xml:space="preserve"> самостоятельно</w:t>
      </w:r>
      <w:r w:rsidR="001209D6">
        <w:rPr>
          <w:color w:val="22272F"/>
          <w:shd w:val="clear" w:color="auto" w:fill="FFFFFF"/>
        </w:rPr>
        <w:t>. За счёт средств субсидии, предоставленной учреждению на выполнение муниципального задания учреждение вправе закупать товары, работы и услуги, которые необходимы им для оказания муниципальных услуг (выполнения работ), установленных ему в муниципальном задании.</w:t>
      </w:r>
    </w:p>
    <w:p w:rsidR="001209D6" w:rsidRDefault="001209D6" w:rsidP="001209D6">
      <w:pPr>
        <w:ind w:firstLine="567"/>
        <w:jc w:val="both"/>
      </w:pPr>
      <w:r>
        <w:t>Данная позиция изложена в письме Министерства финансов Российской Федерации от 05.08.2016 года № 19-03-05/3/46076.</w:t>
      </w:r>
    </w:p>
    <w:p w:rsidR="00CB7046" w:rsidRDefault="00CB7046" w:rsidP="001209D6">
      <w:pPr>
        <w:ind w:firstLine="567"/>
        <w:jc w:val="both"/>
      </w:pPr>
    </w:p>
    <w:p w:rsidR="00602634" w:rsidRDefault="00602634" w:rsidP="001209D6">
      <w:pPr>
        <w:ind w:firstLine="567"/>
        <w:jc w:val="both"/>
      </w:pPr>
      <w:r w:rsidRPr="000D5C34">
        <w:t>ДГХ оценил исполнение Подпрограммы №5 как высокую, что не отвечает действительности.</w:t>
      </w:r>
    </w:p>
    <w:p w:rsidR="00602634" w:rsidRDefault="00602634" w:rsidP="001209D6">
      <w:pPr>
        <w:ind w:firstLine="567"/>
        <w:jc w:val="both"/>
      </w:pPr>
      <w:r>
        <w:t>Степень реализации мероприятий Подпрограммы №5 рассчитана как 1</w:t>
      </w:r>
      <w:r w:rsidR="00CA55B6">
        <w:t xml:space="preserve"> (единица)</w:t>
      </w:r>
      <w:r>
        <w:t xml:space="preserve">. При этом ДГХ </w:t>
      </w:r>
      <w:r w:rsidR="00CA55B6">
        <w:t>для расчёта брал данные</w:t>
      </w:r>
      <w:r>
        <w:t xml:space="preserve"> </w:t>
      </w:r>
      <w:r w:rsidR="00CA55B6">
        <w:t>о выполнении</w:t>
      </w:r>
      <w:r>
        <w:t xml:space="preserve"> 4-х из 4-х </w:t>
      </w:r>
      <w:r w:rsidR="00401F0D">
        <w:t>запланированных к</w:t>
      </w:r>
      <w:r>
        <w:t xml:space="preserve"> реализации в 2018году мероприятий (4/4=1). Однако, согласно Приложению №3 к муниципальной программе</w:t>
      </w:r>
      <w:r w:rsidR="00401F0D">
        <w:t xml:space="preserve"> </w:t>
      </w:r>
      <w:r w:rsidR="00A83684">
        <w:t>(</w:t>
      </w:r>
      <w:r>
        <w:t xml:space="preserve">в редакции от 29.10.2018 №2194-п), </w:t>
      </w:r>
      <w:r w:rsidRPr="00611373">
        <w:rPr>
          <w:b/>
        </w:rPr>
        <w:t>в 2018году было запланировано</w:t>
      </w:r>
      <w:r>
        <w:t xml:space="preserve"> к реализации </w:t>
      </w:r>
      <w:r w:rsidRPr="00611373">
        <w:rPr>
          <w:b/>
        </w:rPr>
        <w:t>7 мероприятий</w:t>
      </w:r>
      <w:r>
        <w:t>:</w:t>
      </w:r>
    </w:p>
    <w:p w:rsidR="00602634" w:rsidRDefault="00602634" w:rsidP="00462A9F">
      <w:pPr>
        <w:pStyle w:val="af0"/>
        <w:numPr>
          <w:ilvl w:val="0"/>
          <w:numId w:val="13"/>
        </w:numPr>
        <w:ind w:left="0" w:firstLine="0"/>
        <w:jc w:val="both"/>
      </w:pPr>
      <w:r>
        <w:t>Организация уборки  территории городского округа – срок исполнения мероприятия 2016-2020гг;</w:t>
      </w:r>
    </w:p>
    <w:p w:rsidR="00602634" w:rsidRDefault="00602634" w:rsidP="00462A9F">
      <w:pPr>
        <w:pStyle w:val="af0"/>
        <w:numPr>
          <w:ilvl w:val="0"/>
          <w:numId w:val="13"/>
        </w:numPr>
        <w:ind w:left="0" w:firstLine="0"/>
        <w:jc w:val="both"/>
      </w:pPr>
      <w:r>
        <w:t>Организация систематической очистки урн – срок исполнения мероприятия 2016-2020гг.;</w:t>
      </w:r>
    </w:p>
    <w:p w:rsidR="00602634" w:rsidRDefault="00602634" w:rsidP="00462A9F">
      <w:pPr>
        <w:pStyle w:val="af0"/>
        <w:numPr>
          <w:ilvl w:val="0"/>
          <w:numId w:val="13"/>
        </w:numPr>
        <w:ind w:left="0" w:firstLine="0"/>
        <w:jc w:val="both"/>
      </w:pPr>
      <w:r>
        <w:t>Приобретение техники и оборудования для санитарной очистки с целью повышения эффективности уборки – срок исполнения мероприятия 2016-2018гг;</w:t>
      </w:r>
    </w:p>
    <w:p w:rsidR="00602634" w:rsidRDefault="00602634" w:rsidP="00462A9F">
      <w:pPr>
        <w:pStyle w:val="af0"/>
        <w:numPr>
          <w:ilvl w:val="0"/>
          <w:numId w:val="13"/>
        </w:numPr>
        <w:ind w:left="0" w:firstLine="0"/>
        <w:jc w:val="both"/>
      </w:pPr>
      <w:r>
        <w:t>Противоэпидемиологические мероприятия – срок исполнения мероприятия 2017-2020гг.;</w:t>
      </w:r>
    </w:p>
    <w:p w:rsidR="00602634" w:rsidRDefault="00602634" w:rsidP="00462A9F">
      <w:pPr>
        <w:pStyle w:val="af0"/>
        <w:numPr>
          <w:ilvl w:val="0"/>
          <w:numId w:val="13"/>
        </w:numPr>
        <w:ind w:left="0" w:firstLine="0"/>
        <w:jc w:val="both"/>
      </w:pPr>
      <w:r>
        <w:t>Организация проведения работ по содержанию городских кладбищ – срок исполнения мероприятия 2016-2020гг.;</w:t>
      </w:r>
    </w:p>
    <w:p w:rsidR="00602634" w:rsidRDefault="00602634" w:rsidP="00462A9F">
      <w:pPr>
        <w:pStyle w:val="af0"/>
        <w:numPr>
          <w:ilvl w:val="0"/>
          <w:numId w:val="13"/>
        </w:numPr>
        <w:ind w:left="0" w:firstLine="0"/>
        <w:jc w:val="both"/>
      </w:pPr>
      <w:r>
        <w:t>Ликвидация несанкционированных свалок на территории городского округа – срок исполнения мероприятия 2017-2020гг.;</w:t>
      </w:r>
    </w:p>
    <w:p w:rsidR="00602634" w:rsidRDefault="00602634" w:rsidP="00462A9F">
      <w:pPr>
        <w:pStyle w:val="af0"/>
        <w:numPr>
          <w:ilvl w:val="0"/>
          <w:numId w:val="13"/>
        </w:numPr>
        <w:ind w:left="0" w:firstLine="0"/>
        <w:jc w:val="both"/>
      </w:pPr>
      <w:r>
        <w:t xml:space="preserve">Ликвидация последствий выброса водорослей на побережье </w:t>
      </w:r>
      <w:proofErr w:type="spellStart"/>
      <w:r>
        <w:t>г.о</w:t>
      </w:r>
      <w:proofErr w:type="spellEnd"/>
      <w:r>
        <w:t>. Евпатория РК – срок исполнения мероприятия</w:t>
      </w:r>
      <w:r w:rsidR="00401F0D">
        <w:t xml:space="preserve"> 2017-2020гг</w:t>
      </w:r>
      <w:proofErr w:type="gramStart"/>
      <w:r w:rsidR="00401F0D">
        <w:t>..</w:t>
      </w:r>
      <w:proofErr w:type="gramEnd"/>
    </w:p>
    <w:p w:rsidR="00BC2B7E" w:rsidRDefault="00100D7E" w:rsidP="00B00794">
      <w:pPr>
        <w:ind w:firstLine="567"/>
        <w:jc w:val="both"/>
      </w:pPr>
      <w:r>
        <w:t>Как указывалось,</w:t>
      </w:r>
      <w:r w:rsidR="00401F0D">
        <w:t xml:space="preserve"> выше, финансовое обеспечение в 2018году планировалось лишь на 4 мероприятия Подпрограммы №5.</w:t>
      </w:r>
    </w:p>
    <w:p w:rsidR="00401F0D" w:rsidRPr="00611373" w:rsidRDefault="00401F0D" w:rsidP="00B00794">
      <w:pPr>
        <w:ind w:firstLine="567"/>
        <w:jc w:val="both"/>
        <w:rPr>
          <w:b/>
        </w:rPr>
      </w:pPr>
      <w:r>
        <w:lastRenderedPageBreak/>
        <w:t xml:space="preserve">Таким образом, расчёт </w:t>
      </w:r>
      <w:r w:rsidRPr="00611373">
        <w:rPr>
          <w:b/>
        </w:rPr>
        <w:t>степени реализации мероприятий будет следующим 4/7=0,57</w:t>
      </w:r>
      <w:r w:rsidR="00305BE3" w:rsidRPr="00611373">
        <w:rPr>
          <w:b/>
        </w:rPr>
        <w:t>, а не 1</w:t>
      </w:r>
      <w:r w:rsidRPr="00611373">
        <w:rPr>
          <w:b/>
        </w:rPr>
        <w:t xml:space="preserve">. </w:t>
      </w:r>
    </w:p>
    <w:p w:rsidR="00B45487" w:rsidRDefault="00401F0D" w:rsidP="00B00794">
      <w:pPr>
        <w:ind w:firstLine="567"/>
        <w:jc w:val="both"/>
      </w:pPr>
      <w:r>
        <w:t xml:space="preserve">Степень соответствия запланированному уровню затрат и эффективности использования средств бюджетных и иных источников ресурсного обеспечения муниципальной программы </w:t>
      </w:r>
      <w:r w:rsidR="00B45487">
        <w:t>(</w:t>
      </w:r>
      <w:r>
        <w:t xml:space="preserve">рассчитывается путём сопоставления плановых и </w:t>
      </w:r>
      <w:r w:rsidR="00100D7E">
        <w:t>фактических объёмов финансирования программы,</w:t>
      </w:r>
      <w:r>
        <w:t xml:space="preserve"> и основных мероприятий муниципальной программы, по каждому источнику ресурсного обеспечения</w:t>
      </w:r>
      <w:r w:rsidR="00B45487">
        <w:t>) =1.</w:t>
      </w:r>
    </w:p>
    <w:p w:rsidR="00401F0D" w:rsidRDefault="00B45487" w:rsidP="00B00794">
      <w:pPr>
        <w:ind w:firstLine="567"/>
        <w:jc w:val="both"/>
      </w:pPr>
      <w:r>
        <w:t>П</w:t>
      </w:r>
      <w:r w:rsidR="00401F0D">
        <w:t>лановый объем финансирования 47 007 969,50 руб.</w:t>
      </w:r>
      <w:r>
        <w:t xml:space="preserve"> </w:t>
      </w:r>
      <w:r w:rsidR="00401F0D">
        <w:t>(Приложение №3 к муниципальной программе в ред</w:t>
      </w:r>
      <w:r>
        <w:t>.</w:t>
      </w:r>
      <w:r w:rsidR="00A83684">
        <w:t xml:space="preserve"> от 29.10.2018г)</w:t>
      </w:r>
      <w:r>
        <w:t>, фактический - 47 007 969,50 руб. Таким образом,</w:t>
      </w:r>
      <w:r w:rsidR="00A83684">
        <w:t xml:space="preserve"> в части освоения запланированного </w:t>
      </w:r>
      <w:r w:rsidR="00100D7E">
        <w:t>объёма расчёт</w:t>
      </w:r>
      <w:r>
        <w:t xml:space="preserve"> выполнен правильно.</w:t>
      </w:r>
    </w:p>
    <w:p w:rsidR="00936AD1" w:rsidRDefault="00936AD1" w:rsidP="00B00794">
      <w:pPr>
        <w:ind w:firstLine="567"/>
        <w:jc w:val="both"/>
      </w:pPr>
      <w:r>
        <w:t>Оценка эффективности использования средств бюджета (</w:t>
      </w:r>
      <w:proofErr w:type="spellStart"/>
      <w:r w:rsidRPr="00100D7E">
        <w:rPr>
          <w:b/>
        </w:rPr>
        <w:t>Эис</w:t>
      </w:r>
      <w:proofErr w:type="spellEnd"/>
      <w:r>
        <w:t>) рассчитана ДГХ как 1 (</w:t>
      </w:r>
      <w:r w:rsidR="00100D7E">
        <w:t>единица) не</w:t>
      </w:r>
      <w:r>
        <w:t xml:space="preserve"> верно. 0,57/1 = 0,57.</w:t>
      </w:r>
    </w:p>
    <w:p w:rsidR="00936AD1" w:rsidRDefault="00100D7E" w:rsidP="00B00794">
      <w:pPr>
        <w:ind w:firstLine="567"/>
        <w:jc w:val="both"/>
      </w:pPr>
      <w:r>
        <w:t>Степень достижения</w:t>
      </w:r>
      <w:r w:rsidR="00936AD1">
        <w:t xml:space="preserve"> целей и решения задач </w:t>
      </w:r>
      <w:r>
        <w:t>подпрограммы определена</w:t>
      </w:r>
      <w:r w:rsidR="00936AD1">
        <w:t xml:space="preserve"> не верно</w:t>
      </w:r>
      <w:r w:rsidR="00CA55B6">
        <w:t>,</w:t>
      </w:r>
      <w:r w:rsidR="00936AD1">
        <w:t xml:space="preserve"> </w:t>
      </w:r>
      <w:r w:rsidR="00305BE3">
        <w:t>в отчёте ДГХ указана</w:t>
      </w:r>
      <w:r w:rsidR="00936AD1">
        <w:t xml:space="preserve"> 1 (единица), поскольку она рассчитана исходя из степени достижения планового значения показателя (индикатора) характеризующего цели и задачи </w:t>
      </w:r>
      <w:r>
        <w:t>подпрограммы и</w:t>
      </w:r>
      <w:r w:rsidR="00936AD1">
        <w:t xml:space="preserve"> достигнутого значения того же показателя. </w:t>
      </w:r>
      <w:r w:rsidR="00CA55B6">
        <w:t xml:space="preserve">Однако, как было указано выше в настоящем Заключении, </w:t>
      </w:r>
      <w:r w:rsidR="00CA55B6" w:rsidRPr="00CA55B6">
        <w:t>п</w:t>
      </w:r>
      <w:r w:rsidR="00CA55B6">
        <w:t xml:space="preserve">оказатель </w:t>
      </w:r>
      <w:r w:rsidR="00CA55B6" w:rsidRPr="00CA55B6">
        <w:t>Подпрограммы №5, указанный в Приложении №1 к муниципальной программе - «Количество приобретённой техники для санитарной очистки объектов санитарного содержания городских территорий к количеству, необходимому по нормативам (с нарастающим итогом)» -  имеет значение только на 2016год, в остальном периоде равен 0</w:t>
      </w:r>
      <w:r w:rsidR="00CA55B6">
        <w:t>. В то же время, ДГХ</w:t>
      </w:r>
      <w:r w:rsidR="00305BE3">
        <w:t xml:space="preserve"> неверно</w:t>
      </w:r>
      <w:r w:rsidR="00CA55B6">
        <w:t xml:space="preserve"> принято значение данного показателя (как плановое, так и фактически </w:t>
      </w:r>
      <w:r w:rsidR="00305BE3">
        <w:t>достигнутое) 5</w:t>
      </w:r>
      <w:r w:rsidR="00CA55B6">
        <w:t xml:space="preserve"> ед.</w:t>
      </w:r>
      <w:r w:rsidR="00305BE3">
        <w:t xml:space="preserve"> вместо 0 ед.</w:t>
      </w:r>
    </w:p>
    <w:p w:rsidR="00936AD1" w:rsidRDefault="00100D7E" w:rsidP="00B00794">
      <w:pPr>
        <w:ind w:firstLine="567"/>
        <w:jc w:val="both"/>
      </w:pPr>
      <w:r>
        <w:t>Степень реализации Подпрограммы №5 (</w:t>
      </w:r>
      <w:proofErr w:type="spellStart"/>
      <w:r w:rsidRPr="00100D7E">
        <w:rPr>
          <w:b/>
        </w:rPr>
        <w:t>СРп</w:t>
      </w:r>
      <w:proofErr w:type="spellEnd"/>
      <w:r>
        <w:t>) также рассчитана неверно, так как её расчёт вытекает из результата предыдущего расчёта, делённого на число показателей: 0/1 =0, тогда как в Отчёте ДГХ он указан как 1, что не соответствует действительности.</w:t>
      </w:r>
    </w:p>
    <w:p w:rsidR="00100D7E" w:rsidRDefault="00100D7E" w:rsidP="00B00794">
      <w:pPr>
        <w:ind w:firstLine="567"/>
        <w:jc w:val="both"/>
      </w:pPr>
    </w:p>
    <w:p w:rsidR="00100D7E" w:rsidRPr="00100D7E" w:rsidRDefault="00100D7E" w:rsidP="00BD16E5">
      <w:pPr>
        <w:pBdr>
          <w:top w:val="single" w:sz="4" w:space="1" w:color="auto"/>
          <w:left w:val="single" w:sz="4" w:space="4" w:color="auto"/>
          <w:bottom w:val="single" w:sz="4" w:space="1" w:color="auto"/>
          <w:right w:val="single" w:sz="4" w:space="4" w:color="auto"/>
        </w:pBdr>
        <w:ind w:firstLine="567"/>
        <w:jc w:val="both"/>
        <w:rPr>
          <w:b/>
        </w:rPr>
      </w:pPr>
      <w:r>
        <w:t xml:space="preserve">Таким </w:t>
      </w:r>
      <w:proofErr w:type="gramStart"/>
      <w:r>
        <w:t>образом</w:t>
      </w:r>
      <w:proofErr w:type="gramEnd"/>
      <w:r>
        <w:t xml:space="preserve"> </w:t>
      </w:r>
      <w:r w:rsidRPr="000D5C34">
        <w:rPr>
          <w:b/>
        </w:rPr>
        <w:t>оценка эффективности реализации Подпрограммы №5</w:t>
      </w:r>
      <w:r w:rsidRPr="000D5C34">
        <w:t xml:space="preserve">, рассчитывается по формуле </w:t>
      </w:r>
      <w:proofErr w:type="spellStart"/>
      <w:r w:rsidRPr="000D5C34">
        <w:t>ЭРп</w:t>
      </w:r>
      <w:proofErr w:type="spellEnd"/>
      <w:r w:rsidRPr="000D5C34">
        <w:t xml:space="preserve">= </w:t>
      </w:r>
      <w:proofErr w:type="spellStart"/>
      <w:r w:rsidRPr="000D5C34">
        <w:t>СРп</w:t>
      </w:r>
      <w:proofErr w:type="spellEnd"/>
      <w:r w:rsidRPr="000D5C34">
        <w:t>*</w:t>
      </w:r>
      <w:proofErr w:type="spellStart"/>
      <w:r w:rsidRPr="000D5C34">
        <w:t>Эис</w:t>
      </w:r>
      <w:proofErr w:type="spellEnd"/>
      <w:r w:rsidRPr="000D5C34">
        <w:t xml:space="preserve">, в действительности </w:t>
      </w:r>
      <w:r w:rsidRPr="000D5C34">
        <w:rPr>
          <w:b/>
        </w:rPr>
        <w:t>равняется  0*0,57= 0.</w:t>
      </w:r>
    </w:p>
    <w:p w:rsidR="00BD16E5" w:rsidRDefault="00BD16E5" w:rsidP="00BB1F00">
      <w:pPr>
        <w:ind w:firstLine="567"/>
        <w:jc w:val="center"/>
        <w:rPr>
          <w:b/>
        </w:rPr>
      </w:pPr>
    </w:p>
    <w:p w:rsidR="00BB1F00" w:rsidRPr="00BB1F00" w:rsidRDefault="00BB1F00" w:rsidP="00BB1F00">
      <w:pPr>
        <w:ind w:firstLine="567"/>
        <w:jc w:val="center"/>
        <w:rPr>
          <w:b/>
        </w:rPr>
      </w:pPr>
      <w:r w:rsidRPr="00BB1F00">
        <w:rPr>
          <w:b/>
        </w:rPr>
        <w:t>Подпрограмма №6</w:t>
      </w:r>
    </w:p>
    <w:p w:rsidR="00BB1F00" w:rsidRDefault="00BB1F00" w:rsidP="00BB1F00">
      <w:pPr>
        <w:ind w:firstLine="567"/>
        <w:jc w:val="center"/>
        <w:rPr>
          <w:b/>
        </w:rPr>
      </w:pPr>
      <w:r w:rsidRPr="00BB1F00">
        <w:rPr>
          <w:b/>
        </w:rPr>
        <w:t>«Организация обращения с животными»</w:t>
      </w:r>
    </w:p>
    <w:p w:rsidR="00BB1F00" w:rsidRDefault="00BB1F00" w:rsidP="00BB1F00">
      <w:pPr>
        <w:ind w:firstLine="567"/>
        <w:rPr>
          <w:b/>
        </w:rPr>
      </w:pPr>
    </w:p>
    <w:p w:rsidR="00BD16E5" w:rsidRDefault="00BD16E5" w:rsidP="00BD16E5">
      <w:pPr>
        <w:jc w:val="both"/>
      </w:pPr>
      <w:r w:rsidRPr="00BD16E5">
        <w:rPr>
          <w:b/>
          <w:noProof/>
        </w:rPr>
        <w:drawing>
          <wp:anchor distT="0" distB="0" distL="114300" distR="114300" simplePos="0" relativeHeight="251715584" behindDoc="1" locked="0" layoutInCell="1" allowOverlap="1">
            <wp:simplePos x="0" y="0"/>
            <wp:positionH relativeFrom="column">
              <wp:posOffset>-3810</wp:posOffset>
            </wp:positionH>
            <wp:positionV relativeFrom="paragraph">
              <wp:posOffset>1905</wp:posOffset>
            </wp:positionV>
            <wp:extent cx="4094480" cy="1981200"/>
            <wp:effectExtent l="0" t="0" r="1270" b="0"/>
            <wp:wrapTight wrapText="bothSides">
              <wp:wrapPolygon edited="0">
                <wp:start x="0" y="0"/>
                <wp:lineTo x="0" y="21392"/>
                <wp:lineTo x="21506" y="21392"/>
                <wp:lineTo x="21506" y="0"/>
                <wp:lineTo x="0" y="0"/>
              </wp:wrapPolygon>
            </wp:wrapTight>
            <wp:docPr id="66" name="Рисунок 66" descr="C:\Users\admin\Pictures\ЖКХ\изображение_viber_2020-09-11_14-3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ЖКХ\изображение_viber_2020-09-11_14-38-02.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flipH="1">
                      <a:off x="0" y="0"/>
                      <a:ext cx="4094480" cy="1981200"/>
                    </a:xfrm>
                    <a:prstGeom prst="rect">
                      <a:avLst/>
                    </a:prstGeom>
                    <a:noFill/>
                    <a:ln>
                      <a:noFill/>
                    </a:ln>
                  </pic:spPr>
                </pic:pic>
              </a:graphicData>
            </a:graphic>
          </wp:anchor>
        </w:drawing>
      </w:r>
      <w:r w:rsidR="00BB1F00">
        <w:rPr>
          <w:b/>
        </w:rPr>
        <w:t>Целью</w:t>
      </w:r>
      <w:r w:rsidR="00BB1F00">
        <w:t xml:space="preserve"> Подпрограммы №6 является: </w:t>
      </w:r>
    </w:p>
    <w:p w:rsidR="00BB1F00" w:rsidRDefault="00BB1F00" w:rsidP="00BD16E5">
      <w:pPr>
        <w:jc w:val="both"/>
      </w:pPr>
      <w:r>
        <w:t>упорядочение обращения с бездомными животными, ограничение их вредного влияния на благоустройство города, здоровье жителей и гостей  городского округа Евпатория Республики Крым.</w:t>
      </w:r>
    </w:p>
    <w:p w:rsidR="00BD16E5" w:rsidRDefault="00BD16E5" w:rsidP="00BB1F00">
      <w:pPr>
        <w:ind w:firstLine="567"/>
        <w:jc w:val="both"/>
        <w:rPr>
          <w:b/>
        </w:rPr>
      </w:pPr>
    </w:p>
    <w:p w:rsidR="00BB1F00" w:rsidRDefault="00BB1F00" w:rsidP="00BB1F00">
      <w:pPr>
        <w:ind w:firstLine="567"/>
        <w:jc w:val="both"/>
      </w:pPr>
      <w:r>
        <w:rPr>
          <w:b/>
        </w:rPr>
        <w:t xml:space="preserve">Задачей </w:t>
      </w:r>
      <w:r>
        <w:t>Подпрограммы №</w:t>
      </w:r>
      <w:r w:rsidR="00602A6B">
        <w:t>6</w:t>
      </w:r>
      <w:r>
        <w:t xml:space="preserve"> является: </w:t>
      </w:r>
      <w:r w:rsidR="00602A6B">
        <w:t>улучшение эпизоотической обстановки</w:t>
      </w:r>
      <w:r w:rsidR="00A82B4C">
        <w:rPr>
          <w:rStyle w:val="af2"/>
        </w:rPr>
        <w:footnoteReference w:id="104"/>
      </w:r>
      <w:r w:rsidR="00602A6B">
        <w:t xml:space="preserve"> на городских территориях.</w:t>
      </w:r>
    </w:p>
    <w:p w:rsidR="00BB1F00" w:rsidRDefault="00BB1F00" w:rsidP="00BB1F00">
      <w:pPr>
        <w:ind w:firstLine="567"/>
        <w:jc w:val="both"/>
      </w:pPr>
      <w:r>
        <w:lastRenderedPageBreak/>
        <w:t xml:space="preserve">Реализация </w:t>
      </w:r>
      <w:r w:rsidR="00A82B4C">
        <w:t xml:space="preserve">четырёх </w:t>
      </w:r>
      <w:r>
        <w:t>мероприятий Подпрограммы №</w:t>
      </w:r>
      <w:r w:rsidR="00A82B4C">
        <w:t>6</w:t>
      </w:r>
      <w:r>
        <w:t xml:space="preserve"> должна обеспечить </w:t>
      </w:r>
      <w:r w:rsidR="00A82B4C">
        <w:t>«стабилизацию и заметное улучшение эпизоотической ситуации, отсутствие угрозы вспышки бешенства животных в городе, заметное уменьшение безнадзорных животных в городе».</w:t>
      </w:r>
    </w:p>
    <w:p w:rsidR="00427F6C" w:rsidRDefault="009C382E" w:rsidP="00427F6C">
      <w:pPr>
        <w:ind w:firstLine="360"/>
        <w:jc w:val="both"/>
      </w:pPr>
      <w:r>
        <w:t>В текстовой части Подпрограммы №6 в разделе «Общая характеристика сферы реализации</w:t>
      </w:r>
      <w:r w:rsidR="00236536">
        <w:t>» описан комплекс нерешенных в данной сфере проблем</w:t>
      </w:r>
      <w:r w:rsidR="00584F74">
        <w:t>, а именно</w:t>
      </w:r>
      <w:r w:rsidR="00B042A3">
        <w:t>:</w:t>
      </w:r>
    </w:p>
    <w:p w:rsidR="00584F74" w:rsidRDefault="00584F74" w:rsidP="00427F6C">
      <w:pPr>
        <w:ind w:firstLine="360"/>
        <w:jc w:val="both"/>
      </w:pPr>
      <w:r>
        <w:t>-отсутствие систематического отлова беспризорных животных на городских территориях;</w:t>
      </w:r>
    </w:p>
    <w:p w:rsidR="00584F74" w:rsidRDefault="00584F74" w:rsidP="00427F6C">
      <w:pPr>
        <w:ind w:firstLine="360"/>
        <w:jc w:val="both"/>
      </w:pPr>
      <w:r>
        <w:t>- недостаточная организация учёта животных, которых находятся во владении у населения и на предприятиях;</w:t>
      </w:r>
    </w:p>
    <w:p w:rsidR="00584F74" w:rsidRDefault="00584F74" w:rsidP="00427F6C">
      <w:pPr>
        <w:ind w:firstLine="360"/>
        <w:jc w:val="both"/>
      </w:pPr>
      <w:r>
        <w:t>- отсутствие оборудованных площадок для выгула собак в микрорайонах города;</w:t>
      </w:r>
    </w:p>
    <w:p w:rsidR="00584F74" w:rsidRDefault="00584F74" w:rsidP="00427F6C">
      <w:pPr>
        <w:ind w:firstLine="360"/>
        <w:jc w:val="both"/>
      </w:pPr>
      <w:r>
        <w:t>- недостаточное информирование населения и недостаточное воспитание граждан относительно гуманного отношения к животным.</w:t>
      </w:r>
    </w:p>
    <w:p w:rsidR="00B042A3" w:rsidRDefault="00B042A3" w:rsidP="00A45883">
      <w:pPr>
        <w:ind w:firstLine="567"/>
        <w:jc w:val="both"/>
      </w:pPr>
      <w:r>
        <w:t xml:space="preserve">При этом, мероприятия </w:t>
      </w:r>
      <w:r w:rsidRPr="00A45883">
        <w:rPr>
          <w:b/>
        </w:rPr>
        <w:t>Подпрограммы №6</w:t>
      </w:r>
      <w:r>
        <w:t xml:space="preserve"> не в полной мере способны реши</w:t>
      </w:r>
      <w:r w:rsidR="00A45883">
        <w:t>ть описанные в текстовой части п</w:t>
      </w:r>
      <w:r>
        <w:t>одпрограммы проблемы.</w:t>
      </w:r>
    </w:p>
    <w:p w:rsidR="00B042A3" w:rsidRDefault="00B042A3" w:rsidP="00A45883">
      <w:pPr>
        <w:ind w:firstLine="567"/>
        <w:jc w:val="both"/>
      </w:pPr>
      <w:r>
        <w:t>Например, в комплексе мероприятий подпрограммы отсутствует мероприятие по оборудованию площадок для выгула собак в микрорайонах города (в данном случае, уместно указать «городского округа»), нет мероприятий по организации учёта животных, находящихся во владении населения и на предприятиях.</w:t>
      </w:r>
    </w:p>
    <w:p w:rsidR="00B042A3" w:rsidRDefault="00B042A3" w:rsidP="00A45883">
      <w:pPr>
        <w:ind w:firstLine="567"/>
        <w:jc w:val="both"/>
      </w:pPr>
      <w:r>
        <w:t xml:space="preserve">Следовательно, описанная проблематика не находит своего решения в </w:t>
      </w:r>
      <w:r w:rsidR="00A45883">
        <w:t xml:space="preserve">тех </w:t>
      </w:r>
      <w:r>
        <w:t>мероприятиях,</w:t>
      </w:r>
      <w:r w:rsidR="00A45883">
        <w:t xml:space="preserve"> что</w:t>
      </w:r>
      <w:r>
        <w:t xml:space="preserve"> предусмотрен</w:t>
      </w:r>
      <w:r w:rsidR="00A45883">
        <w:t>ы</w:t>
      </w:r>
      <w:r>
        <w:t xml:space="preserve"> в </w:t>
      </w:r>
      <w:r w:rsidRPr="00A45883">
        <w:rPr>
          <w:b/>
        </w:rPr>
        <w:t>Подпрограмме №6</w:t>
      </w:r>
      <w:r>
        <w:t>, а эффективность реализации предусмотренных в подпрограмме мероприятий невозможно измерить тем</w:t>
      </w:r>
      <w:r w:rsidR="00A45883">
        <w:t xml:space="preserve"> показателем (индикатором)</w:t>
      </w:r>
      <w:r>
        <w:t>, которы</w:t>
      </w:r>
      <w:r w:rsidR="00A45883">
        <w:t>й</w:t>
      </w:r>
      <w:r>
        <w:t xml:space="preserve"> предусмотрен </w:t>
      </w:r>
      <w:r w:rsidR="00A45883">
        <w:t xml:space="preserve">для неё </w:t>
      </w:r>
      <w:r>
        <w:t xml:space="preserve">в </w:t>
      </w:r>
      <w:r w:rsidR="00A45883">
        <w:t>П</w:t>
      </w:r>
      <w:r>
        <w:t>риложении №1 к муниципальной программе.</w:t>
      </w:r>
    </w:p>
    <w:p w:rsidR="00B042A3" w:rsidRDefault="00A45883" w:rsidP="00A45883">
      <w:pPr>
        <w:ind w:firstLine="567"/>
        <w:jc w:val="both"/>
      </w:pPr>
      <w:r>
        <w:t>В</w:t>
      </w:r>
      <w:r w:rsidR="00B042A3">
        <w:t xml:space="preserve"> текстовой части подпрограммы не приведены исходные данные для установленных индикаторов, из-за чего обоснованность установленных по годам плановых значений вызывает сомнение. </w:t>
      </w:r>
    </w:p>
    <w:p w:rsidR="00A45883" w:rsidRDefault="00A45883" w:rsidP="00A45883">
      <w:pPr>
        <w:ind w:firstLine="567"/>
        <w:jc w:val="both"/>
      </w:pPr>
      <w:r>
        <w:t xml:space="preserve">Так, целевым показателем (индикатором) </w:t>
      </w:r>
      <w:r w:rsidRPr="00A45883">
        <w:rPr>
          <w:b/>
        </w:rPr>
        <w:t>Подпрограммы №6</w:t>
      </w:r>
      <w:r>
        <w:t xml:space="preserve"> в Приложении №1 определено </w:t>
      </w:r>
      <w:r w:rsidRPr="00A45883">
        <w:rPr>
          <w:i/>
        </w:rPr>
        <w:t>«Количество безнадзорных животных, подвергнутых мероприятиям по регулированию численности</w:t>
      </w:r>
      <w:r>
        <w:t xml:space="preserve">» на 2018год значение показателя в начале года не было установлено (в 2017 – 714 особей в редакции от 15.11.2017, 537 особей в редакции от 26.02.2018), в апреле 2018 было установлено значение в 595 особей. </w:t>
      </w:r>
    </w:p>
    <w:p w:rsidR="002656E3" w:rsidRDefault="002656E3" w:rsidP="002656E3">
      <w:pPr>
        <w:ind w:firstLine="567"/>
        <w:jc w:val="both"/>
      </w:pPr>
      <w:r>
        <w:t xml:space="preserve">В новой редакции муниципальной программы </w:t>
      </w:r>
      <w:r w:rsidR="003E79CE">
        <w:t>(</w:t>
      </w:r>
      <w:r>
        <w:t>в редакции на декабрь 2019) установлено ежегодное количество особей – 662 на период 2018-2022годы.</w:t>
      </w:r>
    </w:p>
    <w:p w:rsidR="002656E3" w:rsidRDefault="002656E3" w:rsidP="002656E3">
      <w:pPr>
        <w:ind w:firstLine="567"/>
        <w:jc w:val="both"/>
      </w:pPr>
      <w:r>
        <w:t xml:space="preserve">Однако, при ежегодной, начиная с 2016года, реализации данного мероприятия количество особей, подвергнутых стерилизации в каждом последующем году должно снижаться, тогда как, при сравнении показателя за 2017 с показателем 2018года видно, что количество особей возросло и в последующем не снижается, растёт. </w:t>
      </w:r>
      <w:r w:rsidRPr="00151D6C">
        <w:t>Такой показатель демонстрирует либо неэффективность самого мероприятия, либо недостоверность значения показателя.</w:t>
      </w:r>
    </w:p>
    <w:p w:rsidR="00452F2A" w:rsidRDefault="00452F2A" w:rsidP="00A45883">
      <w:pPr>
        <w:ind w:firstLine="567"/>
        <w:jc w:val="both"/>
      </w:pPr>
    </w:p>
    <w:p w:rsidR="00452F2A" w:rsidRDefault="00452F2A" w:rsidP="002656E3">
      <w:pPr>
        <w:jc w:val="both"/>
      </w:pPr>
      <w:r>
        <w:rPr>
          <w:noProof/>
        </w:rPr>
        <w:lastRenderedPageBreak/>
        <w:drawing>
          <wp:inline distT="0" distB="0" distL="0" distR="0">
            <wp:extent cx="5848350" cy="2686050"/>
            <wp:effectExtent l="0" t="0" r="0" b="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2656E3" w:rsidRDefault="002656E3" w:rsidP="00A45883">
      <w:pPr>
        <w:ind w:firstLine="567"/>
        <w:jc w:val="both"/>
      </w:pPr>
    </w:p>
    <w:p w:rsidR="00A45883" w:rsidRDefault="002656E3" w:rsidP="00A45883">
      <w:pPr>
        <w:ind w:firstLine="567"/>
        <w:jc w:val="both"/>
      </w:pPr>
      <w:r>
        <w:t>Также с</w:t>
      </w:r>
      <w:r w:rsidR="00A45883">
        <w:t xml:space="preserve">ледует отметить, что </w:t>
      </w:r>
      <w:r w:rsidR="00A45883" w:rsidRPr="00151D6C">
        <w:t>вышеуказанный индикатор никак не отражает степень результативности Подпрограммы в части предотвращения вспышки бешенства в городе, что тоже заявлено как ожидаемый результат реализации Подпрограммы №6</w:t>
      </w:r>
      <w:r w:rsidRPr="00151D6C">
        <w:t xml:space="preserve"> в паспорте подпрограммы</w:t>
      </w:r>
      <w:r w:rsidR="00A45883" w:rsidRPr="00151D6C">
        <w:t>.</w:t>
      </w:r>
    </w:p>
    <w:p w:rsidR="00A45883" w:rsidRDefault="002656E3" w:rsidP="00A45883">
      <w:pPr>
        <w:ind w:firstLine="567"/>
        <w:jc w:val="both"/>
      </w:pPr>
      <w:r>
        <w:t>В</w:t>
      </w:r>
      <w:r w:rsidR="00A45883">
        <w:t xml:space="preserve"> Подпрограмме №6 не</w:t>
      </w:r>
      <w:r>
        <w:t xml:space="preserve"> было</w:t>
      </w:r>
      <w:r w:rsidR="00A45883">
        <w:t xml:space="preserve"> мероприятий по уменьшению случаев бешенства, в текстовой части подпрограммы не приводятся статистические данные о количестве соответствующих случаев из чего следует вывод об отсутствии взаимосвязи между мероприятиями, целевым индикатором, задачей и целью Подпрограммы №6.</w:t>
      </w:r>
    </w:p>
    <w:p w:rsidR="00A45883" w:rsidRDefault="00A45883" w:rsidP="00A45883">
      <w:pPr>
        <w:ind w:firstLine="567"/>
        <w:jc w:val="both"/>
      </w:pPr>
    </w:p>
    <w:p w:rsidR="00B042A3" w:rsidRPr="00B042A3" w:rsidRDefault="0017360A" w:rsidP="0017360A">
      <w:pPr>
        <w:tabs>
          <w:tab w:val="left" w:pos="2115"/>
        </w:tabs>
        <w:jc w:val="right"/>
        <w:rPr>
          <w:b/>
        </w:rPr>
      </w:pPr>
      <w:r>
        <w:rPr>
          <w:b/>
        </w:rPr>
        <w:t xml:space="preserve">                         </w:t>
      </w:r>
      <w:r w:rsidR="00B042A3" w:rsidRPr="00B042A3">
        <w:rPr>
          <w:b/>
        </w:rPr>
        <w:t>Схема №</w:t>
      </w:r>
      <w:r>
        <w:rPr>
          <w:b/>
        </w:rPr>
        <w:t>7.</w:t>
      </w:r>
      <w:r w:rsidR="00B042A3" w:rsidRPr="00B042A3">
        <w:rPr>
          <w:b/>
        </w:rPr>
        <w:t xml:space="preserve">  </w:t>
      </w:r>
      <w:r w:rsidR="00B042A3">
        <w:rPr>
          <w:b/>
        </w:rPr>
        <w:tab/>
      </w:r>
    </w:p>
    <w:p w:rsidR="00B042A3" w:rsidRPr="0017360A" w:rsidRDefault="00B042A3" w:rsidP="00B042A3">
      <w:pPr>
        <w:jc w:val="right"/>
        <w:rPr>
          <w:b/>
        </w:rPr>
      </w:pPr>
      <w:r w:rsidRPr="0017360A">
        <w:rPr>
          <w:b/>
        </w:rPr>
        <w:t>Мероприятия Подпрограммы №6 во взаимосвязи с её задачей</w:t>
      </w:r>
    </w:p>
    <w:p w:rsidR="00B042A3" w:rsidRDefault="00B042A3" w:rsidP="00B042A3">
      <w:pPr>
        <w:jc w:val="right"/>
      </w:pPr>
    </w:p>
    <w:p w:rsidR="00873FB5" w:rsidRDefault="009C7445" w:rsidP="009C7445">
      <w:pPr>
        <w:jc w:val="both"/>
      </w:pPr>
      <w:r w:rsidRPr="00236536">
        <w:rPr>
          <w:noProof/>
          <w:color w:val="FF0000"/>
        </w:rPr>
        <w:drawing>
          <wp:inline distT="0" distB="0" distL="0" distR="0">
            <wp:extent cx="5800725" cy="3771900"/>
            <wp:effectExtent l="19050" t="0" r="66675" b="38100"/>
            <wp:docPr id="52" name="Схема 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4" r:lo="rId95" r:qs="rId96" r:cs="rId97"/>
              </a:graphicData>
            </a:graphic>
          </wp:inline>
        </w:drawing>
      </w:r>
    </w:p>
    <w:p w:rsidR="00873FB5" w:rsidRDefault="00873FB5" w:rsidP="00427F6C">
      <w:pPr>
        <w:ind w:firstLine="360"/>
        <w:jc w:val="both"/>
      </w:pPr>
    </w:p>
    <w:p w:rsidR="00B042A3" w:rsidRPr="002656E3" w:rsidRDefault="002656E3" w:rsidP="002656E3">
      <w:pPr>
        <w:ind w:firstLine="567"/>
        <w:jc w:val="center"/>
        <w:rPr>
          <w:b/>
        </w:rPr>
      </w:pPr>
      <w:r w:rsidRPr="002656E3">
        <w:rPr>
          <w:b/>
        </w:rPr>
        <w:t>Анализ планирования и исполнения мероприятий Подпрограммы №6</w:t>
      </w:r>
    </w:p>
    <w:p w:rsidR="00B042A3" w:rsidRDefault="00B042A3" w:rsidP="00427F6C">
      <w:pPr>
        <w:ind w:firstLine="567"/>
        <w:jc w:val="both"/>
      </w:pPr>
    </w:p>
    <w:p w:rsidR="00CA5750" w:rsidRDefault="00CA5750" w:rsidP="00427F6C">
      <w:pPr>
        <w:ind w:firstLine="567"/>
        <w:jc w:val="both"/>
      </w:pPr>
      <w:r w:rsidRPr="00CA5750">
        <w:t xml:space="preserve">В текстовой части Подпрограммы №6  указано, </w:t>
      </w:r>
      <w:r>
        <w:t xml:space="preserve">что </w:t>
      </w:r>
      <w:r w:rsidRPr="00CA5750">
        <w:rPr>
          <w:i/>
        </w:rPr>
        <w:t>«данная программа является научно обоснованной, эффективной, морально состоятельной и учитывает местную специфику».</w:t>
      </w:r>
      <w:r>
        <w:t xml:space="preserve"> </w:t>
      </w:r>
    </w:p>
    <w:p w:rsidR="00CA5750" w:rsidRDefault="00CA5750" w:rsidP="00427F6C">
      <w:pPr>
        <w:ind w:firstLine="567"/>
        <w:jc w:val="both"/>
      </w:pPr>
      <w:r>
        <w:t xml:space="preserve">Между тем, три из четырёх мероприятий Подпрограммы №6 не реализуются ответственными исполнителями ДГХ и ОГС. </w:t>
      </w:r>
    </w:p>
    <w:p w:rsidR="002656E3" w:rsidRPr="005C45B7" w:rsidRDefault="00F27282" w:rsidP="00427F6C">
      <w:pPr>
        <w:ind w:firstLine="567"/>
        <w:jc w:val="both"/>
      </w:pPr>
      <w:r w:rsidRPr="00151D6C">
        <w:rPr>
          <w:b/>
        </w:rPr>
        <w:t xml:space="preserve">Мероприятие 1 «Создание и организация работы технического участка по работе с бродячими </w:t>
      </w:r>
      <w:r w:rsidR="00D05498" w:rsidRPr="00151D6C">
        <w:rPr>
          <w:b/>
        </w:rPr>
        <w:t>животными»</w:t>
      </w:r>
      <w:r w:rsidR="00CA5750" w:rsidRPr="00151D6C">
        <w:rPr>
          <w:b/>
        </w:rPr>
        <w:t xml:space="preserve"> - ответственный исполнитель ДГХ - </w:t>
      </w:r>
      <w:r w:rsidR="00D05498" w:rsidRPr="00151D6C">
        <w:rPr>
          <w:b/>
        </w:rPr>
        <w:t xml:space="preserve"> не</w:t>
      </w:r>
      <w:r w:rsidR="0069061A" w:rsidRPr="00151D6C">
        <w:rPr>
          <w:b/>
        </w:rPr>
        <w:t xml:space="preserve"> выполняется с 2016 года</w:t>
      </w:r>
      <w:r w:rsidRPr="00151D6C">
        <w:rPr>
          <w:b/>
        </w:rPr>
        <w:t>,</w:t>
      </w:r>
      <w:r w:rsidRPr="00151D6C">
        <w:t xml:space="preserve"> о чем</w:t>
      </w:r>
      <w:r w:rsidR="0069061A" w:rsidRPr="00151D6C">
        <w:t xml:space="preserve"> ДГХ сообщил письмом</w:t>
      </w:r>
      <w:r w:rsidR="001752C9" w:rsidRPr="00151D6C">
        <w:t xml:space="preserve"> от 17.05.2018 № 10</w:t>
      </w:r>
      <w:r w:rsidR="001752C9">
        <w:t>83</w:t>
      </w:r>
      <w:r w:rsidR="0069061A">
        <w:t>.</w:t>
      </w:r>
      <w:r w:rsidR="001752C9">
        <w:t xml:space="preserve"> </w:t>
      </w:r>
      <w:r w:rsidR="0069061A">
        <w:t xml:space="preserve"> </w:t>
      </w:r>
      <w:r w:rsidR="00CA5750">
        <w:t>Указанное м</w:t>
      </w:r>
      <w:r w:rsidR="001752C9">
        <w:t>ероприятие в 2016 и 2017 не выполнялось,</w:t>
      </w:r>
      <w:r w:rsidR="0069061A">
        <w:t xml:space="preserve"> поскольку</w:t>
      </w:r>
      <w:r w:rsidR="001752C9">
        <w:t xml:space="preserve"> от создания технического участка по работе с бродячими животными на базе МУП «Экоград» решено было отказаться, в связи с поступившими в администрацию города Евпатории Республики Крым предложениями от общественных зоозащитных организаций о взаимодействии в сфере организации отлова, стерилизации, вакцинации от бешенства, </w:t>
      </w:r>
      <w:r w:rsidR="001752C9" w:rsidRPr="005C45B7">
        <w:t>передержки животных и их возвращения в привычную среду.</w:t>
      </w:r>
    </w:p>
    <w:p w:rsidR="001752C9" w:rsidRPr="00E30862" w:rsidRDefault="00E30862" w:rsidP="001752C9">
      <w:pPr>
        <w:ind w:firstLine="540"/>
        <w:jc w:val="both"/>
      </w:pPr>
      <w:r w:rsidRPr="00E30862">
        <w:rPr>
          <w:bCs/>
        </w:rPr>
        <w:t>При этом</w:t>
      </w:r>
      <w:r w:rsidR="00CA5750">
        <w:rPr>
          <w:bCs/>
        </w:rPr>
        <w:t>,</w:t>
      </w:r>
      <w:r w:rsidRPr="00E30862">
        <w:rPr>
          <w:bCs/>
        </w:rPr>
        <w:t xml:space="preserve"> до ноября 2017 </w:t>
      </w:r>
      <w:r w:rsidR="00F27282" w:rsidRPr="00E30862">
        <w:rPr>
          <w:bCs/>
        </w:rPr>
        <w:t xml:space="preserve">года в Приложении №1 к муниципальной программе </w:t>
      </w:r>
      <w:r w:rsidRPr="00E30862">
        <w:rPr>
          <w:bCs/>
        </w:rPr>
        <w:t xml:space="preserve">был установлен </w:t>
      </w:r>
      <w:r w:rsidR="001752C9" w:rsidRPr="00E30862">
        <w:rPr>
          <w:bCs/>
        </w:rPr>
        <w:t>целевой показатель</w:t>
      </w:r>
      <w:r w:rsidR="00CA5750">
        <w:rPr>
          <w:bCs/>
        </w:rPr>
        <w:t xml:space="preserve"> соответствующий мероприятию 1:</w:t>
      </w:r>
      <w:r w:rsidR="0069061A" w:rsidRPr="00E30862">
        <w:rPr>
          <w:bCs/>
        </w:rPr>
        <w:t xml:space="preserve"> «</w:t>
      </w:r>
      <w:r w:rsidR="005D13A6">
        <w:t xml:space="preserve">количество созданных </w:t>
      </w:r>
      <w:r w:rsidR="001752C9" w:rsidRPr="00E30862">
        <w:t>техническ</w:t>
      </w:r>
      <w:r w:rsidR="005D13A6">
        <w:t>их</w:t>
      </w:r>
      <w:r w:rsidR="001752C9" w:rsidRPr="00E30862">
        <w:t xml:space="preserve"> участк</w:t>
      </w:r>
      <w:r w:rsidR="005D13A6">
        <w:t>ов</w:t>
      </w:r>
      <w:r w:rsidR="001752C9" w:rsidRPr="00E30862">
        <w:t xml:space="preserve"> по работе с бродячими животными</w:t>
      </w:r>
      <w:r w:rsidR="0069061A" w:rsidRPr="00E30862">
        <w:t>»</w:t>
      </w:r>
      <w:r w:rsidR="005D13A6">
        <w:t xml:space="preserve"> к 2017</w:t>
      </w:r>
      <w:r w:rsidR="0069061A" w:rsidRPr="00E30862">
        <w:t xml:space="preserve">году – 1 </w:t>
      </w:r>
      <w:proofErr w:type="spellStart"/>
      <w:r w:rsidR="001752C9" w:rsidRPr="00E30862">
        <w:t>ед</w:t>
      </w:r>
      <w:proofErr w:type="spellEnd"/>
      <w:r w:rsidR="005D13A6">
        <w:rPr>
          <w:rStyle w:val="af2"/>
        </w:rPr>
        <w:footnoteReference w:id="105"/>
      </w:r>
      <w:r w:rsidR="001752C9" w:rsidRPr="00E30862">
        <w:t>.</w:t>
      </w:r>
    </w:p>
    <w:p w:rsidR="00F27282" w:rsidRDefault="00E30862" w:rsidP="00F27282">
      <w:pPr>
        <w:ind w:firstLine="567"/>
        <w:jc w:val="both"/>
        <w:rPr>
          <w:bCs/>
        </w:rPr>
      </w:pPr>
      <w:r w:rsidRPr="00E30862">
        <w:rPr>
          <w:bCs/>
        </w:rPr>
        <w:t xml:space="preserve">Постановлением </w:t>
      </w:r>
      <w:r>
        <w:rPr>
          <w:bCs/>
        </w:rPr>
        <w:t>администрации города</w:t>
      </w:r>
      <w:r w:rsidR="005D13A6">
        <w:rPr>
          <w:bCs/>
        </w:rPr>
        <w:t xml:space="preserve"> от 15.11.2017 №3071-п в муниципальную программу были внесены изменения,  индикатор был замен</w:t>
      </w:r>
      <w:r w:rsidR="00CA5750">
        <w:rPr>
          <w:bCs/>
        </w:rPr>
        <w:t>е</w:t>
      </w:r>
      <w:r w:rsidR="005D13A6">
        <w:rPr>
          <w:bCs/>
        </w:rPr>
        <w:t xml:space="preserve">н </w:t>
      </w:r>
      <w:r w:rsidR="00CA5750">
        <w:rPr>
          <w:bCs/>
        </w:rPr>
        <w:t>другим</w:t>
      </w:r>
      <w:r w:rsidR="005D13A6">
        <w:rPr>
          <w:bCs/>
        </w:rPr>
        <w:t>:</w:t>
      </w:r>
    </w:p>
    <w:p w:rsidR="00B50E6E" w:rsidRDefault="00B50E6E" w:rsidP="00F27282">
      <w:pPr>
        <w:ind w:firstLine="567"/>
        <w:jc w:val="both"/>
        <w:rPr>
          <w:bCs/>
        </w:rPr>
      </w:pPr>
    </w:p>
    <w:tbl>
      <w:tblPr>
        <w:tblStyle w:val="af5"/>
        <w:tblW w:w="9350" w:type="dxa"/>
        <w:tblLook w:val="04A0" w:firstRow="1" w:lastRow="0" w:firstColumn="1" w:lastColumn="0" w:noHBand="0" w:noVBand="1"/>
      </w:tblPr>
      <w:tblGrid>
        <w:gridCol w:w="4673"/>
        <w:gridCol w:w="4677"/>
      </w:tblGrid>
      <w:tr w:rsidR="00B50E6E" w:rsidRPr="00B50E6E" w:rsidTr="00B50E6E">
        <w:tc>
          <w:tcPr>
            <w:tcW w:w="4673" w:type="dxa"/>
            <w:tcBorders>
              <w:right w:val="single" w:sz="6" w:space="0" w:color="auto"/>
            </w:tcBorders>
          </w:tcPr>
          <w:p w:rsidR="00B50E6E" w:rsidRPr="00B50E6E" w:rsidRDefault="00B50E6E" w:rsidP="00CA5750">
            <w:pPr>
              <w:jc w:val="both"/>
              <w:rPr>
                <w:b/>
                <w:bCs/>
              </w:rPr>
            </w:pPr>
            <w:r w:rsidRPr="00B50E6E">
              <w:rPr>
                <w:b/>
                <w:bCs/>
              </w:rPr>
              <w:t>Показатель (индикатор) в редакции постановления от 29.02.2016 №359-п</w:t>
            </w:r>
          </w:p>
        </w:tc>
        <w:tc>
          <w:tcPr>
            <w:tcW w:w="4677" w:type="dxa"/>
            <w:tcBorders>
              <w:left w:val="single" w:sz="6" w:space="0" w:color="auto"/>
            </w:tcBorders>
          </w:tcPr>
          <w:p w:rsidR="00B50E6E" w:rsidRPr="00B50E6E" w:rsidRDefault="00B50E6E" w:rsidP="00CA5750">
            <w:pPr>
              <w:jc w:val="both"/>
              <w:rPr>
                <w:b/>
                <w:bCs/>
              </w:rPr>
            </w:pPr>
            <w:r w:rsidRPr="00B50E6E">
              <w:rPr>
                <w:b/>
                <w:bCs/>
              </w:rPr>
              <w:t>Показатель (индикатор) в редакции постановления от 15.11.2017 №3071-п</w:t>
            </w:r>
          </w:p>
        </w:tc>
      </w:tr>
      <w:tr w:rsidR="00B50E6E" w:rsidTr="00B50E6E">
        <w:tc>
          <w:tcPr>
            <w:tcW w:w="4673" w:type="dxa"/>
          </w:tcPr>
          <w:p w:rsidR="00B50E6E" w:rsidRPr="00B50E6E" w:rsidRDefault="00B50E6E" w:rsidP="00B50E6E">
            <w:pPr>
              <w:jc w:val="both"/>
              <w:rPr>
                <w:bCs/>
                <w:i/>
              </w:rPr>
            </w:pPr>
            <w:r w:rsidRPr="00B50E6E">
              <w:rPr>
                <w:bCs/>
                <w:i/>
              </w:rPr>
              <w:t>«</w:t>
            </w:r>
            <w:r>
              <w:rPr>
                <w:bCs/>
                <w:i/>
              </w:rPr>
              <w:t>К</w:t>
            </w:r>
            <w:r w:rsidRPr="00B50E6E">
              <w:rPr>
                <w:i/>
              </w:rPr>
              <w:t>оличество созданных технических участков по работе с бродячими животными»</w:t>
            </w:r>
          </w:p>
        </w:tc>
        <w:tc>
          <w:tcPr>
            <w:tcW w:w="4677" w:type="dxa"/>
          </w:tcPr>
          <w:p w:rsidR="00B50E6E" w:rsidRDefault="00B50E6E" w:rsidP="00F27282">
            <w:pPr>
              <w:jc w:val="both"/>
              <w:rPr>
                <w:bCs/>
              </w:rPr>
            </w:pPr>
            <w:r w:rsidRPr="00A45883">
              <w:rPr>
                <w:i/>
              </w:rPr>
              <w:t>«Количество безнадзорных животных, подвергнутых мероприятиям по регулированию численности</w:t>
            </w:r>
            <w:r>
              <w:rPr>
                <w:i/>
              </w:rPr>
              <w:t>»</w:t>
            </w:r>
          </w:p>
        </w:tc>
      </w:tr>
      <w:tr w:rsidR="00B50E6E" w:rsidRPr="00B50E6E" w:rsidTr="00B50E6E">
        <w:tc>
          <w:tcPr>
            <w:tcW w:w="4673" w:type="dxa"/>
          </w:tcPr>
          <w:p w:rsidR="00B50E6E" w:rsidRPr="00B50E6E" w:rsidRDefault="00B50E6E" w:rsidP="00B50E6E">
            <w:pPr>
              <w:jc w:val="center"/>
              <w:rPr>
                <w:bCs/>
                <w:sz w:val="20"/>
                <w:szCs w:val="20"/>
              </w:rPr>
            </w:pPr>
            <w:r w:rsidRPr="00B50E6E">
              <w:rPr>
                <w:bCs/>
                <w:sz w:val="20"/>
                <w:szCs w:val="20"/>
              </w:rPr>
              <w:t>на 2018 – 1 единицы</w:t>
            </w:r>
          </w:p>
        </w:tc>
        <w:tc>
          <w:tcPr>
            <w:tcW w:w="4677" w:type="dxa"/>
          </w:tcPr>
          <w:p w:rsidR="00B50E6E" w:rsidRPr="00B50E6E" w:rsidRDefault="00B50E6E" w:rsidP="00B50E6E">
            <w:pPr>
              <w:jc w:val="center"/>
              <w:rPr>
                <w:bCs/>
                <w:sz w:val="20"/>
                <w:szCs w:val="20"/>
              </w:rPr>
            </w:pPr>
            <w:r w:rsidRPr="00B50E6E">
              <w:rPr>
                <w:bCs/>
                <w:sz w:val="20"/>
                <w:szCs w:val="20"/>
              </w:rPr>
              <w:t>на 2018 – 622 особи</w:t>
            </w:r>
          </w:p>
        </w:tc>
      </w:tr>
    </w:tbl>
    <w:p w:rsidR="002656E3" w:rsidRPr="00B50E6E" w:rsidRDefault="002656E3" w:rsidP="00427F6C">
      <w:pPr>
        <w:ind w:firstLine="567"/>
        <w:jc w:val="both"/>
        <w:rPr>
          <w:sz w:val="20"/>
          <w:szCs w:val="20"/>
        </w:rPr>
      </w:pPr>
    </w:p>
    <w:p w:rsidR="00CA5750" w:rsidRDefault="00CA5750" w:rsidP="00427F6C">
      <w:pPr>
        <w:ind w:firstLine="567"/>
        <w:jc w:val="both"/>
      </w:pPr>
      <w:r>
        <w:t>В современной редакции муниципальной программы мероприятий по созданию технического участка по работе с бродячими животными не предусмотрено.</w:t>
      </w:r>
    </w:p>
    <w:p w:rsidR="00CA5750" w:rsidRDefault="00CA5750" w:rsidP="00427F6C">
      <w:pPr>
        <w:ind w:firstLine="567"/>
        <w:jc w:val="both"/>
      </w:pPr>
    </w:p>
    <w:p w:rsidR="00B712EA" w:rsidRDefault="00B712EA" w:rsidP="00427F6C">
      <w:pPr>
        <w:ind w:firstLine="567"/>
        <w:jc w:val="both"/>
      </w:pPr>
      <w:r w:rsidRPr="00B712EA">
        <w:rPr>
          <w:b/>
        </w:rPr>
        <w:t xml:space="preserve">Мероприятие 2 </w:t>
      </w:r>
      <w:r w:rsidRPr="005531E0">
        <w:rPr>
          <w:b/>
        </w:rPr>
        <w:t>«Проведение разъяснительной работы с населением в сфере гуманного обращения с животными»,</w:t>
      </w:r>
      <w:r>
        <w:t xml:space="preserve"> ответственный исполнитель ДГХ, финансовое обеспечение данного мероприятия не планировалось, в Приложении №3 к муниципальной программе (в ред. от 15.11.2017 – 29.10.2018) сроки реализации мероприятия не указаны. В текстовой части </w:t>
      </w:r>
      <w:r w:rsidRPr="00F202A9">
        <w:rPr>
          <w:b/>
        </w:rPr>
        <w:t>Подпрограммы №6</w:t>
      </w:r>
      <w:r>
        <w:t xml:space="preserve"> механизмы реализации мероприятия 2 не описываются, целевой показатель подпрограммы не характеризует данное мероприятие, в связи с чем определить степень эффективности его реализации и его влияние на эффективность всей </w:t>
      </w:r>
      <w:r w:rsidRPr="00F202A9">
        <w:rPr>
          <w:b/>
        </w:rPr>
        <w:t>Подпрограммы №6</w:t>
      </w:r>
      <w:r>
        <w:t xml:space="preserve"> не представляется возможным. В современной редакции муниципальной программы в текстовой части (стр.10) указывается о мероприятиях по проведению разъяснительной работы с населением в </w:t>
      </w:r>
      <w:r w:rsidR="00F202A9">
        <w:t xml:space="preserve">указанном </w:t>
      </w:r>
      <w:r>
        <w:t>направлении, однако в Приложении №1 к муниципальной программе в регламентируемой сфере оста</w:t>
      </w:r>
      <w:r w:rsidR="00F202A9">
        <w:t>лся тот же показатель, который указывает только на количество особей безнадзорных животных, подвергнутых стерилизации.</w:t>
      </w:r>
      <w:r>
        <w:t xml:space="preserve"> </w:t>
      </w:r>
      <w:r w:rsidR="00F202A9">
        <w:t>Таким образом, недостатки муниципальной программы в редакциях 2017-2018гг. не были исправлены в новой редакции муниципальной программы.</w:t>
      </w:r>
    </w:p>
    <w:p w:rsidR="00F202A9" w:rsidRDefault="00F202A9" w:rsidP="00427F6C">
      <w:pPr>
        <w:ind w:firstLine="567"/>
        <w:jc w:val="both"/>
      </w:pPr>
    </w:p>
    <w:p w:rsidR="00F202A9" w:rsidRDefault="00F202A9" w:rsidP="00427F6C">
      <w:pPr>
        <w:ind w:firstLine="567"/>
        <w:jc w:val="both"/>
      </w:pPr>
      <w:r w:rsidRPr="00F202A9">
        <w:rPr>
          <w:b/>
        </w:rPr>
        <w:t>Мероприятие №3</w:t>
      </w:r>
      <w:r>
        <w:t xml:space="preserve"> </w:t>
      </w:r>
      <w:r w:rsidRPr="005531E0">
        <w:rPr>
          <w:b/>
        </w:rPr>
        <w:t>«</w:t>
      </w:r>
      <w:r w:rsidRPr="00151D6C">
        <w:rPr>
          <w:b/>
        </w:rPr>
        <w:t>Отлов, содержание и регулирование численности безнадзорных животных»,</w:t>
      </w:r>
      <w:r w:rsidRPr="00151D6C">
        <w:t xml:space="preserve"> ответственный исполнитель ДГХ, срок реализации 2016-</w:t>
      </w:r>
      <w:r w:rsidRPr="00151D6C">
        <w:lastRenderedPageBreak/>
        <w:t>2017гг</w:t>
      </w:r>
      <w:r w:rsidR="00000076" w:rsidRPr="00151D6C">
        <w:rPr>
          <w:rStyle w:val="af2"/>
        </w:rPr>
        <w:footnoteReference w:id="106"/>
      </w:r>
      <w:r w:rsidRPr="00151D6C">
        <w:t xml:space="preserve"> (информация из Приложения №3 к муниципальной программе в ред. от 15.11.2017, в ред. от 29.10.2018). При этом</w:t>
      </w:r>
      <w:proofErr w:type="gramStart"/>
      <w:r w:rsidRPr="00151D6C">
        <w:t>,</w:t>
      </w:r>
      <w:proofErr w:type="gramEnd"/>
      <w:r w:rsidRPr="00151D6C">
        <w:t xml:space="preserve"> на 2018год запланировано ресурсное обеспечение за счёт средств  бюджета</w:t>
      </w:r>
      <w:r>
        <w:t xml:space="preserve"> Республики Крым в объёме </w:t>
      </w:r>
      <w:r w:rsidRPr="0063311F">
        <w:rPr>
          <w:b/>
        </w:rPr>
        <w:t>1 855 805,00руб</w:t>
      </w:r>
      <w:r>
        <w:t>. Фактически для реализации данного мероприятия  МБУ «Порядок» был</w:t>
      </w:r>
      <w:r w:rsidR="00B059F3">
        <w:t xml:space="preserve">а выделена субсидия на иные цели. 20.03.2018года между ДГХ (Учредитель) и МБУ «Порядок» (Учреждение) было заключено Соглашение №1 о порядке и условиях предоставления субсидии на иные цели, согласно которого за счёт выделенных денежных средств </w:t>
      </w:r>
      <w:r w:rsidR="00B059F3" w:rsidRPr="00F047E7">
        <w:rPr>
          <w:b/>
        </w:rPr>
        <w:t>Учреждение должно обеспечить в 2018году</w:t>
      </w:r>
      <w:r w:rsidR="00B059F3">
        <w:t xml:space="preserve"> выполнение следующих показателей результативности использования субсидии:</w:t>
      </w:r>
    </w:p>
    <w:p w:rsidR="00B059F3" w:rsidRDefault="00B059F3" w:rsidP="00427F6C">
      <w:pPr>
        <w:ind w:firstLine="567"/>
        <w:jc w:val="both"/>
      </w:pPr>
      <w:r>
        <w:t>- численность отловленных безнадзорных животных, которым требуется умерщвление</w:t>
      </w:r>
      <w:r w:rsidR="00F047E7">
        <w:t xml:space="preserve"> -</w:t>
      </w:r>
      <w:r>
        <w:t xml:space="preserve"> не более 119 ед</w:t>
      </w:r>
      <w:r w:rsidR="00F047E7">
        <w:t>.</w:t>
      </w:r>
      <w:r>
        <w:t>;</w:t>
      </w:r>
    </w:p>
    <w:p w:rsidR="00B059F3" w:rsidRDefault="00B059F3" w:rsidP="00427F6C">
      <w:pPr>
        <w:ind w:firstLine="567"/>
        <w:jc w:val="both"/>
      </w:pPr>
      <w:r>
        <w:t>- численность подобранных и утилизированных павших животных – не более 119 ед</w:t>
      </w:r>
      <w:r w:rsidR="00F047E7">
        <w:t>.</w:t>
      </w:r>
      <w:r>
        <w:t>;</w:t>
      </w:r>
    </w:p>
    <w:p w:rsidR="00B059F3" w:rsidRPr="00000076" w:rsidRDefault="00B059F3" w:rsidP="00427F6C">
      <w:pPr>
        <w:ind w:firstLine="567"/>
        <w:jc w:val="both"/>
        <w:rPr>
          <w:b/>
        </w:rPr>
      </w:pPr>
      <w:r>
        <w:t>- численность стерилизованных безнадзорных животных – не менее 476 ед</w:t>
      </w:r>
      <w:r w:rsidR="00F047E7">
        <w:t>.</w:t>
      </w:r>
      <w:r>
        <w:t xml:space="preserve"> </w:t>
      </w:r>
      <w:r w:rsidRPr="00000076">
        <w:rPr>
          <w:b/>
        </w:rPr>
        <w:t>(самки собак).</w:t>
      </w:r>
    </w:p>
    <w:p w:rsidR="00B059F3" w:rsidRDefault="00B059F3" w:rsidP="00427F6C">
      <w:pPr>
        <w:ind w:firstLine="567"/>
        <w:jc w:val="both"/>
      </w:pPr>
      <w:r>
        <w:t xml:space="preserve">06.04.2018 МБУ «Порядок» </w:t>
      </w:r>
      <w:r w:rsidR="008A3EA3">
        <w:t>объявил</w:t>
      </w:r>
      <w:r>
        <w:t xml:space="preserve"> </w:t>
      </w:r>
      <w:r w:rsidR="0063311F">
        <w:t>о проведении</w:t>
      </w:r>
      <w:r>
        <w:t xml:space="preserve"> </w:t>
      </w:r>
      <w:r w:rsidR="0063311F">
        <w:t xml:space="preserve">открытого конкурса на </w:t>
      </w:r>
      <w:r w:rsidR="008A3EA3">
        <w:t>закупку</w:t>
      </w:r>
      <w:r w:rsidR="0063311F">
        <w:t xml:space="preserve"> </w:t>
      </w:r>
      <w:r w:rsidR="008A3EA3">
        <w:t>работ по в</w:t>
      </w:r>
      <w:r w:rsidR="0063311F" w:rsidRPr="0063311F">
        <w:t>ыполнени</w:t>
      </w:r>
      <w:r w:rsidR="008A3EA3">
        <w:t>ю</w:t>
      </w:r>
      <w:r w:rsidRPr="0063311F">
        <w:rPr>
          <w:shd w:val="clear" w:color="auto" w:fill="FFFFFF"/>
        </w:rPr>
        <w:t xml:space="preserve"> мероприятий по отлову и содержанию безнадзорных животных на территории муниципального образования городской округ Евпатория Республики Крым</w:t>
      </w:r>
      <w:r w:rsidR="0063311F">
        <w:rPr>
          <w:shd w:val="clear" w:color="auto" w:fill="FFFFFF"/>
        </w:rPr>
        <w:t xml:space="preserve">, начальная максимальная цена контракта соответствовала сумме субсидии. </w:t>
      </w:r>
      <w:r w:rsidR="008A3EA3">
        <w:rPr>
          <w:shd w:val="clear" w:color="auto" w:fill="FFFFFF"/>
        </w:rPr>
        <w:t>По результатам открытого конкурса с Евпаторийским фондом помощи животным</w:t>
      </w:r>
      <w:r w:rsidR="008A3EA3" w:rsidRPr="0063311F">
        <w:rPr>
          <w:shd w:val="clear" w:color="auto" w:fill="FFFFFF"/>
        </w:rPr>
        <w:t xml:space="preserve"> </w:t>
      </w:r>
      <w:r w:rsidR="008A3EA3">
        <w:rPr>
          <w:shd w:val="clear" w:color="auto" w:fill="FFFFFF"/>
        </w:rPr>
        <w:t>«</w:t>
      </w:r>
      <w:r w:rsidR="008A3EA3" w:rsidRPr="0063311F">
        <w:rPr>
          <w:shd w:val="clear" w:color="auto" w:fill="FFFFFF"/>
        </w:rPr>
        <w:t>ОТ СЕРДЦА К СЕРДЦУ</w:t>
      </w:r>
      <w:r w:rsidR="008A3EA3">
        <w:rPr>
          <w:shd w:val="clear" w:color="auto" w:fill="FFFFFF"/>
        </w:rPr>
        <w:t xml:space="preserve">» был заключен контракт № 114 от 16.05.2018года. Согласно информации, размещённой на </w:t>
      </w:r>
      <w:r w:rsidR="008A3EA3">
        <w:t>сайте Единой информационной системы в сфере закупок, работы были выполнены в полном объёме, принят</w:t>
      </w:r>
      <w:r w:rsidR="00000076">
        <w:t>ы</w:t>
      </w:r>
      <w:r w:rsidR="008A3EA3">
        <w:t xml:space="preserve"> согласно актам о приёмке выполненных работ и оплачены в полном объёме. В соответствии с актами </w:t>
      </w:r>
      <w:r w:rsidR="00000076">
        <w:t xml:space="preserve">от 01.06.2018, 02.07.2018, 02.08.2018, 02.09.2018 и 02.10.2018 подрядчик выполнил, а заказчик принял </w:t>
      </w:r>
      <w:r w:rsidR="008A3EA3">
        <w:t>следующие работы:</w:t>
      </w:r>
    </w:p>
    <w:p w:rsidR="008A3EA3" w:rsidRDefault="00000076" w:rsidP="00427F6C">
      <w:pPr>
        <w:ind w:firstLine="567"/>
        <w:jc w:val="both"/>
      </w:pPr>
      <w:r>
        <w:t>о</w:t>
      </w:r>
      <w:r w:rsidR="008A3EA3">
        <w:t xml:space="preserve">тлов безнадзорных животных, умерщвление (усыпление, эвтаназия) безнадзорных животных, утилизация трупов безнадзорных животных – </w:t>
      </w:r>
      <w:r w:rsidR="00F047E7">
        <w:t>119шт.</w:t>
      </w:r>
    </w:p>
    <w:p w:rsidR="008A3EA3" w:rsidRDefault="00000076" w:rsidP="00427F6C">
      <w:pPr>
        <w:ind w:firstLine="567"/>
        <w:jc w:val="both"/>
      </w:pPr>
      <w:r>
        <w:t>т</w:t>
      </w:r>
      <w:r w:rsidR="008A3EA3">
        <w:t>ранспортировка и уборка трупов безнадзорных животных, утилизация трупов безнадзорных животных –</w:t>
      </w:r>
      <w:r w:rsidR="00F047E7">
        <w:t>119 шт.</w:t>
      </w:r>
    </w:p>
    <w:p w:rsidR="008A3EA3" w:rsidRDefault="00000076" w:rsidP="00427F6C">
      <w:pPr>
        <w:ind w:firstLine="567"/>
        <w:jc w:val="both"/>
      </w:pPr>
      <w:r>
        <w:t>о</w:t>
      </w:r>
      <w:r w:rsidR="008A3EA3">
        <w:t xml:space="preserve">тлов (изоляция), стерилизация и идентификация стерилизованных безнадзорных животных </w:t>
      </w:r>
      <w:r w:rsidR="00F047E7">
        <w:t>– 476 шт.</w:t>
      </w:r>
    </w:p>
    <w:p w:rsidR="00F047E7" w:rsidRDefault="00F047E7" w:rsidP="00427F6C">
      <w:pPr>
        <w:ind w:firstLine="567"/>
        <w:jc w:val="both"/>
      </w:pPr>
      <w:r>
        <w:t xml:space="preserve">В отношении стерилизации, в условиях </w:t>
      </w:r>
      <w:r w:rsidR="006A4613">
        <w:t xml:space="preserve">Контракта №114 от 16.05.2018 не установлено требования о стерилизации </w:t>
      </w:r>
      <w:r w:rsidR="00B00FE1">
        <w:t xml:space="preserve">именно </w:t>
      </w:r>
      <w:r w:rsidR="006A4613">
        <w:t>самок собак, как это предусмотрено в Соглашении№1 от 20.03.2018 о порядке и условиях предоставления субсидии на иные цели.</w:t>
      </w:r>
      <w:r w:rsidR="00B00FE1">
        <w:t xml:space="preserve"> Соответственно, подрядчик мог не знать об этом условии и стерилизовать не только самок собак.</w:t>
      </w:r>
      <w:r w:rsidR="00A90EA9">
        <w:t xml:space="preserve"> Более того, в контракте не указывается и виды животных, которые подлежат отлову и стерилизации.</w:t>
      </w:r>
    </w:p>
    <w:p w:rsidR="00F047E7" w:rsidRPr="0063311F" w:rsidRDefault="00F047E7" w:rsidP="00427F6C">
      <w:pPr>
        <w:ind w:firstLine="567"/>
        <w:jc w:val="both"/>
      </w:pPr>
      <w:r>
        <w:t xml:space="preserve">Информация о </w:t>
      </w:r>
      <w:r w:rsidR="00B00FE1">
        <w:t xml:space="preserve">том, какого </w:t>
      </w:r>
      <w:r>
        <w:t>пол</w:t>
      </w:r>
      <w:r w:rsidR="00B00FE1">
        <w:t>а были стерилизованные</w:t>
      </w:r>
      <w:r>
        <w:t xml:space="preserve"> животны</w:t>
      </w:r>
      <w:r w:rsidR="00B00FE1">
        <w:t>е</w:t>
      </w:r>
      <w:r>
        <w:t xml:space="preserve"> в актах выполненных работ отсутствует, проверить исполнение данного условия предоставления субсидии </w:t>
      </w:r>
      <w:r w:rsidR="00B00FE1">
        <w:t xml:space="preserve">в рамках экспертно-аналитического мероприятия </w:t>
      </w:r>
      <w:r>
        <w:t xml:space="preserve">не представляется возможным. </w:t>
      </w:r>
    </w:p>
    <w:p w:rsidR="00F202A9" w:rsidRDefault="006A4613" w:rsidP="00427F6C">
      <w:pPr>
        <w:ind w:firstLine="567"/>
        <w:jc w:val="both"/>
      </w:pPr>
      <w:r>
        <w:t xml:space="preserve">При этом, с указанным выше подрядчиком в течение нескольких лет ежегодно заключается аналогичный контракт, однако </w:t>
      </w:r>
      <w:r w:rsidR="00F047E7">
        <w:t>численность безнадзорных животных из года в год не сокращается.</w:t>
      </w:r>
    </w:p>
    <w:p w:rsidR="006A4613" w:rsidRDefault="006A4613" w:rsidP="00427F6C">
      <w:pPr>
        <w:ind w:firstLine="567"/>
        <w:jc w:val="both"/>
      </w:pPr>
      <w:r>
        <w:t xml:space="preserve">Соблюдение условий предоставления субсидии МБУ «Порядок» на иные цели, а </w:t>
      </w:r>
      <w:r w:rsidR="00A90EA9">
        <w:t>именно, мероприятия</w:t>
      </w:r>
      <w:r>
        <w:t xml:space="preserve"> по о</w:t>
      </w:r>
      <w:r w:rsidRPr="003E7EBC">
        <w:t>тлов</w:t>
      </w:r>
      <w:r>
        <w:t>у</w:t>
      </w:r>
      <w:r w:rsidRPr="003E7EBC">
        <w:t>, содержани</w:t>
      </w:r>
      <w:r>
        <w:t>ю</w:t>
      </w:r>
      <w:r w:rsidRPr="003E7EBC">
        <w:t xml:space="preserve"> и регулировани</w:t>
      </w:r>
      <w:r>
        <w:t>ю</w:t>
      </w:r>
      <w:r w:rsidRPr="003E7EBC">
        <w:t xml:space="preserve"> численности безнадзорных животных</w:t>
      </w:r>
      <w:r>
        <w:t xml:space="preserve"> возможно проверить в рамках контрольного мероприятия.</w:t>
      </w:r>
    </w:p>
    <w:p w:rsidR="00F047E7" w:rsidRPr="0063311F" w:rsidRDefault="00F047E7" w:rsidP="00427F6C">
      <w:pPr>
        <w:ind w:firstLine="567"/>
        <w:jc w:val="both"/>
      </w:pPr>
    </w:p>
    <w:p w:rsidR="00427F6C" w:rsidRPr="00A90EA9" w:rsidRDefault="00427F6C" w:rsidP="00427F6C">
      <w:pPr>
        <w:ind w:firstLine="567"/>
        <w:jc w:val="both"/>
        <w:rPr>
          <w:b/>
        </w:rPr>
      </w:pPr>
      <w:r>
        <w:t>В</w:t>
      </w:r>
      <w:r w:rsidR="002656E3">
        <w:t xml:space="preserve"> </w:t>
      </w:r>
      <w:r w:rsidR="002656E3" w:rsidRPr="002656E3">
        <w:rPr>
          <w:b/>
        </w:rPr>
        <w:t>Подпрограмме №6</w:t>
      </w:r>
      <w:r>
        <w:t xml:space="preserve"> было </w:t>
      </w:r>
      <w:r>
        <w:rPr>
          <w:i/>
          <w:u w:val="single"/>
        </w:rPr>
        <w:t xml:space="preserve">предусмотрено </w:t>
      </w:r>
      <w:r w:rsidRPr="00A90EA9">
        <w:rPr>
          <w:b/>
          <w:i/>
          <w:u w:val="single"/>
        </w:rPr>
        <w:t>мероприятие</w:t>
      </w:r>
      <w:r w:rsidR="00A90EA9" w:rsidRPr="00A90EA9">
        <w:rPr>
          <w:b/>
          <w:i/>
          <w:u w:val="single"/>
        </w:rPr>
        <w:t xml:space="preserve"> 4</w:t>
      </w:r>
      <w:r w:rsidR="00A90EA9">
        <w:rPr>
          <w:i/>
          <w:u w:val="single"/>
        </w:rPr>
        <w:t xml:space="preserve"> </w:t>
      </w:r>
      <w:r w:rsidR="00A90EA9" w:rsidRPr="005531E0">
        <w:rPr>
          <w:b/>
        </w:rPr>
        <w:t>«</w:t>
      </w:r>
      <w:r w:rsidRPr="005531E0">
        <w:rPr>
          <w:b/>
        </w:rPr>
        <w:t xml:space="preserve">Строительство приюта для животных в городе Евпатория Республики Крым (в т.ч. ПИР, </w:t>
      </w:r>
      <w:r w:rsidRPr="005531E0">
        <w:rPr>
          <w:b/>
        </w:rPr>
        <w:lastRenderedPageBreak/>
        <w:t>экспертиза</w:t>
      </w:r>
      <w:r w:rsidRPr="005531E0">
        <w:t>)»</w:t>
      </w:r>
      <w:r>
        <w:t xml:space="preserve"> (в соврем</w:t>
      </w:r>
      <w:r w:rsidR="00A90EA9">
        <w:t>енной редакции программы его</w:t>
      </w:r>
      <w:r>
        <w:t xml:space="preserve"> нет, причины исключения мероприятия - не ясны).</w:t>
      </w:r>
      <w:r w:rsidR="00A90EA9">
        <w:t xml:space="preserve"> </w:t>
      </w:r>
      <w:r w:rsidR="00A90EA9" w:rsidRPr="00151D6C">
        <w:t xml:space="preserve">Исполнителем согласно Приложению №3 к муниципальной программе является ОГС и МКУ «УКС», срок реализации 2017год. </w:t>
      </w:r>
      <w:r w:rsidR="00A90EA9" w:rsidRPr="00151D6C">
        <w:rPr>
          <w:b/>
        </w:rPr>
        <w:t>Мероприятие на дату подготовка настоящего Заключения -  не исполнено.</w:t>
      </w:r>
      <w:r w:rsidRPr="00A90EA9">
        <w:rPr>
          <w:b/>
        </w:rPr>
        <w:t xml:space="preserve"> </w:t>
      </w:r>
    </w:p>
    <w:p w:rsidR="00427F6C" w:rsidRDefault="00427F6C" w:rsidP="00427F6C">
      <w:pPr>
        <w:ind w:firstLine="567"/>
        <w:jc w:val="both"/>
        <w:rPr>
          <w:b/>
        </w:rPr>
      </w:pPr>
      <w:r>
        <w:t xml:space="preserve"> </w:t>
      </w:r>
      <w:r w:rsidR="00A90EA9">
        <w:t>В 2017 году о</w:t>
      </w:r>
      <w:r>
        <w:t xml:space="preserve">бъем </w:t>
      </w:r>
      <w:r>
        <w:rPr>
          <w:b/>
        </w:rPr>
        <w:t>планового финансирования</w:t>
      </w:r>
      <w:r>
        <w:t xml:space="preserve"> из муниципального бюджета на реализацию вышеуказанного мероприятия предусматривался в размере </w:t>
      </w:r>
      <w:r>
        <w:rPr>
          <w:b/>
        </w:rPr>
        <w:t>2 872 458,00 руб.</w:t>
      </w:r>
    </w:p>
    <w:p w:rsidR="00427F6C" w:rsidRDefault="00427F6C" w:rsidP="00427F6C">
      <w:pPr>
        <w:ind w:firstLine="567"/>
        <w:jc w:val="both"/>
        <w:rPr>
          <w:shd w:val="clear" w:color="auto" w:fill="FFFFFF"/>
        </w:rPr>
      </w:pPr>
      <w:r w:rsidRPr="00427F6C">
        <w:t>В 2017 муниципальный заказчик – МКУ «УКС» -  провел открытый конкурс на право заключения муниципального контракта на выполнение проектно-изыскательских работ по объекту «Строительство приюта для животных по ул. Виноградной - угол ш. Красноярское в г. Евпатории», по результатам которого победителем конкурса признано ООО «Проектировщик»,</w:t>
      </w:r>
      <w:r>
        <w:t xml:space="preserve"> с которым </w:t>
      </w:r>
      <w:r>
        <w:rPr>
          <w:b/>
        </w:rPr>
        <w:t>22.08.2017 заключён муниципальный контракт № 37/ОК/2017</w:t>
      </w:r>
      <w:r>
        <w:t xml:space="preserve"> </w:t>
      </w:r>
      <w:r w:rsidR="00A90EA9">
        <w:t xml:space="preserve">(ИКЗ </w:t>
      </w:r>
      <w:r w:rsidR="00A90EA9">
        <w:rPr>
          <w:shd w:val="clear" w:color="auto" w:fill="FFFFFF"/>
        </w:rPr>
        <w:t xml:space="preserve">173911008790091100100100260027112414) </w:t>
      </w:r>
      <w:r>
        <w:t>на выполнение проектно-изыскател</w:t>
      </w:r>
      <w:r w:rsidR="00A90EA9">
        <w:t xml:space="preserve">ьских работ (далее – контракт). </w:t>
      </w:r>
      <w:r>
        <w:t xml:space="preserve">Цена контракта – </w:t>
      </w:r>
      <w:r>
        <w:rPr>
          <w:b/>
        </w:rPr>
        <w:t>2 385 000,00 руб</w:t>
      </w:r>
      <w:r>
        <w:t xml:space="preserve">. </w:t>
      </w:r>
      <w:r w:rsidRPr="00427F6C">
        <w:rPr>
          <w:b/>
        </w:rPr>
        <w:t>Срок окончания работ – 15.12.2017.</w:t>
      </w:r>
      <w:r w:rsidRPr="00427F6C">
        <w:t xml:space="preserve"> </w:t>
      </w:r>
      <w:r w:rsidR="00A90EA9">
        <w:t xml:space="preserve"> </w:t>
      </w:r>
      <w:r>
        <w:rPr>
          <w:shd w:val="clear" w:color="auto" w:fill="FFFFFF"/>
        </w:rPr>
        <w:t xml:space="preserve">Контракт от 22.08.2017 подписан: </w:t>
      </w:r>
    </w:p>
    <w:p w:rsidR="00427F6C" w:rsidRDefault="00427F6C" w:rsidP="00427F6C">
      <w:pPr>
        <w:ind w:firstLine="567"/>
        <w:jc w:val="both"/>
        <w:rPr>
          <w:shd w:val="clear" w:color="auto" w:fill="FFFFFF"/>
        </w:rPr>
      </w:pPr>
      <w:r>
        <w:rPr>
          <w:shd w:val="clear" w:color="auto" w:fill="FFFFFF"/>
        </w:rPr>
        <w:t>со стороны заказчика  директором МКУ «УКС» Денисовым С.С.</w:t>
      </w:r>
    </w:p>
    <w:p w:rsidR="00427F6C" w:rsidRDefault="00427F6C" w:rsidP="00427F6C">
      <w:pPr>
        <w:ind w:firstLine="567"/>
        <w:jc w:val="both"/>
      </w:pPr>
      <w:r>
        <w:rPr>
          <w:shd w:val="clear" w:color="auto" w:fill="FFFFFF"/>
        </w:rPr>
        <w:t>со стороны исполнителя директором ООО «Проектировщик» Марусиной А.В.</w:t>
      </w:r>
    </w:p>
    <w:p w:rsidR="00427F6C" w:rsidRPr="00A90EA9" w:rsidRDefault="00427F6C" w:rsidP="00427F6C">
      <w:pPr>
        <w:ind w:firstLine="567"/>
        <w:jc w:val="both"/>
      </w:pPr>
      <w:r>
        <w:rPr>
          <w:b/>
        </w:rPr>
        <w:t>Дополнительным соглашением № 1 от 15.12.2017</w:t>
      </w:r>
      <w:r>
        <w:t xml:space="preserve"> в нарушение п.2 ст.34, ст. 95 Федерального закона от 05.04.2013 №44-ФЗ «О контрактной системе в сфере закупок товаров, работ, услуг и обеспечения государственных и муниципальных нужд» </w:t>
      </w:r>
      <w:r>
        <w:rPr>
          <w:b/>
        </w:rPr>
        <w:t>изменены существенные условия контракта</w:t>
      </w:r>
      <w:r>
        <w:t xml:space="preserve">, </w:t>
      </w:r>
      <w:r w:rsidRPr="002656E3">
        <w:rPr>
          <w:b/>
        </w:rPr>
        <w:t>в части порядка оплаты, срока выполнения работ</w:t>
      </w:r>
      <w:r>
        <w:t xml:space="preserve"> и периода действия контракта.</w:t>
      </w:r>
      <w:r w:rsidR="00A90EA9">
        <w:t xml:space="preserve"> </w:t>
      </w:r>
      <w:r w:rsidRPr="00A90EA9">
        <w:t>Дополнительное соглашение №1 от 15.12.2017 подписано:</w:t>
      </w:r>
    </w:p>
    <w:p w:rsidR="00427F6C" w:rsidRDefault="00427F6C" w:rsidP="00427F6C">
      <w:pPr>
        <w:ind w:firstLine="567"/>
        <w:jc w:val="both"/>
      </w:pPr>
      <w:r>
        <w:t xml:space="preserve">со стороны заказчика директором МКУ «УКС» </w:t>
      </w:r>
      <w:proofErr w:type="spellStart"/>
      <w:r>
        <w:t>Стригуновым</w:t>
      </w:r>
      <w:proofErr w:type="spellEnd"/>
      <w:r>
        <w:t xml:space="preserve"> В.Ю.</w:t>
      </w:r>
    </w:p>
    <w:p w:rsidR="00427F6C" w:rsidRDefault="00427F6C" w:rsidP="00427F6C">
      <w:pPr>
        <w:ind w:firstLine="567"/>
        <w:jc w:val="both"/>
      </w:pPr>
      <w:r>
        <w:t>со стороны исполнителя директором ООО «Проектировщик» Марусиным И.А.</w:t>
      </w:r>
    </w:p>
    <w:p w:rsidR="00427F6C" w:rsidRDefault="00A90EA9" w:rsidP="00427F6C">
      <w:pPr>
        <w:ind w:firstLine="567"/>
        <w:jc w:val="both"/>
      </w:pPr>
      <w:r>
        <w:rPr>
          <w:b/>
        </w:rPr>
        <w:t>С</w:t>
      </w:r>
      <w:r w:rsidR="00427F6C" w:rsidRPr="00873FB5">
        <w:rPr>
          <w:b/>
        </w:rPr>
        <w:t xml:space="preserve">рок окончания работ </w:t>
      </w:r>
      <w:r w:rsidR="000B7E49" w:rsidRPr="00873FB5">
        <w:rPr>
          <w:b/>
        </w:rPr>
        <w:t>продлён с</w:t>
      </w:r>
      <w:r w:rsidR="00427F6C" w:rsidRPr="000B7E49">
        <w:t xml:space="preserve"> 15.12.2017 </w:t>
      </w:r>
      <w:r w:rsidR="00427F6C" w:rsidRPr="00873FB5">
        <w:rPr>
          <w:b/>
        </w:rPr>
        <w:t>до 31.05.2018</w:t>
      </w:r>
      <w:r w:rsidR="00427F6C" w:rsidRPr="000B7E49">
        <w:t xml:space="preserve">, </w:t>
      </w:r>
      <w:r w:rsidR="00427F6C">
        <w:rPr>
          <w:b/>
        </w:rPr>
        <w:t>исключено условие о возврате авансового платежа</w:t>
      </w:r>
      <w:r w:rsidR="00427F6C">
        <w:t xml:space="preserve"> в случае отсутствия документального подтверждения</w:t>
      </w:r>
      <w:r w:rsidR="00427F6C">
        <w:rPr>
          <w:rStyle w:val="af2"/>
        </w:rPr>
        <w:footnoteReference w:id="107"/>
      </w:r>
      <w:r w:rsidR="00427F6C">
        <w:t xml:space="preserve"> его целевого расходования в течение 60 дней после перечисления </w:t>
      </w:r>
      <w:r>
        <w:t>аванса</w:t>
      </w:r>
      <w:r w:rsidR="00427F6C">
        <w:t xml:space="preserve"> на счёт исполнителя.</w:t>
      </w:r>
    </w:p>
    <w:p w:rsidR="00427F6C" w:rsidRPr="000B7E49" w:rsidRDefault="000B7E49" w:rsidP="00427F6C">
      <w:pPr>
        <w:ind w:firstLine="567"/>
        <w:jc w:val="both"/>
        <w:rPr>
          <w:i/>
          <w:shd w:val="clear" w:color="auto" w:fill="FFFFFF"/>
        </w:rPr>
      </w:pPr>
      <w:r>
        <w:t>З</w:t>
      </w:r>
      <w:r w:rsidR="00427F6C">
        <w:t>аключени</w:t>
      </w:r>
      <w:r>
        <w:t>е</w:t>
      </w:r>
      <w:r w:rsidR="00427F6C">
        <w:t xml:space="preserve"> Дополнительного соглашения №1 к контракту </w:t>
      </w:r>
      <w:r>
        <w:t>было обосновано</w:t>
      </w:r>
      <w:r w:rsidR="00427F6C" w:rsidRPr="000B7E49">
        <w:t xml:space="preserve"> п.6 ч.1 ст.34 Федерального закона №44-ФЗ: </w:t>
      </w:r>
      <w:r w:rsidR="00427F6C" w:rsidRPr="000B7E49">
        <w:rPr>
          <w:i/>
          <w:shd w:val="clear" w:color="auto" w:fill="FFFFFF"/>
        </w:rPr>
        <w:t>в случаях, предусмотренных </w:t>
      </w:r>
      <w:hyperlink r:id="rId99" w:anchor="/document/12112604/entry/1616" w:history="1">
        <w:r w:rsidR="00427F6C" w:rsidRPr="000B7E49">
          <w:rPr>
            <w:rStyle w:val="a3"/>
            <w:i/>
            <w:color w:val="auto"/>
            <w:shd w:val="clear" w:color="auto" w:fill="FFFFFF"/>
          </w:rPr>
          <w:t>пунктом 6 статьи 161</w:t>
        </w:r>
      </w:hyperlink>
      <w:r w:rsidR="00427F6C" w:rsidRPr="000B7E49">
        <w:rPr>
          <w:i/>
          <w:shd w:val="clear" w:color="auto" w:fill="FFFFFF"/>
        </w:rPr>
        <w:t xml:space="preserve"> Бюджетного кодекса Российской Федерации, при </w:t>
      </w:r>
      <w:r w:rsidR="00427F6C" w:rsidRPr="000B7E49">
        <w:rPr>
          <w:i/>
          <w:u w:val="single"/>
          <w:shd w:val="clear" w:color="auto" w:fill="FFFFFF"/>
        </w:rPr>
        <w:t>уменьшении ранее доведенных до государственного или муниципального заказчика как получателя бюджетных средств лимитов бюджетных обязательств</w:t>
      </w:r>
      <w:r w:rsidR="00427F6C" w:rsidRPr="000B7E49">
        <w:rPr>
          <w:i/>
          <w:shd w:val="clear" w:color="auto" w:fill="FFFFFF"/>
        </w:rPr>
        <w:t>. При этом государственный или муниципальный заказчик в ходе исполнения контракта обеспечивает согласование новых условий контракта, в том числе цены и (или) сроков исполнения контракта и (или) количества товара, объема работы или услуги, предусмотренных контрактом.</w:t>
      </w:r>
    </w:p>
    <w:p w:rsidR="00427F6C" w:rsidRDefault="00427F6C" w:rsidP="00427F6C">
      <w:pPr>
        <w:ind w:firstLine="567"/>
        <w:jc w:val="both"/>
        <w:rPr>
          <w:color w:val="22272F"/>
          <w:shd w:val="clear" w:color="auto" w:fill="FFFFFF"/>
        </w:rPr>
      </w:pPr>
      <w:r>
        <w:rPr>
          <w:color w:val="22272F"/>
          <w:shd w:val="clear" w:color="auto" w:fill="FFFFFF"/>
        </w:rPr>
        <w:t xml:space="preserve">КСП ГО Евпатория РК ранее (в Заключении от 19.09.2018 № 01-23/56) указывалось, что </w:t>
      </w:r>
      <w:r w:rsidR="003D72FF">
        <w:rPr>
          <w:color w:val="22272F"/>
          <w:shd w:val="clear" w:color="auto" w:fill="FFFFFF"/>
        </w:rPr>
        <w:t>вышеуказанное</w:t>
      </w:r>
      <w:r>
        <w:rPr>
          <w:color w:val="22272F"/>
          <w:shd w:val="clear" w:color="auto" w:fill="FFFFFF"/>
        </w:rPr>
        <w:t xml:space="preserve"> обстоятельство-</w:t>
      </w:r>
      <w:r w:rsidR="004175F0">
        <w:rPr>
          <w:color w:val="22272F"/>
          <w:shd w:val="clear" w:color="auto" w:fill="FFFFFF"/>
        </w:rPr>
        <w:t xml:space="preserve"> </w:t>
      </w:r>
      <w:r>
        <w:rPr>
          <w:color w:val="22272F"/>
          <w:shd w:val="clear" w:color="auto" w:fill="FFFFFF"/>
        </w:rPr>
        <w:t xml:space="preserve">основание </w:t>
      </w:r>
      <w:r w:rsidR="004175F0">
        <w:rPr>
          <w:color w:val="22272F"/>
          <w:shd w:val="clear" w:color="auto" w:fill="FFFFFF"/>
        </w:rPr>
        <w:t xml:space="preserve">- </w:t>
      </w:r>
      <w:r>
        <w:rPr>
          <w:color w:val="22272F"/>
          <w:shd w:val="clear" w:color="auto" w:fill="FFFFFF"/>
        </w:rPr>
        <w:t xml:space="preserve">было искусственно создано для возможности заключения вышеуказанного дополнительного соглашения, изменяющего существенные условия Контракта. </w:t>
      </w:r>
    </w:p>
    <w:p w:rsidR="00427F6C" w:rsidRDefault="00427F6C" w:rsidP="00427F6C">
      <w:pPr>
        <w:ind w:firstLine="567"/>
        <w:jc w:val="both"/>
      </w:pPr>
      <w:r>
        <w:rPr>
          <w:color w:val="22272F"/>
          <w:shd w:val="clear" w:color="auto" w:fill="FFFFFF"/>
        </w:rPr>
        <w:t>Так в Заключении КСП ГО Евпатория РК от 19.09.2018 № 01-23/56 (на стр. 109-116</w:t>
      </w:r>
      <w:r w:rsidR="000B7E49">
        <w:rPr>
          <w:color w:val="22272F"/>
          <w:shd w:val="clear" w:color="auto" w:fill="FFFFFF"/>
        </w:rPr>
        <w:t>)</w:t>
      </w:r>
      <w:r>
        <w:rPr>
          <w:color w:val="22272F"/>
          <w:shd w:val="clear" w:color="auto" w:fill="FFFFFF"/>
        </w:rPr>
        <w:t xml:space="preserve"> подробно описано, что </w:t>
      </w:r>
      <w:r>
        <w:t xml:space="preserve">в результате представления недостоверной информации об экономии бюджетных средств по коду целевой статьи расходов 0503 1560040060 414, должностными лицами, подписавшими приложение 1 - начальником ОГС и заместителем директора МКУ «УКС», </w:t>
      </w:r>
      <w:r>
        <w:rPr>
          <w:b/>
        </w:rPr>
        <w:t>осуществлено безосновательное уменьшение ранее доведенных до ОГС бюджетных ассигнований на осуществление капитальных вложений в рамках подпрограммы «Организация обращения с животными» на сумму 715 500,00 руб.</w:t>
      </w:r>
    </w:p>
    <w:p w:rsidR="00427F6C" w:rsidRDefault="00427F6C" w:rsidP="00427F6C">
      <w:pPr>
        <w:ind w:firstLine="567"/>
        <w:jc w:val="both"/>
      </w:pPr>
      <w:r>
        <w:t xml:space="preserve">Решением городского совета от 12.12.2017 № 1-68/1 «О бюджете муниципального образования городской округ Евпатория Республики Крым на 2018 год и плановый </w:t>
      </w:r>
      <w:r>
        <w:lastRenderedPageBreak/>
        <w:t>период 2019 и 2020 годов» утверждены расходы на осуществление капитальных вложений в рамках подпрограммы «Организация обращения с животными» на 2018 год в сумме 715 500,00 руб.</w:t>
      </w:r>
    </w:p>
    <w:p w:rsidR="00427F6C" w:rsidRDefault="00427F6C" w:rsidP="00427F6C">
      <w:pPr>
        <w:ind w:firstLine="567"/>
        <w:jc w:val="both"/>
      </w:pPr>
      <w:r>
        <w:t>В связи с уменьшением МКУ «УКС» ранее доведенных лимитов бюджетных обязательств на 2017 год, сторонами Контракта подписано дополнительное соглашение №1 от 15.12.2017г.</w:t>
      </w:r>
    </w:p>
    <w:p w:rsidR="00427F6C" w:rsidRDefault="000B7E49" w:rsidP="00427F6C">
      <w:pPr>
        <w:ind w:firstLine="567"/>
        <w:jc w:val="both"/>
        <w:rPr>
          <w:b/>
        </w:rPr>
      </w:pPr>
      <w:r>
        <w:rPr>
          <w:b/>
        </w:rPr>
        <w:t xml:space="preserve">Таким образом были </w:t>
      </w:r>
      <w:r w:rsidR="00427F6C">
        <w:rPr>
          <w:b/>
        </w:rPr>
        <w:t>созданы условия для заключения Дополнительного соглашения №1, изменяющего существенные условия муниципального контракта от 22.08.2017, что в дальнейшем привело к выплате значительных сумм из бюджета в пользу ООО «Проектировщик» в счёт оплаты работ, которые не были выполнены.</w:t>
      </w:r>
    </w:p>
    <w:p w:rsidR="00427F6C" w:rsidRDefault="00427F6C" w:rsidP="00427F6C">
      <w:pPr>
        <w:ind w:firstLine="567"/>
        <w:jc w:val="both"/>
        <w:rPr>
          <w:rFonts w:cstheme="minorBidi"/>
        </w:rPr>
      </w:pPr>
      <w:r>
        <w:t xml:space="preserve">По условиям первоначального Контракта от </w:t>
      </w:r>
      <w:r w:rsidR="003E79CE">
        <w:t>22.08</w:t>
      </w:r>
      <w:r>
        <w:t>.2017года (без учёта изменений от 15.12.2017) исполнитель получ</w:t>
      </w:r>
      <w:r w:rsidR="00E32940">
        <w:t>ил</w:t>
      </w:r>
      <w:r>
        <w:t xml:space="preserve"> авансовый платёж - 30% от с</w:t>
      </w:r>
      <w:r w:rsidR="00E32940">
        <w:t>уммы контракта (715 000,00руб.)</w:t>
      </w:r>
      <w:r>
        <w:t xml:space="preserve">. В течение 60 дней после поступления денег на счёт исполнителя, он обязан был использовать аванс по целевому назначению, подтвердив это документами (перечисленными в абз. 3 п 2.10 Контракта). </w:t>
      </w:r>
      <w:r>
        <w:rPr>
          <w:b/>
        </w:rPr>
        <w:t>Неиспользованные суммы подлежали возврату на расчётный счёт заказчика</w:t>
      </w:r>
      <w:r>
        <w:t xml:space="preserve">. Вторым этапом являлась оплата 40 % от стоимости проектно-изыскательских работ, при условии предоставления заказчику согласованной проектной документации, основанием для оплаты являлся подписанный заказчиком промежуточный акт сдачи-приёмки проектной документации и счёт. Третьим этапом являлся окончательный платёж, который должен быть перечислен после получения положительного заключения государственной экспертизы на проектную документацию, </w:t>
      </w:r>
      <w:r w:rsidR="003E79CE">
        <w:t xml:space="preserve">в </w:t>
      </w:r>
      <w:r>
        <w:t xml:space="preserve">том числе инженерные изыскания, и </w:t>
      </w:r>
      <w:r w:rsidR="0008730F">
        <w:t>достоверности стоимости строительства объекта,</w:t>
      </w:r>
      <w:r>
        <w:t xml:space="preserve"> и приёма </w:t>
      </w:r>
      <w:r w:rsidR="0008730F">
        <w:t>заказчиком результата по</w:t>
      </w:r>
      <w:r>
        <w:t xml:space="preserve"> акту выполненных работ при наличии документов, перечисленных в п.2.11 и соблюдении порядка сдачи-приёмки выполненных работ, предусмотренных в разделе 8 Контракта.</w:t>
      </w:r>
    </w:p>
    <w:p w:rsidR="00427F6C" w:rsidRDefault="00427F6C" w:rsidP="00427F6C">
      <w:pPr>
        <w:ind w:firstLine="567"/>
        <w:jc w:val="both"/>
      </w:pPr>
      <w:r>
        <w:t xml:space="preserve">Информация (документальное подтверждение) об использования данной суммы по назначению (во исполнение п. 2.10 Контракта) отсутствует. </w:t>
      </w:r>
    </w:p>
    <w:p w:rsidR="00427F6C" w:rsidRPr="00E32940" w:rsidRDefault="00427F6C" w:rsidP="00427F6C">
      <w:pPr>
        <w:ind w:firstLine="567"/>
        <w:jc w:val="both"/>
        <w:rPr>
          <w:b/>
        </w:rPr>
      </w:pPr>
      <w:r>
        <w:t xml:space="preserve">На официальном сайте Единой информационной системы в сфере закупок в разделе «Информация об исполнении (расторжении) контракта» размещена информация, что сторонами Контракта </w:t>
      </w:r>
      <w:r w:rsidRPr="00E32940">
        <w:rPr>
          <w:b/>
        </w:rPr>
        <w:t xml:space="preserve">подписан промежуточный акт № 45 от </w:t>
      </w:r>
      <w:r w:rsidRPr="00185F89">
        <w:rPr>
          <w:b/>
          <w:i/>
        </w:rPr>
        <w:t>26.12.2017</w:t>
      </w:r>
      <w:r w:rsidRPr="00E32940">
        <w:rPr>
          <w:b/>
        </w:rPr>
        <w:t xml:space="preserve"> о выполнении работ по контракту и произведена оплата</w:t>
      </w:r>
      <w:r>
        <w:t xml:space="preserve"> согласно платежному поручению №22554 от 29.12.2017 на сумму </w:t>
      </w:r>
      <w:r w:rsidRPr="00E32940">
        <w:rPr>
          <w:b/>
        </w:rPr>
        <w:t>954 000,00 руб. или 40% от цены Контракта.</w:t>
      </w:r>
    </w:p>
    <w:p w:rsidR="00427F6C" w:rsidRDefault="00427F6C" w:rsidP="00427F6C">
      <w:pPr>
        <w:ind w:firstLine="567"/>
        <w:jc w:val="both"/>
        <w:rPr>
          <w:b/>
        </w:rPr>
      </w:pPr>
      <w:r>
        <w:t xml:space="preserve">Из копии Претензии директора МКУ «УКС» от 06.06.2018г., направленной в адрес исполнителя и полученной директором ООО «Проектировщик» следует, что МКУ «УКС» по Контракту от 22.08.2017 №37/ОК/2017 согласно платёжного поручения от </w:t>
      </w:r>
      <w:r w:rsidRPr="00185F89">
        <w:rPr>
          <w:i/>
        </w:rPr>
        <w:t>29.08.2017</w:t>
      </w:r>
      <w:r>
        <w:t xml:space="preserve"> на счёт исполнителя был оплачен аванс в размере </w:t>
      </w:r>
      <w:r w:rsidRPr="00185F89">
        <w:rPr>
          <w:i/>
        </w:rPr>
        <w:t>715 500,00руб</w:t>
      </w:r>
      <w:r>
        <w:rPr>
          <w:b/>
        </w:rPr>
        <w:t xml:space="preserve">. </w:t>
      </w:r>
      <w:r w:rsidR="00E32940">
        <w:rPr>
          <w:b/>
        </w:rPr>
        <w:t>А в</w:t>
      </w:r>
      <w:r>
        <w:rPr>
          <w:b/>
        </w:rPr>
        <w:t xml:space="preserve"> целом, в 2017 году было перечислено на счёт исполнителя по двум платёжным поручениям (от 29.08.2017 и от 29.12.2017</w:t>
      </w:r>
      <w:r w:rsidR="000B7E49">
        <w:rPr>
          <w:b/>
        </w:rPr>
        <w:t>) 1</w:t>
      </w:r>
      <w:r>
        <w:rPr>
          <w:b/>
        </w:rPr>
        <w:t> 669 500,00руб.</w:t>
      </w:r>
    </w:p>
    <w:p w:rsidR="00427F6C" w:rsidRDefault="00E32940" w:rsidP="00427F6C">
      <w:pPr>
        <w:ind w:firstLine="567"/>
        <w:jc w:val="both"/>
        <w:rPr>
          <w:b/>
        </w:rPr>
      </w:pPr>
      <w:r>
        <w:t>И</w:t>
      </w:r>
      <w:r w:rsidR="00427F6C" w:rsidRPr="000B7E49">
        <w:t>сполнитель в срок до 28.10.2017 (по истечению 60-ти календарных дней с даты перечисления авансового платежа 29.08.2017) должен был представить заказчику акт сдачи-приёмки работ и исполнительскую смету по отдельным видам проектно-изыскательских работ. Однако</w:t>
      </w:r>
      <w:r w:rsidR="00427F6C">
        <w:rPr>
          <w:b/>
        </w:rPr>
        <w:t>, такие документы не были предоставлены заказчику, а средства аванса не были возвращены в течение 60 дней с момента получения аванса, как это было предусмотрено в п.2.10 Муниципального контракта.</w:t>
      </w:r>
    </w:p>
    <w:p w:rsidR="00427F6C" w:rsidRDefault="00427F6C" w:rsidP="00427F6C">
      <w:pPr>
        <w:ind w:firstLine="567"/>
        <w:jc w:val="both"/>
      </w:pPr>
      <w:r w:rsidRPr="000B7E49">
        <w:t>Согласно подписанному Заказчиком</w:t>
      </w:r>
      <w:r>
        <w:rPr>
          <w:rStyle w:val="af2"/>
        </w:rPr>
        <w:footnoteReference w:id="108"/>
      </w:r>
      <w:r>
        <w:t xml:space="preserve"> акту №45 услуги выполнены полностью и в срок, Заказчик претензий по объему, качеству и срокам оказания услуг не имеет.</w:t>
      </w:r>
    </w:p>
    <w:p w:rsidR="00427F6C" w:rsidRDefault="00427F6C" w:rsidP="00427F6C">
      <w:pPr>
        <w:ind w:firstLine="567"/>
        <w:jc w:val="both"/>
      </w:pPr>
    </w:p>
    <w:p w:rsidR="00427F6C" w:rsidRPr="00151D6C" w:rsidRDefault="00427F6C" w:rsidP="00427F6C">
      <w:pPr>
        <w:ind w:firstLine="567"/>
        <w:jc w:val="both"/>
        <w:rPr>
          <w:b/>
        </w:rPr>
      </w:pPr>
      <w:r w:rsidRPr="00151D6C">
        <w:t xml:space="preserve">Учитывая то, что по условиям Контракта Исполнитель получил аванс, но не представил документального подтверждения его целевого расходования в течение 60 дней с момента перечисления аванса на свой расчётный счёт в соответствии с п.2.10 Контракта, </w:t>
      </w:r>
      <w:r w:rsidRPr="00151D6C">
        <w:rPr>
          <w:b/>
        </w:rPr>
        <w:lastRenderedPageBreak/>
        <w:t>уполномоченное должностное лицо Заказчика должно было с 28.10.2017 начать работу по   истребованию от исполнителя 715 000,00руб. и приложить все усилия для возврата бюджетных средств, выделенных муниципальным образованием на выполнение соответствующего мероприятия муниципальной программы.</w:t>
      </w:r>
    </w:p>
    <w:p w:rsidR="00427F6C" w:rsidRDefault="00427F6C" w:rsidP="00427F6C">
      <w:pPr>
        <w:ind w:firstLine="567"/>
        <w:jc w:val="both"/>
      </w:pPr>
      <w:r w:rsidRPr="00151D6C">
        <w:t>Вместо вышеописанных действий</w:t>
      </w:r>
      <w:r w:rsidRPr="00151D6C">
        <w:rPr>
          <w:b/>
        </w:rPr>
        <w:t xml:space="preserve"> Заказчик и Исполнитель через 64 дня после наступления срока возврата аванса, заключили Дополнительное соглашение №1 от 15.12.2017. </w:t>
      </w:r>
      <w:r w:rsidR="000B7E49" w:rsidRPr="00151D6C">
        <w:rPr>
          <w:b/>
        </w:rPr>
        <w:t xml:space="preserve"> </w:t>
      </w:r>
      <w:r w:rsidR="00B178E7" w:rsidRPr="00151D6C">
        <w:t>Г</w:t>
      </w:r>
      <w:r w:rsidRPr="00151D6C">
        <w:t>лавный распорядитель бюджетных средств - ОГС - обладал достаточной информацией для принятия мер по понуждению Заказчика выполнить действия по возврату бюджетных средств от Исполнителя на счет Заказчика, но не принял достаточны</w:t>
      </w:r>
      <w:r w:rsidR="003E79CE">
        <w:t>х</w:t>
      </w:r>
      <w:r w:rsidRPr="00151D6C">
        <w:t xml:space="preserve"> действий и решений, а наоборот, способствовал заключению Дополнительного соглашения.</w:t>
      </w:r>
    </w:p>
    <w:p w:rsidR="00427F6C" w:rsidRDefault="00427F6C" w:rsidP="00427F6C">
      <w:pPr>
        <w:ind w:firstLine="567"/>
        <w:jc w:val="both"/>
      </w:pPr>
    </w:p>
    <w:p w:rsidR="00BB1F00" w:rsidRPr="00483998" w:rsidRDefault="0008730F" w:rsidP="00CA72CB">
      <w:pPr>
        <w:jc w:val="both"/>
        <w:rPr>
          <w:b/>
        </w:rPr>
      </w:pPr>
      <w:r>
        <w:rPr>
          <w:b/>
        </w:rPr>
        <w:tab/>
      </w:r>
      <w:r>
        <w:t xml:space="preserve">Таким образом, </w:t>
      </w:r>
      <w:r w:rsidRPr="004175F0">
        <w:rPr>
          <w:b/>
          <w:u w:val="single"/>
        </w:rPr>
        <w:t xml:space="preserve">мероприятие 4 Подпрограммы </w:t>
      </w:r>
      <w:r w:rsidR="00CA72CB" w:rsidRPr="004175F0">
        <w:rPr>
          <w:b/>
          <w:u w:val="single"/>
        </w:rPr>
        <w:t>№6 не было выполнено</w:t>
      </w:r>
      <w:r w:rsidR="00CA72CB" w:rsidRPr="00483998">
        <w:rPr>
          <w:b/>
        </w:rPr>
        <w:t>:</w:t>
      </w:r>
      <w:r w:rsidRPr="00483998">
        <w:rPr>
          <w:b/>
        </w:rPr>
        <w:t xml:space="preserve"> на дату подготовки настоящего заключения не выполнены оплаченные заказчиком проектно-изыскательские работы</w:t>
      </w:r>
      <w:r w:rsidR="00CA72CB" w:rsidRPr="00483998">
        <w:rPr>
          <w:b/>
        </w:rPr>
        <w:t xml:space="preserve">, не построен приют, </w:t>
      </w:r>
      <w:r w:rsidR="00483998" w:rsidRPr="00483998">
        <w:rPr>
          <w:b/>
        </w:rPr>
        <w:t>безрезультативные расходы бюджета составили 1</w:t>
      </w:r>
      <w:r w:rsidR="00B178E7" w:rsidRPr="00483998">
        <w:rPr>
          <w:b/>
        </w:rPr>
        <w:t> 669 500</w:t>
      </w:r>
      <w:r w:rsidR="00873FB5" w:rsidRPr="00483998">
        <w:rPr>
          <w:b/>
        </w:rPr>
        <w:t>,00 руб</w:t>
      </w:r>
      <w:r w:rsidR="00CA72CB" w:rsidRPr="00483998">
        <w:rPr>
          <w:b/>
        </w:rPr>
        <w:t>.</w:t>
      </w:r>
      <w:r w:rsidR="00483998">
        <w:rPr>
          <w:b/>
        </w:rPr>
        <w:t xml:space="preserve"> </w:t>
      </w:r>
    </w:p>
    <w:p w:rsidR="005531E0" w:rsidRDefault="005531E0" w:rsidP="005531E0">
      <w:pPr>
        <w:ind w:firstLine="567"/>
        <w:jc w:val="both"/>
      </w:pPr>
      <w:r>
        <w:t xml:space="preserve">Из вышеизложенного следует вывод, что в муниципальной программе (в Приложении №3) сроки реализации мероприятий Подпрограммы №6 указаны неверно, фактически в том же приложении на 2018год планировалось финансовое обеспечение двух мероприятий: </w:t>
      </w:r>
      <w:r w:rsidRPr="005531E0">
        <w:t>«Отлов, содержание и регулирование численности безнадзорных животных» и «Строительство приюта для животных в городе Евпатория Республики Крым (в т.ч. ПИР, экспертиза)»</w:t>
      </w:r>
      <w:r>
        <w:t xml:space="preserve">. </w:t>
      </w:r>
    </w:p>
    <w:p w:rsidR="00BB1F00" w:rsidRDefault="005531E0" w:rsidP="005531E0">
      <w:pPr>
        <w:ind w:firstLine="567"/>
        <w:jc w:val="both"/>
      </w:pPr>
      <w:r>
        <w:t xml:space="preserve">Из этих двух мероприятий, срок реализации которых (согласно муниципальной программе в </w:t>
      </w:r>
      <w:proofErr w:type="spellStart"/>
      <w:r>
        <w:t>ред</w:t>
      </w:r>
      <w:proofErr w:type="spellEnd"/>
      <w:r>
        <w:t xml:space="preserve"> от 29.10.2018) запланирован на 2017год, одно фактически исполнено в 2018году. То есть, степень реализации мероприятий Подпрограммы №6   </w:t>
      </w:r>
      <w:proofErr w:type="spellStart"/>
      <w:r w:rsidRPr="005531E0">
        <w:rPr>
          <w:b/>
        </w:rPr>
        <w:t>СРм</w:t>
      </w:r>
      <w:proofErr w:type="spellEnd"/>
      <w:r w:rsidRPr="005531E0">
        <w:rPr>
          <w:b/>
        </w:rPr>
        <w:t xml:space="preserve"> = 0,5</w:t>
      </w:r>
      <w:r>
        <w:t xml:space="preserve"> ( ½</w:t>
      </w:r>
      <w:proofErr w:type="gramStart"/>
      <w:r>
        <w:t xml:space="preserve"> )</w:t>
      </w:r>
      <w:proofErr w:type="gramEnd"/>
      <w:r>
        <w:t xml:space="preserve">. </w:t>
      </w:r>
    </w:p>
    <w:p w:rsidR="005531E0" w:rsidRDefault="005531E0" w:rsidP="00CA72CB">
      <w:pPr>
        <w:ind w:firstLine="567"/>
        <w:jc w:val="both"/>
      </w:pPr>
    </w:p>
    <w:p w:rsidR="005531E0" w:rsidRDefault="00C27B33" w:rsidP="00A553D0">
      <w:pPr>
        <w:pBdr>
          <w:top w:val="single" w:sz="4" w:space="1" w:color="auto"/>
          <w:left w:val="single" w:sz="4" w:space="4" w:color="auto"/>
          <w:bottom w:val="single" w:sz="4" w:space="1" w:color="auto"/>
          <w:right w:val="single" w:sz="4" w:space="4" w:color="auto"/>
        </w:pBdr>
        <w:ind w:firstLine="567"/>
        <w:jc w:val="both"/>
        <w:rPr>
          <w:b/>
        </w:rPr>
      </w:pPr>
      <w:r w:rsidRPr="00A553D0">
        <w:t xml:space="preserve">Ответственный исполнитель </w:t>
      </w:r>
      <w:r w:rsidRPr="00A553D0">
        <w:rPr>
          <w:b/>
        </w:rPr>
        <w:t>Подпрограммы №6</w:t>
      </w:r>
      <w:r w:rsidRPr="00A553D0">
        <w:t xml:space="preserve"> оценил её эффективность 0,69</w:t>
      </w:r>
      <w:r w:rsidR="00464F03" w:rsidRPr="00A553D0">
        <w:t xml:space="preserve">, </w:t>
      </w:r>
      <w:r w:rsidRPr="00A553D0">
        <w:t xml:space="preserve"> то есть «удовлетворительная</w:t>
      </w:r>
      <w:r>
        <w:t>».</w:t>
      </w:r>
      <w:r w:rsidR="00464F03">
        <w:t xml:space="preserve"> </w:t>
      </w:r>
    </w:p>
    <w:p w:rsidR="005531E0" w:rsidRDefault="005531E0" w:rsidP="00464F03">
      <w:pPr>
        <w:ind w:firstLine="567"/>
        <w:jc w:val="center"/>
        <w:rPr>
          <w:b/>
        </w:rPr>
      </w:pPr>
    </w:p>
    <w:p w:rsidR="005531E0" w:rsidRDefault="005531E0" w:rsidP="00464F03">
      <w:pPr>
        <w:ind w:firstLine="567"/>
        <w:jc w:val="center"/>
        <w:rPr>
          <w:b/>
        </w:rPr>
      </w:pPr>
    </w:p>
    <w:p w:rsidR="00A553D0" w:rsidRDefault="00A553D0" w:rsidP="00464F03">
      <w:pPr>
        <w:ind w:firstLine="567"/>
        <w:jc w:val="center"/>
        <w:rPr>
          <w:b/>
        </w:rPr>
      </w:pPr>
    </w:p>
    <w:p w:rsidR="00A553D0" w:rsidRDefault="00A553D0" w:rsidP="00464F03">
      <w:pPr>
        <w:ind w:firstLine="567"/>
        <w:jc w:val="center"/>
        <w:rPr>
          <w:b/>
        </w:rPr>
      </w:pPr>
    </w:p>
    <w:p w:rsidR="00A553D0" w:rsidRDefault="00A553D0" w:rsidP="00464F03">
      <w:pPr>
        <w:ind w:firstLine="567"/>
        <w:jc w:val="center"/>
        <w:rPr>
          <w:b/>
        </w:rPr>
      </w:pPr>
    </w:p>
    <w:p w:rsidR="00B178E7" w:rsidRDefault="00464F03" w:rsidP="00464F03">
      <w:pPr>
        <w:ind w:firstLine="567"/>
        <w:jc w:val="center"/>
        <w:rPr>
          <w:b/>
        </w:rPr>
      </w:pPr>
      <w:r w:rsidRPr="00464F03">
        <w:rPr>
          <w:b/>
        </w:rPr>
        <w:t>Подпрограмма №7</w:t>
      </w:r>
    </w:p>
    <w:p w:rsidR="00464F03" w:rsidRDefault="00464F03" w:rsidP="00464F03">
      <w:pPr>
        <w:ind w:firstLine="567"/>
        <w:jc w:val="center"/>
        <w:rPr>
          <w:b/>
        </w:rPr>
      </w:pPr>
      <w:r>
        <w:rPr>
          <w:b/>
        </w:rPr>
        <w:t>Благоустройство городских территорий</w:t>
      </w:r>
    </w:p>
    <w:p w:rsidR="00F12C1A" w:rsidRDefault="00F12C1A" w:rsidP="00464F03">
      <w:pPr>
        <w:ind w:firstLine="567"/>
        <w:jc w:val="center"/>
        <w:rPr>
          <w:b/>
        </w:rPr>
      </w:pPr>
    </w:p>
    <w:p w:rsidR="00464F03" w:rsidRPr="005531E0" w:rsidRDefault="00F12C1A" w:rsidP="00F12C1A">
      <w:pPr>
        <w:autoSpaceDE w:val="0"/>
        <w:autoSpaceDN w:val="0"/>
        <w:adjustRightInd w:val="0"/>
        <w:jc w:val="both"/>
        <w:rPr>
          <w:i/>
        </w:rPr>
      </w:pPr>
      <w:r w:rsidRPr="00F12C1A">
        <w:rPr>
          <w:noProof/>
        </w:rPr>
        <w:drawing>
          <wp:anchor distT="0" distB="0" distL="114300" distR="114300" simplePos="0" relativeHeight="251712512" behindDoc="1" locked="0" layoutInCell="1" allowOverlap="1" wp14:anchorId="7898700B" wp14:editId="0B0F4AD0">
            <wp:simplePos x="0" y="0"/>
            <wp:positionH relativeFrom="column">
              <wp:posOffset>24130</wp:posOffset>
            </wp:positionH>
            <wp:positionV relativeFrom="paragraph">
              <wp:posOffset>2540</wp:posOffset>
            </wp:positionV>
            <wp:extent cx="3110865" cy="2676525"/>
            <wp:effectExtent l="76200" t="76200" r="70485" b="85725"/>
            <wp:wrapTight wrapText="bothSides">
              <wp:wrapPolygon edited="0">
                <wp:start x="-529" y="-615"/>
                <wp:lineTo x="-529" y="22138"/>
                <wp:lineTo x="21957" y="22138"/>
                <wp:lineTo x="21957" y="-615"/>
                <wp:lineTo x="-529" y="-615"/>
              </wp:wrapPolygon>
            </wp:wrapTight>
            <wp:docPr id="63" name="Рисунок 63" descr="D:\Работа\проверки\2019\ЖКХ\благоустройство ПП №7 2018\ООО Детские площадки ул. Шевченко\фонтан фронталь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Работа\проверки\2019\ЖКХ\благоустройство ПП №7 2018\ООО Детские площадки ул. Шевченко\фонтан фронтально.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flipH="1">
                      <a:off x="0" y="0"/>
                      <a:ext cx="3110865" cy="2676525"/>
                    </a:xfrm>
                    <a:prstGeom prst="rect">
                      <a:avLst/>
                    </a:prstGeom>
                    <a:noFill/>
                    <a:ln>
                      <a:noFill/>
                    </a:ln>
                    <a:effectLst>
                      <a:glow rad="63500">
                        <a:schemeClr val="accent1">
                          <a:satMod val="175000"/>
                          <a:alpha val="40000"/>
                        </a:schemeClr>
                      </a:glow>
                    </a:effectLst>
                  </pic:spPr>
                </pic:pic>
              </a:graphicData>
            </a:graphic>
            <wp14:sizeRelH relativeFrom="margin">
              <wp14:pctWidth>0</wp14:pctWidth>
            </wp14:sizeRelH>
            <wp14:sizeRelV relativeFrom="margin">
              <wp14:pctHeight>0</wp14:pctHeight>
            </wp14:sizeRelV>
          </wp:anchor>
        </w:drawing>
      </w:r>
      <w:r w:rsidRPr="00F12C1A">
        <w:t xml:space="preserve"> </w:t>
      </w:r>
      <w:r w:rsidR="00464F03">
        <w:t xml:space="preserve">Согласно паспорту </w:t>
      </w:r>
      <w:r w:rsidR="00464F03" w:rsidRPr="00464F03">
        <w:rPr>
          <w:b/>
        </w:rPr>
        <w:t xml:space="preserve">целью </w:t>
      </w:r>
      <w:r w:rsidR="00464F03" w:rsidRPr="00EA18FA">
        <w:t>данной подпрограммы является</w:t>
      </w:r>
      <w:r w:rsidR="00464F03">
        <w:t xml:space="preserve"> </w:t>
      </w:r>
      <w:r w:rsidR="00464F03" w:rsidRPr="005531E0">
        <w:rPr>
          <w:i/>
        </w:rPr>
        <w:t xml:space="preserve">«Обеспечение надлежащего уровня благоустройства объектов в городском округе Евпатория Республики Крым». </w:t>
      </w:r>
    </w:p>
    <w:p w:rsidR="00464F03" w:rsidRDefault="00464F03" w:rsidP="00464F03">
      <w:pPr>
        <w:autoSpaceDE w:val="0"/>
        <w:autoSpaceDN w:val="0"/>
        <w:adjustRightInd w:val="0"/>
        <w:ind w:firstLine="567"/>
        <w:jc w:val="both"/>
      </w:pPr>
      <w:r w:rsidRPr="00464F03">
        <w:rPr>
          <w:b/>
        </w:rPr>
        <w:t>Задача</w:t>
      </w:r>
      <w:r>
        <w:t xml:space="preserve"> подпрограммы (в редакции от 15.11.2017 и весь 2018 год без изменений) повторяла цель</w:t>
      </w:r>
      <w:r w:rsidR="004E43B0">
        <w:t xml:space="preserve"> полностью</w:t>
      </w:r>
      <w:r>
        <w:t xml:space="preserve">. </w:t>
      </w:r>
    </w:p>
    <w:p w:rsidR="00464F03" w:rsidRDefault="00464F03" w:rsidP="00464F03">
      <w:pPr>
        <w:autoSpaceDE w:val="0"/>
        <w:autoSpaceDN w:val="0"/>
        <w:adjustRightInd w:val="0"/>
        <w:ind w:firstLine="567"/>
        <w:jc w:val="both"/>
      </w:pPr>
      <w:r>
        <w:t xml:space="preserve">В текстовой части подпрограммы перечислены </w:t>
      </w:r>
      <w:r w:rsidR="00BC6113">
        <w:t xml:space="preserve">лишь </w:t>
      </w:r>
      <w:r w:rsidR="00EA18FA">
        <w:t>4 из 8-ми мероприятий</w:t>
      </w:r>
      <w:r>
        <w:t xml:space="preserve"> подпрограммы</w:t>
      </w:r>
      <w:r w:rsidR="00EA18FA">
        <w:t>.</w:t>
      </w:r>
      <w:r>
        <w:t xml:space="preserve"> </w:t>
      </w:r>
    </w:p>
    <w:p w:rsidR="00464F03" w:rsidRDefault="00464F03" w:rsidP="00464F03">
      <w:pPr>
        <w:ind w:firstLine="567"/>
        <w:jc w:val="both"/>
      </w:pPr>
      <w:r>
        <w:t>Ответстве</w:t>
      </w:r>
      <w:r w:rsidR="00EA18FA">
        <w:t xml:space="preserve">нный исполнитель </w:t>
      </w:r>
      <w:r w:rsidR="00EA18FA" w:rsidRPr="00EA18FA">
        <w:rPr>
          <w:b/>
        </w:rPr>
        <w:t>П</w:t>
      </w:r>
      <w:r w:rsidRPr="00EA18FA">
        <w:rPr>
          <w:b/>
        </w:rPr>
        <w:t>одпрограммы №7</w:t>
      </w:r>
      <w:r>
        <w:t xml:space="preserve"> – </w:t>
      </w:r>
      <w:r w:rsidR="00EA18FA">
        <w:t>ДГХ</w:t>
      </w:r>
      <w:r>
        <w:t xml:space="preserve">, соисполнители не указываются (в паспорте подпрограммы отмечается, </w:t>
      </w:r>
      <w:r>
        <w:lastRenderedPageBreak/>
        <w:t>что соисполнителей нет).</w:t>
      </w:r>
    </w:p>
    <w:p w:rsidR="00464F03" w:rsidRDefault="00464F03" w:rsidP="00464F03">
      <w:pPr>
        <w:ind w:firstLine="567"/>
        <w:jc w:val="both"/>
      </w:pPr>
      <w:r w:rsidRPr="00D05415">
        <w:t>У</w:t>
      </w:r>
      <w:r>
        <w:t>частником</w:t>
      </w:r>
      <w:r w:rsidR="00EA18FA">
        <w:t xml:space="preserve"> </w:t>
      </w:r>
      <w:r w:rsidR="00EA18FA" w:rsidRPr="00EA18FA">
        <w:rPr>
          <w:b/>
        </w:rPr>
        <w:t>П</w:t>
      </w:r>
      <w:r w:rsidRPr="00EA18FA">
        <w:rPr>
          <w:b/>
        </w:rPr>
        <w:t>одпрограммы №7</w:t>
      </w:r>
      <w:r>
        <w:t xml:space="preserve"> в паспорте подпрограммы указаны:</w:t>
      </w:r>
    </w:p>
    <w:p w:rsidR="00464F03" w:rsidRDefault="00464F03" w:rsidP="00464F03">
      <w:pPr>
        <w:ind w:firstLine="567"/>
        <w:jc w:val="both"/>
      </w:pPr>
      <w:r>
        <w:t xml:space="preserve">- </w:t>
      </w:r>
      <w:r w:rsidR="00EA18FA">
        <w:t>МУП</w:t>
      </w:r>
      <w:r>
        <w:t xml:space="preserve"> «Комбинат благоустройство» (название изложено неверно); </w:t>
      </w:r>
    </w:p>
    <w:p w:rsidR="00464F03" w:rsidRDefault="00464F03" w:rsidP="00464F03">
      <w:pPr>
        <w:ind w:firstLine="567"/>
        <w:jc w:val="both"/>
      </w:pPr>
      <w:r>
        <w:t>- МБУ «Порядок».</w:t>
      </w:r>
    </w:p>
    <w:p w:rsidR="00464F03" w:rsidRDefault="00464F03" w:rsidP="00464F03">
      <w:pPr>
        <w:ind w:firstLine="567"/>
        <w:jc w:val="both"/>
        <w:rPr>
          <w:b/>
        </w:rPr>
      </w:pPr>
      <w:r>
        <w:t xml:space="preserve">Выполнение задачи и достижение цели </w:t>
      </w:r>
      <w:r w:rsidR="00EA18FA" w:rsidRPr="00EA18FA">
        <w:rPr>
          <w:b/>
        </w:rPr>
        <w:t>П</w:t>
      </w:r>
      <w:r w:rsidRPr="00EA18FA">
        <w:rPr>
          <w:b/>
        </w:rPr>
        <w:t>одпрограммы №7</w:t>
      </w:r>
      <w:r>
        <w:t xml:space="preserve"> характеризуется в 201</w:t>
      </w:r>
      <w:r w:rsidR="00EA18FA">
        <w:t>8</w:t>
      </w:r>
      <w:r>
        <w:t xml:space="preserve"> году </w:t>
      </w:r>
      <w:r>
        <w:rPr>
          <w:b/>
        </w:rPr>
        <w:t>одним</w:t>
      </w:r>
      <w:r w:rsidRPr="00C1009C">
        <w:rPr>
          <w:b/>
        </w:rPr>
        <w:t xml:space="preserve"> индикатор</w:t>
      </w:r>
      <w:r>
        <w:rPr>
          <w:b/>
        </w:rPr>
        <w:t>ом</w:t>
      </w:r>
      <w:r w:rsidRPr="00C1009C">
        <w:rPr>
          <w:b/>
        </w:rPr>
        <w:t xml:space="preserve">: </w:t>
      </w:r>
    </w:p>
    <w:p w:rsidR="00464F03" w:rsidRDefault="00464F03" w:rsidP="00464F03">
      <w:pPr>
        <w:ind w:firstLine="567"/>
        <w:jc w:val="both"/>
      </w:pPr>
      <w:r w:rsidRPr="00251940">
        <w:t>«</w:t>
      </w:r>
      <w:r w:rsidRPr="00DC490B">
        <w:rPr>
          <w:u w:val="single"/>
        </w:rPr>
        <w:t>Количество отремонтированных объектов благоустройства (с нарастающим итогом)»,</w:t>
      </w:r>
      <w:r>
        <w:t xml:space="preserve"> который </w:t>
      </w:r>
      <w:r w:rsidR="00EA18FA">
        <w:t>в</w:t>
      </w:r>
      <w:r>
        <w:t xml:space="preserve"> 2018-2020</w:t>
      </w:r>
      <w:r w:rsidR="00A64AA0">
        <w:t xml:space="preserve"> в редакции муниципальной программы </w:t>
      </w:r>
      <w:r w:rsidR="00731FA3">
        <w:t xml:space="preserve">2018года </w:t>
      </w:r>
      <w:r>
        <w:t>остаётся на уровне 355 шт.</w:t>
      </w:r>
    </w:p>
    <w:p w:rsidR="00464F03" w:rsidRDefault="004E43B0" w:rsidP="00464F03">
      <w:pPr>
        <w:ind w:firstLine="567"/>
        <w:jc w:val="both"/>
      </w:pPr>
      <w:r w:rsidRPr="00731FA3">
        <w:rPr>
          <w:b/>
        </w:rPr>
        <w:t>Ожидаемыми результатами</w:t>
      </w:r>
      <w:r>
        <w:t xml:space="preserve"> от реализации мероприятий данной подпрограммы в паспорте подпрограммы заявлены: повышение привлекательности территории города; омоложение и постепенная замена старого древесного фонда города; повышение уровня безопасности на объектах благоустройства; организация отдыха несовершеннолетних на вновь оборудованных детских площадках.</w:t>
      </w:r>
    </w:p>
    <w:p w:rsidR="00DC490B" w:rsidRDefault="00DC490B" w:rsidP="00DC490B">
      <w:pPr>
        <w:ind w:firstLine="567"/>
        <w:jc w:val="both"/>
      </w:pPr>
      <w:r>
        <w:t>Из текстовой части подпрограммы вытекает, что на территории городского округа расположено 2 парка, 27 скверов, 2 сада с необходимыми элементами благоустройства для такого рода сооружений, также к объектам благоустройства подпрограммой отнесена и пляжная полоса 27 км. Проблематикой данной сферы (сферы благоустройства) определены недостаточная эстетическая привлекательность территории города и недостаточный уровень безопасности на объектах благоустройства, недостаточность ухода за зелёными насаждениями и МАФ, необходимость ремонта сквера Ленина и сквера Памяти Героев Чернобыля и т.д.</w:t>
      </w:r>
    </w:p>
    <w:p w:rsidR="00AF6984" w:rsidRDefault="00AF6984" w:rsidP="00DC490B">
      <w:pPr>
        <w:ind w:firstLine="567"/>
        <w:jc w:val="both"/>
      </w:pPr>
      <w:r>
        <w:t>При этом</w:t>
      </w:r>
      <w:r w:rsidRPr="006B3C61">
        <w:t xml:space="preserve">, </w:t>
      </w:r>
      <w:r w:rsidR="008C2DA5" w:rsidRPr="006B3C61">
        <w:t>ожидаемые</w:t>
      </w:r>
      <w:r w:rsidRPr="006B3C61">
        <w:t xml:space="preserve"> результаты реализации данной подпрограммы не </w:t>
      </w:r>
      <w:r w:rsidR="008C2DA5" w:rsidRPr="006B3C61">
        <w:t xml:space="preserve">вполне </w:t>
      </w:r>
      <w:r w:rsidRPr="006B3C61">
        <w:t>увязываются с целевыми показателями Подпрограммы, поскольку</w:t>
      </w:r>
      <w:r>
        <w:t xml:space="preserve"> они состоят не в ремонте объектов благоустройства, а в омоложении и замене старого древесного фонда города, организации отдыха несовершеннолетних на вновь оборудованных детских игровых площадках.</w:t>
      </w:r>
    </w:p>
    <w:p w:rsidR="004E43B0" w:rsidRDefault="004E43B0" w:rsidP="004E43B0">
      <w:pPr>
        <w:ind w:firstLine="567"/>
        <w:jc w:val="center"/>
        <w:rPr>
          <w:b/>
        </w:rPr>
      </w:pPr>
    </w:p>
    <w:p w:rsidR="004E43B0" w:rsidRPr="002656E3" w:rsidRDefault="004E43B0" w:rsidP="004E43B0">
      <w:pPr>
        <w:ind w:firstLine="567"/>
        <w:jc w:val="center"/>
        <w:rPr>
          <w:b/>
        </w:rPr>
      </w:pPr>
      <w:r w:rsidRPr="002656E3">
        <w:rPr>
          <w:b/>
        </w:rPr>
        <w:t>Анализ планирования и исполн</w:t>
      </w:r>
      <w:r>
        <w:rPr>
          <w:b/>
        </w:rPr>
        <w:t>ения мероприятий Подпрограммы №7</w:t>
      </w:r>
    </w:p>
    <w:p w:rsidR="004E43B0" w:rsidRDefault="004E43B0" w:rsidP="00464F03">
      <w:pPr>
        <w:ind w:firstLine="567"/>
        <w:jc w:val="both"/>
      </w:pPr>
    </w:p>
    <w:p w:rsidR="00BC6113" w:rsidRDefault="00A839E9" w:rsidP="00BC6113">
      <w:pPr>
        <w:ind w:firstLine="567"/>
        <w:jc w:val="both"/>
      </w:pPr>
      <w:r>
        <w:t xml:space="preserve">Всего в </w:t>
      </w:r>
      <w:r w:rsidRPr="00A839E9">
        <w:rPr>
          <w:b/>
        </w:rPr>
        <w:t>Подпрограмме №7</w:t>
      </w:r>
      <w:r>
        <w:t xml:space="preserve"> насчитыва</w:t>
      </w:r>
      <w:r w:rsidR="00650699">
        <w:t>лось в 2018 году</w:t>
      </w:r>
      <w:r>
        <w:t xml:space="preserve"> 8 мероприятий, из них 5 со сроком реализации 2018 год. Плановое финансовое обеспечение согласно муниципальной программе в редакции от 29.10.2018года предусматривалось в объёме 43 141 357,92руб., источник – муниципальный бюджет. </w:t>
      </w:r>
      <w:proofErr w:type="gramStart"/>
      <w:r>
        <w:t>Согласно</w:t>
      </w:r>
      <w:proofErr w:type="gramEnd"/>
      <w:r>
        <w:t xml:space="preserve"> пояснительной записки к отчёту о реализации муниципальной программы, за подписью начальника ДГХ, на реализацию данной подпрограммы  в 2018году было направлено 43 145 247,68 руб., которые освоены на 99,99%. </w:t>
      </w:r>
    </w:p>
    <w:p w:rsidR="00650699" w:rsidRPr="007B2B74" w:rsidRDefault="00650699" w:rsidP="00BC6113">
      <w:pPr>
        <w:ind w:firstLine="567"/>
        <w:jc w:val="right"/>
        <w:rPr>
          <w:b/>
        </w:rPr>
      </w:pPr>
      <w:r w:rsidRPr="007B2B74">
        <w:rPr>
          <w:b/>
        </w:rPr>
        <w:t xml:space="preserve">Диаграмма № </w:t>
      </w:r>
      <w:r w:rsidR="007B2B74" w:rsidRPr="007B2B74">
        <w:rPr>
          <w:b/>
        </w:rPr>
        <w:t>8.</w:t>
      </w:r>
    </w:p>
    <w:p w:rsidR="00650699" w:rsidRDefault="00650699" w:rsidP="00650699">
      <w:pPr>
        <w:ind w:firstLine="567"/>
        <w:jc w:val="right"/>
      </w:pPr>
      <w:r>
        <w:t xml:space="preserve">Распределение </w:t>
      </w:r>
      <w:r w:rsidR="00CF24C6">
        <w:t xml:space="preserve">плановых </w:t>
      </w:r>
      <w:r>
        <w:t>расходов Подпрограммы №7 по мероприятиям</w:t>
      </w:r>
    </w:p>
    <w:p w:rsidR="00650699" w:rsidRDefault="00650699" w:rsidP="00464F03">
      <w:pPr>
        <w:ind w:firstLine="567"/>
        <w:jc w:val="both"/>
      </w:pPr>
    </w:p>
    <w:p w:rsidR="00650699" w:rsidRDefault="00650699" w:rsidP="00650699">
      <w:pPr>
        <w:jc w:val="both"/>
      </w:pPr>
      <w:r>
        <w:rPr>
          <w:noProof/>
        </w:rPr>
        <w:lastRenderedPageBreak/>
        <w:drawing>
          <wp:inline distT="0" distB="0" distL="0" distR="0" wp14:anchorId="5D7BE5C9" wp14:editId="752B2F07">
            <wp:extent cx="6115050" cy="4076700"/>
            <wp:effectExtent l="0" t="0" r="0" b="0"/>
            <wp:docPr id="76" name="Диаграмма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332E7B" w:rsidRPr="00464F03" w:rsidRDefault="00332E7B" w:rsidP="00332E7B">
      <w:pPr>
        <w:ind w:firstLine="567"/>
        <w:jc w:val="both"/>
      </w:pPr>
      <w:r>
        <w:t xml:space="preserve">Как видно из Диаграммы № </w:t>
      </w:r>
      <w:r w:rsidR="006B3C61">
        <w:t>8</w:t>
      </w:r>
      <w:r>
        <w:t xml:space="preserve"> в сравнении с 2017годом, расходы на </w:t>
      </w:r>
      <w:r w:rsidRPr="00D02A64">
        <w:rPr>
          <w:b/>
        </w:rPr>
        <w:t>мероприятие</w:t>
      </w:r>
      <w:r w:rsidR="00D02A64" w:rsidRPr="00D02A64">
        <w:rPr>
          <w:b/>
        </w:rPr>
        <w:t xml:space="preserve"> 1</w:t>
      </w:r>
      <w:r>
        <w:t xml:space="preserve"> в 2018 году увеличились на 15 099 185,92руб. </w:t>
      </w:r>
    </w:p>
    <w:p w:rsidR="00DD2BED" w:rsidRDefault="00371E0C" w:rsidP="00AF6984">
      <w:pPr>
        <w:jc w:val="both"/>
      </w:pPr>
      <w:r>
        <w:t xml:space="preserve">Следует отметить, что на начало 2018года в муниципальной программе по </w:t>
      </w:r>
      <w:r w:rsidRPr="00435849">
        <w:rPr>
          <w:b/>
        </w:rPr>
        <w:t>мероприятию 1</w:t>
      </w:r>
      <w:r>
        <w:t xml:space="preserve"> </w:t>
      </w:r>
      <w:r w:rsidRPr="00435849">
        <w:rPr>
          <w:i/>
        </w:rPr>
        <w:t>«Работы по уходу и содержанию объектов и элементов благоустройства»</w:t>
      </w:r>
      <w:r>
        <w:t xml:space="preserve"> планировалось финансирование в объёме 49 550,782 тыс.руб., которое в течение года снижалось </w:t>
      </w:r>
      <w:r w:rsidR="0072630C">
        <w:t xml:space="preserve">на основании писем ДГХ </w:t>
      </w:r>
      <w:r w:rsidR="00321FE7">
        <w:t>о переносе мероприятий в другую муниципальную программу</w:t>
      </w:r>
      <w:r w:rsidR="00321FE7">
        <w:rPr>
          <w:rStyle w:val="af2"/>
        </w:rPr>
        <w:footnoteReference w:id="109"/>
      </w:r>
      <w:r w:rsidR="00321FE7">
        <w:t xml:space="preserve"> и </w:t>
      </w:r>
      <w:r w:rsidR="0072630C">
        <w:t>о перераспределении средств</w:t>
      </w:r>
      <w:r w:rsidR="00435849">
        <w:t>, в т.ч.  1 054 632,62 руб. в связи с несостоявшимися торгами по закупке работ по благоустройству мемориала «Красная горка»</w:t>
      </w:r>
      <w:r w:rsidR="001E7899">
        <w:t>, 424 296,00руб</w:t>
      </w:r>
      <w:r w:rsidR="00435849">
        <w:t>.</w:t>
      </w:r>
      <w:r w:rsidR="001E7899">
        <w:t xml:space="preserve"> запланированных ранее на ремонтные работы в </w:t>
      </w:r>
      <w:proofErr w:type="spellStart"/>
      <w:r w:rsidR="001E7899">
        <w:t>скв</w:t>
      </w:r>
      <w:proofErr w:type="spellEnd"/>
      <w:r w:rsidR="001E7899">
        <w:t xml:space="preserve">. «им. Гоголя» и 1 182 655,00 руб. запланированных на ремонт фонтана в </w:t>
      </w:r>
      <w:proofErr w:type="spellStart"/>
      <w:r w:rsidR="001E7899">
        <w:t>скв</w:t>
      </w:r>
      <w:proofErr w:type="spellEnd"/>
      <w:r w:rsidR="001E7899">
        <w:t>. «им. Гоголя». Данные работы ДГХ запланировало произвести в 2019году</w:t>
      </w:r>
      <w:r w:rsidR="00616FE2">
        <w:rPr>
          <w:rStyle w:val="af2"/>
        </w:rPr>
        <w:footnoteReference w:id="110"/>
      </w:r>
      <w:r w:rsidR="001E7899">
        <w:t>, а финансовые средства перераспреде</w:t>
      </w:r>
      <w:r w:rsidR="00DD2BED">
        <w:t>лены</w:t>
      </w:r>
      <w:r w:rsidR="001E7899">
        <w:t xml:space="preserve"> на оплату услуг по электроснабжению наружного освещения городского округа.</w:t>
      </w:r>
      <w:r w:rsidR="00DD2BED">
        <w:t xml:space="preserve"> </w:t>
      </w:r>
    </w:p>
    <w:p w:rsidR="002211C5" w:rsidRDefault="00DD2BED" w:rsidP="00464F03">
      <w:pPr>
        <w:ind w:firstLine="567"/>
        <w:jc w:val="both"/>
      </w:pPr>
      <w:r w:rsidRPr="006B3C61">
        <w:t>При этом, несмотря на исключение планового финансирования, перенос мероприятий в другую муниципальную программу и перенос сроков реализации некоторых мероприятий Подпрограммы №7 целевые показатели (индикаторы) и их значение для соответствующей задачи Подпрограммы №7 в приложении №1 к муниципальной программе остались без изменений.</w:t>
      </w:r>
    </w:p>
    <w:p w:rsidR="006254E9" w:rsidRDefault="00A839E9" w:rsidP="00464F03">
      <w:pPr>
        <w:ind w:firstLine="567"/>
        <w:jc w:val="both"/>
      </w:pPr>
      <w:r>
        <w:t xml:space="preserve">В </w:t>
      </w:r>
      <w:r w:rsidR="002211C5">
        <w:t xml:space="preserve">пояснительной записке </w:t>
      </w:r>
      <w:r w:rsidR="007007B4">
        <w:t>к О</w:t>
      </w:r>
      <w:r w:rsidR="0085756C">
        <w:t>тчёту</w:t>
      </w:r>
      <w:r>
        <w:t xml:space="preserve"> ДГХ о реализации мероприятий муниципальной программы указывается, что 42 406 868,68 руб. было израсходовано на </w:t>
      </w:r>
      <w:r w:rsidRPr="004E43B0">
        <w:rPr>
          <w:b/>
        </w:rPr>
        <w:t>мероприятие 1</w:t>
      </w:r>
      <w:r>
        <w:t xml:space="preserve"> </w:t>
      </w:r>
      <w:r w:rsidRPr="004E43B0">
        <w:rPr>
          <w:i/>
        </w:rPr>
        <w:t>«Работы по уходу и содержанию объектов и элементов благоустройства на территории городского округа»</w:t>
      </w:r>
      <w:r w:rsidR="006254E9">
        <w:t>.</w:t>
      </w:r>
      <w:r>
        <w:t xml:space="preserve"> </w:t>
      </w:r>
      <w:r w:rsidR="007007B4">
        <w:t xml:space="preserve">Мероприятие, согласно указанного отчёта ДГХ, осуществлялось </w:t>
      </w:r>
      <w:r w:rsidR="007007B4">
        <w:lastRenderedPageBreak/>
        <w:t xml:space="preserve">силами </w:t>
      </w:r>
      <w:r>
        <w:t>МБУ «Порядок» в рамках выполнения муниципального задания, доведённого до него в 2018году учредителем</w:t>
      </w:r>
      <w:r w:rsidR="006254E9">
        <w:t xml:space="preserve"> - ДГХ</w:t>
      </w:r>
      <w:r>
        <w:t>.</w:t>
      </w:r>
      <w:r w:rsidR="00A64AA0">
        <w:t xml:space="preserve"> </w:t>
      </w:r>
    </w:p>
    <w:p w:rsidR="002211C5" w:rsidRDefault="00332E7B" w:rsidP="00CA72CB">
      <w:pPr>
        <w:ind w:firstLine="567"/>
        <w:jc w:val="both"/>
      </w:pPr>
      <w:r>
        <w:t>В пояснительной записке к отчёту</w:t>
      </w:r>
      <w:r w:rsidR="002211C5">
        <w:t xml:space="preserve"> начальником ДГХ </w:t>
      </w:r>
      <w:r>
        <w:t xml:space="preserve">указывается, что </w:t>
      </w:r>
      <w:r w:rsidR="002211C5">
        <w:t>«показатель муниципальной</w:t>
      </w:r>
      <w:r>
        <w:t xml:space="preserve"> программы </w:t>
      </w:r>
      <w:r w:rsidRPr="00251940">
        <w:t>«Количество отремонтированных объектов благоустройства (с нарастающим итогом)»</w:t>
      </w:r>
      <w:r>
        <w:t xml:space="preserve"> </w:t>
      </w:r>
      <w:r w:rsidR="00731FA3">
        <w:t>вырос и</w:t>
      </w:r>
      <w:r>
        <w:t xml:space="preserve"> достиг значения 355 шт</w:t>
      </w:r>
      <w:r w:rsidR="00D02A64">
        <w:t>.</w:t>
      </w:r>
      <w:r w:rsidR="002211C5">
        <w:t>»</w:t>
      </w:r>
      <w:r>
        <w:t>.</w:t>
      </w:r>
      <w:r w:rsidR="007007B4">
        <w:rPr>
          <w:noProof/>
        </w:rPr>
        <w:t xml:space="preserve"> </w:t>
      </w:r>
      <w:r w:rsidR="001E7899">
        <w:rPr>
          <w:noProof/>
        </w:rPr>
        <w:t>При этом следует отметить, что с</w:t>
      </w:r>
      <w:r w:rsidR="007007B4">
        <w:rPr>
          <w:noProof/>
        </w:rPr>
        <w:t xml:space="preserve"> самого начала реализации муниципальной программы </w:t>
      </w:r>
      <w:r w:rsidR="007007B4" w:rsidRPr="006B3C61">
        <w:t>перечень объектов благоустройства, которые планир</w:t>
      </w:r>
      <w:r w:rsidR="001E7899" w:rsidRPr="006B3C61">
        <w:t>овалось</w:t>
      </w:r>
      <w:r w:rsidR="007007B4" w:rsidRPr="006B3C61">
        <w:t xml:space="preserve"> отремонтировать в рамках муниципальной программы «Реформирования и развития жилищно-коммунального хозяйства городского округа Евпатория Республики Крым на 2016-2018 годы»</w:t>
      </w:r>
      <w:r w:rsidR="006B3C61">
        <w:t xml:space="preserve"> </w:t>
      </w:r>
      <w:r w:rsidR="007007B4" w:rsidRPr="006B3C61">
        <w:t>не приводился</w:t>
      </w:r>
      <w:r w:rsidR="006B3C61">
        <w:t xml:space="preserve"> в программе</w:t>
      </w:r>
      <w:r w:rsidR="007007B4" w:rsidRPr="006B3C61">
        <w:t>,</w:t>
      </w:r>
      <w:r w:rsidR="007007B4">
        <w:t xml:space="preserve"> он отсутствует </w:t>
      </w:r>
      <w:r w:rsidR="003505F0">
        <w:t>в муниципальной программе</w:t>
      </w:r>
      <w:r w:rsidR="001E7899">
        <w:t xml:space="preserve"> и</w:t>
      </w:r>
      <w:r w:rsidR="003505F0">
        <w:t xml:space="preserve"> в новой редакции на начало 2020года</w:t>
      </w:r>
      <w:r w:rsidR="001E7899">
        <w:t xml:space="preserve">, </w:t>
      </w:r>
      <w:r w:rsidR="006B3C61">
        <w:t>что указывает на отсутствие планирования и обоснования планового финансирования</w:t>
      </w:r>
      <w:r w:rsidR="001E7899">
        <w:t>.</w:t>
      </w:r>
    </w:p>
    <w:p w:rsidR="003505F0" w:rsidRPr="003505F0" w:rsidRDefault="003505F0" w:rsidP="003505F0">
      <w:pPr>
        <w:ind w:firstLine="540"/>
        <w:jc w:val="both"/>
      </w:pPr>
      <w:r>
        <w:t xml:space="preserve">Ранее, в рамках аналогичного экспертно-аналитического мероприятия, проводимого в 2017году, </w:t>
      </w:r>
      <w:r w:rsidR="00D41751" w:rsidRPr="003505F0">
        <w:rPr>
          <w:bCs/>
        </w:rPr>
        <w:t>ДГХ с</w:t>
      </w:r>
      <w:r w:rsidRPr="003505F0">
        <w:rPr>
          <w:bCs/>
        </w:rPr>
        <w:t xml:space="preserve"> письмом №2367 от 01.11.2017г. был предоставлен перечень </w:t>
      </w:r>
      <w:r w:rsidRPr="003505F0">
        <w:t>объектов благоустройства без указания периода, в котором данные объекты планируется отремонтировать</w:t>
      </w:r>
      <w:r>
        <w:rPr>
          <w:rStyle w:val="21"/>
          <w:color w:val="7030A0"/>
        </w:rPr>
        <w:t>,</w:t>
      </w:r>
      <w:r w:rsidR="001E7899">
        <w:rPr>
          <w:rStyle w:val="21"/>
          <w:color w:val="7030A0"/>
        </w:rPr>
        <w:t xml:space="preserve"> </w:t>
      </w:r>
      <w:r w:rsidR="001E7899" w:rsidRPr="001E7899">
        <w:rPr>
          <w:rStyle w:val="21"/>
        </w:rPr>
        <w:t xml:space="preserve">в него были включены </w:t>
      </w:r>
      <w:r w:rsidR="00D41751">
        <w:rPr>
          <w:rStyle w:val="21"/>
        </w:rPr>
        <w:t>таки</w:t>
      </w:r>
      <w:r w:rsidR="001E7899">
        <w:rPr>
          <w:rStyle w:val="21"/>
        </w:rPr>
        <w:t>е</w:t>
      </w:r>
      <w:r>
        <w:rPr>
          <w:rStyle w:val="21"/>
        </w:rPr>
        <w:t xml:space="preserve"> </w:t>
      </w:r>
      <w:r w:rsidR="001E7899">
        <w:rPr>
          <w:rStyle w:val="21"/>
        </w:rPr>
        <w:t xml:space="preserve">объекты, </w:t>
      </w:r>
      <w:r>
        <w:rPr>
          <w:rStyle w:val="21"/>
        </w:rPr>
        <w:t xml:space="preserve">как «Детский </w:t>
      </w:r>
      <w:proofErr w:type="spellStart"/>
      <w:r>
        <w:rPr>
          <w:rStyle w:val="21"/>
        </w:rPr>
        <w:t>Мойнакский</w:t>
      </w:r>
      <w:proofErr w:type="spellEnd"/>
      <w:r w:rsidR="00BC6113">
        <w:rPr>
          <w:rStyle w:val="21"/>
        </w:rPr>
        <w:t xml:space="preserve"> парк</w:t>
      </w:r>
      <w:r>
        <w:rPr>
          <w:rStyle w:val="21"/>
        </w:rPr>
        <w:t xml:space="preserve">» (адрес ул. Полупанова); </w:t>
      </w:r>
      <w:r w:rsidR="00D41751">
        <w:rPr>
          <w:rStyle w:val="21"/>
        </w:rPr>
        <w:t>«Дружбы» (ул. Эскадронная); «Погибших Коммунаров (ул. Революции); «Шелковичный» (ул. Белинского); Афганцев (ул. Некрасова); «им. Маршала Соколова», «</w:t>
      </w:r>
      <w:proofErr w:type="spellStart"/>
      <w:r w:rsidR="004B4B9E">
        <w:rPr>
          <w:rStyle w:val="21"/>
        </w:rPr>
        <w:t>им.</w:t>
      </w:r>
      <w:r w:rsidR="00D41751">
        <w:rPr>
          <w:rStyle w:val="21"/>
        </w:rPr>
        <w:t>Ленина</w:t>
      </w:r>
      <w:proofErr w:type="spellEnd"/>
      <w:r w:rsidR="00D41751">
        <w:rPr>
          <w:rStyle w:val="21"/>
        </w:rPr>
        <w:t>»</w:t>
      </w:r>
      <w:r w:rsidR="001E7899">
        <w:rPr>
          <w:rStyle w:val="21"/>
        </w:rPr>
        <w:t xml:space="preserve"> </w:t>
      </w:r>
      <w:r w:rsidR="00D41751">
        <w:rPr>
          <w:rStyle w:val="21"/>
        </w:rPr>
        <w:t xml:space="preserve">и т.д., что указывает на перечисление наименований общественных пространств (скверов и парков), часть из которых впоследствии благоустраивалась в рамках другой муниципальной программы. Также в перечне перечислены памятники, памятные знаки и скульптуры городского округа. Всего количество перечисленных «объектов» </w:t>
      </w:r>
      <w:r w:rsidR="00D41751">
        <w:rPr>
          <w:rStyle w:val="21"/>
          <w:b/>
        </w:rPr>
        <w:t>составляло 95.</w:t>
      </w:r>
    </w:p>
    <w:p w:rsidR="00435849" w:rsidRDefault="00332E7B" w:rsidP="001E7899">
      <w:pPr>
        <w:ind w:firstLine="567"/>
        <w:jc w:val="both"/>
      </w:pPr>
      <w:r>
        <w:t>Сравнение</w:t>
      </w:r>
      <w:r w:rsidR="00A64AA0">
        <w:t xml:space="preserve"> показателя (индикатора)</w:t>
      </w:r>
      <w:r>
        <w:t xml:space="preserve"> </w:t>
      </w:r>
      <w:r w:rsidRPr="00251940">
        <w:t>«Количество отремонтированных объектов благоустройства (с нарастающим итогом)»</w:t>
      </w:r>
      <w:r>
        <w:t>,</w:t>
      </w:r>
      <w:r w:rsidR="00A64AA0">
        <w:t xml:space="preserve"> определяющего эффективность р</w:t>
      </w:r>
      <w:r w:rsidR="002211C5">
        <w:t>ешения задачи</w:t>
      </w:r>
      <w:r w:rsidR="00A64AA0">
        <w:t xml:space="preserve"> </w:t>
      </w:r>
      <w:r w:rsidR="002211C5" w:rsidRPr="00186C5D">
        <w:rPr>
          <w:b/>
        </w:rPr>
        <w:t>П</w:t>
      </w:r>
      <w:r w:rsidR="00A64AA0" w:rsidRPr="00186C5D">
        <w:rPr>
          <w:b/>
        </w:rPr>
        <w:t>одпрограммы</w:t>
      </w:r>
      <w:r w:rsidR="002211C5" w:rsidRPr="00186C5D">
        <w:rPr>
          <w:b/>
        </w:rPr>
        <w:t xml:space="preserve"> №7</w:t>
      </w:r>
      <w:r>
        <w:t xml:space="preserve"> </w:t>
      </w:r>
      <w:r w:rsidR="002211C5">
        <w:t xml:space="preserve">в Приложении №1 к муниципальной программе </w:t>
      </w:r>
      <w:r>
        <w:t>в редакци</w:t>
      </w:r>
      <w:r w:rsidR="002211C5">
        <w:t>ях</w:t>
      </w:r>
      <w:r>
        <w:t xml:space="preserve"> 2016,</w:t>
      </w:r>
      <w:r w:rsidR="002211C5">
        <w:t xml:space="preserve"> </w:t>
      </w:r>
      <w:r>
        <w:t>2017, 2018</w:t>
      </w:r>
      <w:r w:rsidR="002211C5">
        <w:t xml:space="preserve"> </w:t>
      </w:r>
      <w:r>
        <w:t>год</w:t>
      </w:r>
      <w:r w:rsidR="002211C5">
        <w:t>ов</w:t>
      </w:r>
      <w:r>
        <w:t xml:space="preserve"> демонстрирует </w:t>
      </w:r>
      <w:r w:rsidR="00731FA3">
        <w:t xml:space="preserve">прирост количества отремонтированных объектов </w:t>
      </w:r>
      <w:r w:rsidR="006254E9">
        <w:t>благоустройства на</w:t>
      </w:r>
      <w:r w:rsidR="00731FA3">
        <w:t xml:space="preserve"> +88 в 2017-м году и </w:t>
      </w:r>
      <w:r w:rsidR="00731FA3" w:rsidRPr="0085756C">
        <w:rPr>
          <w:b/>
        </w:rPr>
        <w:t>на +91 в 2018-м году</w:t>
      </w:r>
      <w:r w:rsidR="00731FA3">
        <w:t>, в последующих годах какая-либо динамика в значении показателя отсутствует в Приложении№1 (ред. 29.10.2018г.).</w:t>
      </w:r>
      <w:r w:rsidR="006254E9">
        <w:t xml:space="preserve"> То есть нарастающего итога в 2019 и последующих годах не планировалось.</w:t>
      </w:r>
    </w:p>
    <w:p w:rsidR="002211C5" w:rsidRPr="00731FA3" w:rsidRDefault="002211C5" w:rsidP="004B4B9E">
      <w:pPr>
        <w:jc w:val="right"/>
        <w:rPr>
          <w:b/>
        </w:rPr>
      </w:pPr>
      <w:r w:rsidRPr="00731FA3">
        <w:rPr>
          <w:b/>
        </w:rPr>
        <w:t>Диаграмма №</w:t>
      </w:r>
      <w:r w:rsidR="007B2B74">
        <w:rPr>
          <w:b/>
        </w:rPr>
        <w:t>9.</w:t>
      </w:r>
    </w:p>
    <w:p w:rsidR="002211C5" w:rsidRDefault="002211C5" w:rsidP="002211C5">
      <w:pPr>
        <w:jc w:val="right"/>
      </w:pPr>
      <w:r>
        <w:t xml:space="preserve">Сравнение показателя (индикатора) </w:t>
      </w:r>
      <w:r w:rsidRPr="00251940">
        <w:t>«Количество отремонтированных объектов благоустройства (с нарастающим итогом)»</w:t>
      </w:r>
      <w:r>
        <w:t xml:space="preserve"> в редакциях Приложения №1 муниципальной программы от 29.02.2016, 15.11.2017, </w:t>
      </w:r>
      <w:r w:rsidR="005F0F94">
        <w:t xml:space="preserve">23.04.2018 </w:t>
      </w:r>
    </w:p>
    <w:p w:rsidR="00464F03" w:rsidRDefault="00CA1372" w:rsidP="002211C5">
      <w:pPr>
        <w:jc w:val="both"/>
      </w:pPr>
      <w:r>
        <w:rPr>
          <w:noProof/>
        </w:rPr>
        <w:drawing>
          <wp:inline distT="0" distB="0" distL="0" distR="0" wp14:anchorId="3F887DCA" wp14:editId="724E8226">
            <wp:extent cx="5934075" cy="3295650"/>
            <wp:effectExtent l="0" t="0" r="9525" b="0"/>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464F03" w:rsidRPr="0096571A" w:rsidRDefault="00464F03" w:rsidP="00CA72CB">
      <w:pPr>
        <w:ind w:firstLine="567"/>
        <w:jc w:val="both"/>
      </w:pPr>
    </w:p>
    <w:p w:rsidR="002211C5" w:rsidRDefault="004F18D2" w:rsidP="00427F6C">
      <w:pPr>
        <w:ind w:firstLine="567"/>
        <w:jc w:val="both"/>
      </w:pPr>
      <w:r>
        <w:t xml:space="preserve">Согласно </w:t>
      </w:r>
      <w:r w:rsidR="00C9404F" w:rsidRPr="00C9404F">
        <w:rPr>
          <w:i/>
        </w:rPr>
        <w:t>О</w:t>
      </w:r>
      <w:r w:rsidRPr="00C9404F">
        <w:rPr>
          <w:i/>
        </w:rPr>
        <w:t>тчёту о выполнении муниципального задания №1 на 2018год и плановый период 2019 и 2020 годов</w:t>
      </w:r>
      <w:r>
        <w:t xml:space="preserve"> от 26.12.2018г., по Разделу 4 «Организация благоустройства и озеленения – Содержание объектов монументального искусства» МБУ «Порядок</w:t>
      </w:r>
      <w:r w:rsidR="00C9404F">
        <w:t>»</w:t>
      </w:r>
      <w:r>
        <w:t xml:space="preserve"> была проведена следующая работа:</w:t>
      </w:r>
    </w:p>
    <w:p w:rsidR="004F18D2" w:rsidRDefault="004F18D2" w:rsidP="00CF306C">
      <w:pPr>
        <w:jc w:val="both"/>
      </w:pPr>
      <w:r>
        <w:t>Приобретены</w:t>
      </w:r>
      <w:r w:rsidR="00DD69CA">
        <w:t xml:space="preserve"> скамейки 20 </w:t>
      </w:r>
      <w:proofErr w:type="spellStart"/>
      <w:r w:rsidR="00DD69CA">
        <w:t>шт</w:t>
      </w:r>
      <w:proofErr w:type="spellEnd"/>
      <w:r w:rsidR="00DD69CA">
        <w:rPr>
          <w:rStyle w:val="af2"/>
        </w:rPr>
        <w:footnoteReference w:id="111"/>
      </w:r>
      <w:r w:rsidR="00DD69CA">
        <w:t>;</w:t>
      </w:r>
    </w:p>
    <w:p w:rsidR="004F18D2" w:rsidRDefault="002B26CC" w:rsidP="00CF306C">
      <w:pPr>
        <w:jc w:val="both"/>
      </w:pPr>
      <w:r w:rsidRPr="00AF6984">
        <w:rPr>
          <w:noProof/>
        </w:rPr>
        <w:drawing>
          <wp:anchor distT="0" distB="0" distL="114300" distR="114300" simplePos="0" relativeHeight="251713536" behindDoc="1" locked="0" layoutInCell="1" allowOverlap="1" wp14:anchorId="52C36DFC" wp14:editId="2E5F460C">
            <wp:simplePos x="0" y="0"/>
            <wp:positionH relativeFrom="margin">
              <wp:posOffset>2614930</wp:posOffset>
            </wp:positionH>
            <wp:positionV relativeFrom="paragraph">
              <wp:posOffset>247650</wp:posOffset>
            </wp:positionV>
            <wp:extent cx="3468370" cy="2152650"/>
            <wp:effectExtent l="76200" t="76200" r="74930" b="76200"/>
            <wp:wrapTight wrapText="bothSides">
              <wp:wrapPolygon edited="0">
                <wp:start x="-475" y="-765"/>
                <wp:lineTo x="-475" y="22173"/>
                <wp:lineTo x="21948" y="22173"/>
                <wp:lineTo x="21948" y="-765"/>
                <wp:lineTo x="-475" y="-765"/>
              </wp:wrapPolygon>
            </wp:wrapTight>
            <wp:docPr id="64" name="Рисунок 64" descr="D:\Работа\проверки\2019\ЖКХ\благоустройство ПП №7 2018\ООО Детские площадки ул. Шевченко\фонтан у дворца бракосочет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Работа\проверки\2019\ЖКХ\благоустройство ПП №7 2018\ООО Детские площадки ул. Шевченко\фонтан у дворца бракосочетания.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68370" cy="2152650"/>
                    </a:xfrm>
                    <a:prstGeom prst="rect">
                      <a:avLst/>
                    </a:prstGeom>
                    <a:noFill/>
                    <a:ln>
                      <a:noFill/>
                    </a:ln>
                    <a:effectLst>
                      <a:glow rad="63500">
                        <a:schemeClr val="accent1">
                          <a:satMod val="175000"/>
                          <a:alpha val="40000"/>
                        </a:schemeClr>
                      </a:glow>
                    </a:effectLst>
                  </pic:spPr>
                </pic:pic>
              </a:graphicData>
            </a:graphic>
          </wp:anchor>
        </w:drawing>
      </w:r>
      <w:r w:rsidR="004F18D2">
        <w:t>Приобретены блокираторы въезда-выезда 14шт</w:t>
      </w:r>
      <w:r w:rsidR="00DD69CA">
        <w:t>;</w:t>
      </w:r>
    </w:p>
    <w:p w:rsidR="004F18D2" w:rsidRDefault="004F18D2" w:rsidP="00CF306C">
      <w:pPr>
        <w:jc w:val="both"/>
      </w:pPr>
      <w:r>
        <w:t>При</w:t>
      </w:r>
      <w:r w:rsidR="00DD69CA">
        <w:t>обретены вазоны-ограждения 20шт</w:t>
      </w:r>
      <w:r w:rsidR="00DD69CA">
        <w:rPr>
          <w:rStyle w:val="af2"/>
        </w:rPr>
        <w:footnoteReference w:id="112"/>
      </w:r>
      <w:r w:rsidR="00DD69CA">
        <w:t>;</w:t>
      </w:r>
    </w:p>
    <w:p w:rsidR="004F18D2" w:rsidRDefault="004F18D2" w:rsidP="00CF306C">
      <w:pPr>
        <w:jc w:val="both"/>
      </w:pPr>
      <w:r>
        <w:t>Выполнены работы по ремонту фонтана у дворца бракосочетания</w:t>
      </w:r>
      <w:r w:rsidR="00DD69CA">
        <w:rPr>
          <w:rStyle w:val="af2"/>
        </w:rPr>
        <w:footnoteReference w:id="113"/>
      </w:r>
      <w:r w:rsidR="00DD69CA">
        <w:t>;</w:t>
      </w:r>
    </w:p>
    <w:p w:rsidR="004F18D2" w:rsidRDefault="004F18D2" w:rsidP="00CF306C">
      <w:pPr>
        <w:jc w:val="both"/>
      </w:pPr>
      <w:r>
        <w:t xml:space="preserve">Произведено содержание фонтанов (водоснабжение, </w:t>
      </w:r>
      <w:r w:rsidR="0085756C">
        <w:t>водоотведение) 2427</w:t>
      </w:r>
      <w:r>
        <w:t xml:space="preserve">,00 </w:t>
      </w:r>
      <w:proofErr w:type="spellStart"/>
      <w:r>
        <w:t>куб.м</w:t>
      </w:r>
      <w:proofErr w:type="spellEnd"/>
    </w:p>
    <w:p w:rsidR="004F18D2" w:rsidRDefault="004F18D2" w:rsidP="00CF306C">
      <w:pPr>
        <w:jc w:val="both"/>
      </w:pPr>
      <w:r>
        <w:t xml:space="preserve">Содержание мемориалов «Вечный огонь» (Красная горка, Стела, Театральная площадь) 54,414 </w:t>
      </w:r>
      <w:proofErr w:type="spellStart"/>
      <w:r>
        <w:t>тыс.куб.м</w:t>
      </w:r>
      <w:proofErr w:type="spellEnd"/>
      <w:r>
        <w:t>.</w:t>
      </w:r>
    </w:p>
    <w:p w:rsidR="004F18D2" w:rsidRDefault="004F18D2" w:rsidP="00CF306C">
      <w:pPr>
        <w:jc w:val="both"/>
      </w:pPr>
      <w:r>
        <w:t>Выполнены работы по текущему ремонту скульптуры «Отдыхающий Геракл».</w:t>
      </w:r>
    </w:p>
    <w:p w:rsidR="004F18D2" w:rsidRDefault="004F18D2" w:rsidP="00CF306C">
      <w:pPr>
        <w:jc w:val="both"/>
      </w:pPr>
      <w:r>
        <w:t>Выполнены работы по замене шрифта на мемориальной стене на Театральной площади</w:t>
      </w:r>
      <w:r w:rsidR="002B636F">
        <w:rPr>
          <w:rStyle w:val="af2"/>
        </w:rPr>
        <w:footnoteReference w:id="114"/>
      </w:r>
    </w:p>
    <w:p w:rsidR="00CF306C" w:rsidRDefault="00CF306C" w:rsidP="00CF306C">
      <w:pPr>
        <w:jc w:val="both"/>
      </w:pPr>
      <w:r>
        <w:t>Выполнены работы по ремонту доски почёта 1</w:t>
      </w:r>
      <w:r w:rsidR="00C9404F">
        <w:t>ед</w:t>
      </w:r>
      <w:r w:rsidR="00DD69CA">
        <w:rPr>
          <w:rStyle w:val="af2"/>
        </w:rPr>
        <w:footnoteReference w:id="115"/>
      </w:r>
      <w:r w:rsidR="00C9404F">
        <w:t>;</w:t>
      </w:r>
    </w:p>
    <w:p w:rsidR="00CF306C" w:rsidRDefault="00CF306C" w:rsidP="00CF306C">
      <w:pPr>
        <w:jc w:val="both"/>
      </w:pPr>
      <w:r>
        <w:t xml:space="preserve">Выполнены работы по ремонту МАФ по ул. Шевченко 1 </w:t>
      </w:r>
      <w:proofErr w:type="spellStart"/>
      <w:r w:rsidR="00C9404F">
        <w:t>ед</w:t>
      </w:r>
      <w:proofErr w:type="spellEnd"/>
      <w:r w:rsidR="00C9404F">
        <w:t>;</w:t>
      </w:r>
    </w:p>
    <w:p w:rsidR="00CF306C" w:rsidRDefault="00CF306C" w:rsidP="00CF306C">
      <w:pPr>
        <w:jc w:val="both"/>
      </w:pPr>
      <w:r>
        <w:t xml:space="preserve">Выполнены ремонтные работы в </w:t>
      </w:r>
      <w:proofErr w:type="spellStart"/>
      <w:r>
        <w:t>скв.Соколова</w:t>
      </w:r>
      <w:proofErr w:type="spellEnd"/>
      <w:r w:rsidR="00C9404F">
        <w:t xml:space="preserve"> 1 </w:t>
      </w:r>
      <w:proofErr w:type="spellStart"/>
      <w:r w:rsidR="00C9404F">
        <w:t>ед</w:t>
      </w:r>
      <w:proofErr w:type="spellEnd"/>
      <w:r w:rsidR="00DD69CA">
        <w:t>;</w:t>
      </w:r>
      <w:r w:rsidR="00DD69CA">
        <w:rPr>
          <w:rStyle w:val="af2"/>
        </w:rPr>
        <w:footnoteReference w:id="116"/>
      </w:r>
    </w:p>
    <w:p w:rsidR="00CF306C" w:rsidRDefault="00CF306C" w:rsidP="00CF306C">
      <w:pPr>
        <w:jc w:val="both"/>
      </w:pPr>
      <w:r>
        <w:t xml:space="preserve">Приобретены услуги по водоснабжению искусственного водоёма ул. Горького 570 </w:t>
      </w:r>
      <w:proofErr w:type="spellStart"/>
      <w:r w:rsidR="00DD69CA">
        <w:t>куб.м</w:t>
      </w:r>
      <w:proofErr w:type="spellEnd"/>
      <w:r w:rsidR="00DD69CA">
        <w:t>;</w:t>
      </w:r>
    </w:p>
    <w:p w:rsidR="00CF306C" w:rsidRDefault="00CF306C" w:rsidP="00CF306C">
      <w:pPr>
        <w:jc w:val="both"/>
      </w:pPr>
      <w:r>
        <w:t>Выполнены работы по ремонту мемориальной стены на Театральной площади 1</w:t>
      </w:r>
      <w:r w:rsidR="00C9404F">
        <w:t>ед</w:t>
      </w:r>
      <w:r w:rsidR="00DD69CA">
        <w:rPr>
          <w:rStyle w:val="af2"/>
        </w:rPr>
        <w:footnoteReference w:id="117"/>
      </w:r>
      <w:r w:rsidR="00DD69CA">
        <w:t>;</w:t>
      </w:r>
    </w:p>
    <w:p w:rsidR="00CF306C" w:rsidRDefault="00CF306C" w:rsidP="00CF306C">
      <w:pPr>
        <w:jc w:val="both"/>
      </w:pPr>
      <w:r>
        <w:t xml:space="preserve">Работы по ремонту стелы в честь евпаторийцев, погибших в годы Гражданской и Великой Отечественной войны по упр. Ленина – ул. Полупанова 1 </w:t>
      </w:r>
      <w:proofErr w:type="spellStart"/>
      <w:r w:rsidR="00C9404F">
        <w:t>ед</w:t>
      </w:r>
      <w:proofErr w:type="spellEnd"/>
      <w:r w:rsidR="00DD69CA">
        <w:t>;</w:t>
      </w:r>
    </w:p>
    <w:p w:rsidR="00CF306C" w:rsidRDefault="00CF306C" w:rsidP="00CF306C">
      <w:pPr>
        <w:jc w:val="both"/>
      </w:pPr>
      <w:r>
        <w:t xml:space="preserve">Выполнены работы по ремонту стелы «Мальчик с дельфином» 1 </w:t>
      </w:r>
      <w:proofErr w:type="spellStart"/>
      <w:r w:rsidR="00C9404F">
        <w:t>ед</w:t>
      </w:r>
      <w:proofErr w:type="spellEnd"/>
      <w:r w:rsidR="00DD69CA">
        <w:t>;</w:t>
      </w:r>
    </w:p>
    <w:p w:rsidR="00CF306C" w:rsidRDefault="00CF306C" w:rsidP="00CF306C">
      <w:pPr>
        <w:jc w:val="both"/>
      </w:pPr>
      <w:r>
        <w:t xml:space="preserve">Работы по содержанию памятников: </w:t>
      </w:r>
      <w:r w:rsidR="00C9404F">
        <w:t xml:space="preserve">Автомашина, Самолёт 1 </w:t>
      </w:r>
      <w:proofErr w:type="spellStart"/>
      <w:r w:rsidR="00C9404F">
        <w:t>ед</w:t>
      </w:r>
      <w:proofErr w:type="spellEnd"/>
      <w:r w:rsidR="00DD69CA">
        <w:t>;</w:t>
      </w:r>
    </w:p>
    <w:p w:rsidR="00CF306C" w:rsidRDefault="00CF306C" w:rsidP="00CF306C">
      <w:pPr>
        <w:jc w:val="both"/>
      </w:pPr>
      <w:r>
        <w:t>Выполнены работы по текущему ремонту барельефов по пр. Победы мемориал «Красная горка»</w:t>
      </w:r>
      <w:r w:rsidR="00DD69CA">
        <w:t xml:space="preserve"> 1 </w:t>
      </w:r>
      <w:proofErr w:type="spellStart"/>
      <w:r w:rsidR="00C9404F">
        <w:t>ед</w:t>
      </w:r>
      <w:proofErr w:type="spellEnd"/>
      <w:r w:rsidR="00DD69CA">
        <w:t>;</w:t>
      </w:r>
    </w:p>
    <w:p w:rsidR="00292C4A" w:rsidRDefault="00292C4A" w:rsidP="00CF306C">
      <w:pPr>
        <w:jc w:val="both"/>
      </w:pPr>
      <w:r>
        <w:t xml:space="preserve">Выполнены работы по ремонту памятника «Защитникам Отечества» 1 </w:t>
      </w:r>
      <w:proofErr w:type="spellStart"/>
      <w:r w:rsidR="00C9404F">
        <w:t>ед</w:t>
      </w:r>
      <w:proofErr w:type="spellEnd"/>
      <w:r w:rsidR="00DD69CA">
        <w:t>;</w:t>
      </w:r>
    </w:p>
    <w:p w:rsidR="00292C4A" w:rsidRDefault="00292C4A" w:rsidP="00CF306C">
      <w:pPr>
        <w:jc w:val="both"/>
      </w:pPr>
      <w:r>
        <w:t>Выполнены работы по покраске металлических ограждений на мемориале «Красная горка»</w:t>
      </w:r>
      <w:r w:rsidR="00DD69CA">
        <w:t>;</w:t>
      </w:r>
    </w:p>
    <w:p w:rsidR="00292C4A" w:rsidRDefault="00292C4A" w:rsidP="00CF306C">
      <w:pPr>
        <w:jc w:val="both"/>
      </w:pPr>
      <w:r>
        <w:t xml:space="preserve">Организация благоустройства городских территорий </w:t>
      </w:r>
      <w:r w:rsidRPr="0085756C">
        <w:rPr>
          <w:b/>
        </w:rPr>
        <w:t>в т.ч.:</w:t>
      </w:r>
    </w:p>
    <w:p w:rsidR="00292C4A" w:rsidRDefault="00292C4A" w:rsidP="00CF306C">
      <w:pPr>
        <w:jc w:val="both"/>
      </w:pPr>
      <w:r>
        <w:t>- содержание объектов монументального искусства 890,58 кв.м</w:t>
      </w:r>
      <w:r w:rsidR="002B636F">
        <w:rPr>
          <w:rStyle w:val="af2"/>
        </w:rPr>
        <w:footnoteReference w:id="118"/>
      </w:r>
      <w:r>
        <w:t>.</w:t>
      </w:r>
    </w:p>
    <w:p w:rsidR="00292C4A" w:rsidRDefault="00292C4A" w:rsidP="00CF306C">
      <w:pPr>
        <w:jc w:val="both"/>
      </w:pPr>
      <w:r>
        <w:t xml:space="preserve">- установка и демонтаж сцены для проведения городских мероприятий 10 </w:t>
      </w:r>
      <w:proofErr w:type="spellStart"/>
      <w:r w:rsidR="00C9404F">
        <w:t>ед</w:t>
      </w:r>
      <w:proofErr w:type="spellEnd"/>
      <w:r w:rsidR="00DD69CA">
        <w:t>;</w:t>
      </w:r>
    </w:p>
    <w:p w:rsidR="002B636F" w:rsidRDefault="002B636F" w:rsidP="00CF306C">
      <w:pPr>
        <w:jc w:val="both"/>
      </w:pPr>
      <w:r>
        <w:t>- ремонт остановок 48 шт.</w:t>
      </w:r>
    </w:p>
    <w:p w:rsidR="00542900" w:rsidRDefault="002B636F" w:rsidP="002B636F">
      <w:pPr>
        <w:ind w:firstLine="567"/>
        <w:jc w:val="both"/>
      </w:pPr>
      <w:r>
        <w:t xml:space="preserve">Как видно из перечисленных видов работ, </w:t>
      </w:r>
      <w:r w:rsidR="00542900">
        <w:t>определить точное количество объектов и элементов благоустройства</w:t>
      </w:r>
      <w:r w:rsidR="00D82F0B">
        <w:t>,</w:t>
      </w:r>
      <w:r w:rsidR="00CF24C6">
        <w:t xml:space="preserve"> в отношении которых проведён ремонт</w:t>
      </w:r>
      <w:r w:rsidR="00D82F0B">
        <w:t>,</w:t>
      </w:r>
      <w:r w:rsidR="00542900">
        <w:t xml:space="preserve"> не представляется </w:t>
      </w:r>
      <w:r w:rsidR="00542900">
        <w:lastRenderedPageBreak/>
        <w:t>возможным в связи с тем, что по отдельным работам единицами изменения указаны не объекты, а площадь</w:t>
      </w:r>
      <w:r>
        <w:t>.</w:t>
      </w:r>
      <w:r w:rsidR="00542900">
        <w:t xml:space="preserve"> </w:t>
      </w:r>
    </w:p>
    <w:p w:rsidR="002B636F" w:rsidRDefault="00542900" w:rsidP="002B636F">
      <w:pPr>
        <w:ind w:firstLine="567"/>
        <w:jc w:val="both"/>
      </w:pPr>
      <w:r>
        <w:t>Провер</w:t>
      </w:r>
      <w:r w:rsidR="00BC6113">
        <w:t>ка</w:t>
      </w:r>
      <w:r>
        <w:t xml:space="preserve"> соответстви</w:t>
      </w:r>
      <w:r w:rsidR="00BC6113">
        <w:t>я</w:t>
      </w:r>
      <w:r>
        <w:t xml:space="preserve"> фактических объёмов выполненных работ значению показателя </w:t>
      </w:r>
      <w:r w:rsidRPr="00251940">
        <w:t>«Количество отремонтированных объектов благоустройства (с нарастающим итогом)»</w:t>
      </w:r>
      <w:r>
        <w:t xml:space="preserve"> в периоде с 2016 по 2018 год – 355 ед. (на </w:t>
      </w:r>
      <w:r w:rsidR="00CF24C6">
        <w:t>2018 -</w:t>
      </w:r>
      <w:r>
        <w:t xml:space="preserve"> 91 ед.), возможн</w:t>
      </w:r>
      <w:r w:rsidR="00BC6113">
        <w:t xml:space="preserve">а </w:t>
      </w:r>
      <w:r>
        <w:t xml:space="preserve"> при проведении планового контрольного мероприятия.</w:t>
      </w:r>
    </w:p>
    <w:p w:rsidR="00542900" w:rsidRDefault="00542900" w:rsidP="002B636F">
      <w:pPr>
        <w:ind w:firstLine="567"/>
        <w:jc w:val="both"/>
      </w:pPr>
      <w:r>
        <w:t xml:space="preserve">Также следует отметить, что </w:t>
      </w:r>
      <w:r w:rsidRPr="003B4409">
        <w:t>ряд работ выполнялись не МБУ «Порядок», а третьими лицами – подрядчиками по муниципальным контрактам,</w:t>
      </w:r>
      <w:r>
        <w:t xml:space="preserve"> заключаемым учреждением в порядке, предусмотренном Федеральным законом </w:t>
      </w:r>
      <w:r w:rsidR="00AF3A7D">
        <w:t xml:space="preserve">от </w:t>
      </w:r>
      <w:r w:rsidR="00AF3A7D">
        <w:rPr>
          <w:shd w:val="clear" w:color="auto" w:fill="FFFFFF"/>
        </w:rPr>
        <w:t>05.04.2013 г. N 44-ФЗ «О контрактной системе в сфере закупок товаров, работ, услуг для обеспечения государственных и муниципальных нужд»</w:t>
      </w:r>
      <w:r w:rsidR="00AF3A7D">
        <w:t>.</w:t>
      </w:r>
    </w:p>
    <w:p w:rsidR="00AF3A7D" w:rsidRDefault="00AF3A7D" w:rsidP="00AF3A7D">
      <w:pPr>
        <w:ind w:firstLine="567"/>
        <w:jc w:val="both"/>
        <w:rPr>
          <w:color w:val="22272F"/>
          <w:shd w:val="clear" w:color="auto" w:fill="FFFFFF"/>
        </w:rPr>
      </w:pPr>
      <w:r>
        <w:rPr>
          <w:color w:val="22272F"/>
          <w:shd w:val="clear" w:color="auto" w:fill="FFFFFF"/>
        </w:rPr>
        <w:t xml:space="preserve">Ранее в Заключении КСП ГО Евпатория РК </w:t>
      </w:r>
      <w:r>
        <w:t xml:space="preserve">по результатам экспертно-аналитического мероприятия «Финансово-экономическая экспертиза муниципальной программы реформирования и развития жилищно-коммунального хозяйства городского округа Евпатория Республики Крым на период 2016-2018 годы, утвержденной постановлением администрации города Евпатории Республики Крым от 15.11.2017 № 3071-п и контроль ее исполнения за 2017 год» указывалось, что </w:t>
      </w:r>
      <w:r>
        <w:rPr>
          <w:color w:val="22272F"/>
          <w:shd w:val="clear" w:color="auto" w:fill="FFFFFF"/>
        </w:rPr>
        <w:t xml:space="preserve"> </w:t>
      </w:r>
      <w:r w:rsidRPr="003B4409">
        <w:rPr>
          <w:color w:val="22272F"/>
          <w:shd w:val="clear" w:color="auto" w:fill="FFFFFF"/>
        </w:rPr>
        <w:t>муниципальные услуги (работы), установленные в муниципальном задании, должны оказываться (выполняться) учреждением самостоятельно. За счёт средств субсидии, предоставленной учреждению на выполнение муниципального задания учреждение вправе закупать товары, работы и услуги, которые необходимы им для оказания муниципальных услуг (выполнения работ), установленных ему в муниципальном задании.</w:t>
      </w:r>
    </w:p>
    <w:p w:rsidR="00AF3A7D" w:rsidRDefault="00AF3A7D" w:rsidP="00AF3A7D">
      <w:pPr>
        <w:ind w:firstLine="567"/>
        <w:jc w:val="both"/>
      </w:pPr>
      <w:r>
        <w:t>Данная позиция изложена в письме Министерства финансов Российской Федерации от 05.08.2016 года № 19-03-05/3/46076.</w:t>
      </w:r>
    </w:p>
    <w:p w:rsidR="00AF3A7D" w:rsidRDefault="00AF3A7D" w:rsidP="002B636F">
      <w:pPr>
        <w:ind w:firstLine="567"/>
        <w:jc w:val="both"/>
      </w:pPr>
    </w:p>
    <w:p w:rsidR="00C9404F" w:rsidRDefault="00D82F0B" w:rsidP="00427F6C">
      <w:pPr>
        <w:ind w:firstLine="567"/>
        <w:jc w:val="both"/>
      </w:pPr>
      <w:r w:rsidRPr="00D82F0B">
        <w:rPr>
          <w:b/>
        </w:rPr>
        <w:t>Мероприятие 2</w:t>
      </w:r>
      <w:r>
        <w:t xml:space="preserve"> </w:t>
      </w:r>
      <w:r w:rsidRPr="00EF1932">
        <w:rPr>
          <w:i/>
        </w:rPr>
        <w:t>«Работы по уходу и содержанию объектов и элементов благоустройства на территории общественных кладбищ»</w:t>
      </w:r>
      <w:r>
        <w:t xml:space="preserve">, срок реализации 2018-2020гг, плановый объём финансирования на 2018год </w:t>
      </w:r>
      <w:r w:rsidR="00EF1932">
        <w:t xml:space="preserve">- </w:t>
      </w:r>
      <w:r>
        <w:t>400,00тыс</w:t>
      </w:r>
      <w:proofErr w:type="gramStart"/>
      <w:r>
        <w:t>.р</w:t>
      </w:r>
      <w:proofErr w:type="gramEnd"/>
      <w:r>
        <w:t>уб.</w:t>
      </w:r>
      <w:r w:rsidR="00EF1932">
        <w:rPr>
          <w:rStyle w:val="af2"/>
        </w:rPr>
        <w:footnoteReference w:id="119"/>
      </w:r>
      <w:r w:rsidR="00EF1932">
        <w:t xml:space="preserve">, впоследствии  были внесены изменения, плановый объём финансирования снизился до </w:t>
      </w:r>
      <w:r w:rsidR="00EF1932" w:rsidRPr="00EF1932">
        <w:rPr>
          <w:b/>
        </w:rPr>
        <w:t xml:space="preserve">395,00 </w:t>
      </w:r>
      <w:proofErr w:type="spellStart"/>
      <w:r w:rsidR="00EF1932" w:rsidRPr="00EF1932">
        <w:rPr>
          <w:b/>
        </w:rPr>
        <w:t>тыс</w:t>
      </w:r>
      <w:proofErr w:type="spellEnd"/>
      <w:r w:rsidR="00EF1932" w:rsidRPr="00EF1932">
        <w:rPr>
          <w:b/>
        </w:rPr>
        <w:t xml:space="preserve"> руб</w:t>
      </w:r>
      <w:r w:rsidR="00EF1932">
        <w:t>.</w:t>
      </w:r>
      <w:r w:rsidR="00EF1932">
        <w:rPr>
          <w:rStyle w:val="af2"/>
        </w:rPr>
        <w:footnoteReference w:id="120"/>
      </w:r>
      <w:r w:rsidR="00371E0C">
        <w:rPr>
          <w:rStyle w:val="af2"/>
        </w:rPr>
        <w:footnoteReference w:id="121"/>
      </w:r>
    </w:p>
    <w:p w:rsidR="00BE15F9" w:rsidRDefault="00D82F0B" w:rsidP="00427F6C">
      <w:pPr>
        <w:ind w:firstLine="567"/>
        <w:jc w:val="both"/>
      </w:pPr>
      <w:r>
        <w:t>На территории городского округа Евпатория расположено 5 кладбищ</w:t>
      </w:r>
      <w:r w:rsidR="00BE15F9">
        <w:t>:</w:t>
      </w:r>
    </w:p>
    <w:p w:rsidR="00BE15F9" w:rsidRDefault="00BE15F9" w:rsidP="00427F6C">
      <w:pPr>
        <w:ind w:firstLine="567"/>
        <w:jc w:val="both"/>
      </w:pPr>
      <w:r w:rsidRPr="00440512">
        <w:t>Старорусское кладбище по ул. Эскадронной</w:t>
      </w:r>
      <w:r>
        <w:t>;</w:t>
      </w:r>
    </w:p>
    <w:p w:rsidR="00BE15F9" w:rsidRDefault="00BE15F9" w:rsidP="00427F6C">
      <w:pPr>
        <w:ind w:firstLine="567"/>
        <w:jc w:val="both"/>
      </w:pPr>
      <w:r>
        <w:t>Еврейское кладбище по Новоселовскому шоссе;</w:t>
      </w:r>
    </w:p>
    <w:p w:rsidR="00BE15F9" w:rsidRDefault="00BE15F9" w:rsidP="00427F6C">
      <w:pPr>
        <w:ind w:firstLine="567"/>
        <w:jc w:val="both"/>
      </w:pPr>
      <w:r>
        <w:t>Кладбище по Мирновскому шоссе,1;</w:t>
      </w:r>
    </w:p>
    <w:p w:rsidR="00BE15F9" w:rsidRDefault="00BE15F9" w:rsidP="00427F6C">
      <w:pPr>
        <w:ind w:firstLine="567"/>
        <w:jc w:val="both"/>
      </w:pPr>
      <w:r>
        <w:t>Кладбище по ул. 51 Армии,5 (с учетом дополнительного участка по Межквартальному проезду);</w:t>
      </w:r>
    </w:p>
    <w:p w:rsidR="00BE15F9" w:rsidRDefault="00BE15F9" w:rsidP="00427F6C">
      <w:pPr>
        <w:ind w:firstLine="567"/>
        <w:jc w:val="both"/>
      </w:pPr>
      <w:r>
        <w:t xml:space="preserve">Кладбище у поселка Каменоломня, </w:t>
      </w:r>
    </w:p>
    <w:p w:rsidR="00D82F0B" w:rsidRDefault="00D82F0B" w:rsidP="00BE15F9">
      <w:pPr>
        <w:jc w:val="both"/>
      </w:pPr>
      <w:r>
        <w:t>которые убираются силами подрядчиков, с которым заключаются муниципальные контракты МБУ «Порядок»</w:t>
      </w:r>
      <w:r w:rsidR="007D5D10">
        <w:t xml:space="preserve"> за счёт средств муниципального бюджета, выделенных </w:t>
      </w:r>
      <w:r w:rsidR="00010CB2">
        <w:t xml:space="preserve">ему в виде субсидии  </w:t>
      </w:r>
      <w:r w:rsidR="007D5D10">
        <w:t>на</w:t>
      </w:r>
      <w:r w:rsidR="00010CB2">
        <w:t xml:space="preserve"> финансовое обеспечение </w:t>
      </w:r>
      <w:r w:rsidR="007D5D10">
        <w:t xml:space="preserve"> </w:t>
      </w:r>
      <w:r w:rsidR="00C749DC">
        <w:t>выполнени</w:t>
      </w:r>
      <w:r w:rsidR="00010CB2">
        <w:t>я</w:t>
      </w:r>
      <w:r w:rsidR="00C749DC">
        <w:t xml:space="preserve"> муниципального задания</w:t>
      </w:r>
      <w:r>
        <w:t>.</w:t>
      </w:r>
    </w:p>
    <w:p w:rsidR="00D82F0B" w:rsidRDefault="00D82F0B" w:rsidP="00427F6C">
      <w:pPr>
        <w:ind w:firstLine="567"/>
        <w:jc w:val="both"/>
      </w:pPr>
      <w:r>
        <w:t xml:space="preserve">Согласно Оценки </w:t>
      </w:r>
      <w:r w:rsidR="00BE15F9">
        <w:t>потребности на</w:t>
      </w:r>
      <w:r>
        <w:t xml:space="preserve"> 2018год и плановый период 2019-2020</w:t>
      </w:r>
      <w:r w:rsidR="00BE15F9">
        <w:t>гг, потребность</w:t>
      </w:r>
      <w:r>
        <w:t xml:space="preserve"> в услуге «Уборка территории кладбищ, кв.м.» составляла на начало 2018года 2 260 800 кв.м. на </w:t>
      </w:r>
      <w:r w:rsidR="00BE15F9">
        <w:t>сумму 1</w:t>
      </w:r>
      <w:r>
        <w:t xml:space="preserve"> 845,610 тыс.руб.</w:t>
      </w:r>
    </w:p>
    <w:p w:rsidR="00AF6984" w:rsidRDefault="00AF6984" w:rsidP="00427F6C">
      <w:pPr>
        <w:ind w:firstLine="567"/>
        <w:jc w:val="both"/>
      </w:pPr>
    </w:p>
    <w:p w:rsidR="00B20686" w:rsidRDefault="00010CB2" w:rsidP="00427F6C">
      <w:pPr>
        <w:ind w:firstLine="567"/>
        <w:jc w:val="both"/>
      </w:pPr>
      <w:r>
        <w:t xml:space="preserve">В </w:t>
      </w:r>
      <w:r w:rsidR="00BE15F9">
        <w:t>О</w:t>
      </w:r>
      <w:r>
        <w:t>тчёте о выполнении муниципального задания</w:t>
      </w:r>
      <w:r w:rsidR="008E50B1">
        <w:t xml:space="preserve"> в Разделе 1 «Уборка территории и аналогичная деятельность – Содержание в чистоте территории города» указывается, что работы по </w:t>
      </w:r>
      <w:r w:rsidR="007B325F">
        <w:t>уборке территори</w:t>
      </w:r>
      <w:r w:rsidR="00BE15F9">
        <w:t>й пяти</w:t>
      </w:r>
      <w:r w:rsidR="007B325F">
        <w:t xml:space="preserve"> кладбищ</w:t>
      </w:r>
      <w:r w:rsidR="00E04890">
        <w:t xml:space="preserve"> на дату 26.12.2018 выполнены в объёме 2 033 528,00</w:t>
      </w:r>
      <w:r w:rsidR="00BE15F9">
        <w:t xml:space="preserve"> кв.м., что меньше чем рассчитанный на начало года объём потребности в </w:t>
      </w:r>
      <w:r w:rsidR="00BE15F9">
        <w:lastRenderedPageBreak/>
        <w:t>указанной услуге.</w:t>
      </w:r>
      <w:r w:rsidR="009D2121">
        <w:t xml:space="preserve"> Причины отклонения от определённой ранее потребности не поясняются.</w:t>
      </w:r>
    </w:p>
    <w:p w:rsidR="00BE15F9" w:rsidRPr="005B107B" w:rsidRDefault="00BE15F9" w:rsidP="00427F6C">
      <w:pPr>
        <w:ind w:firstLine="567"/>
        <w:jc w:val="both"/>
        <w:rPr>
          <w:b/>
        </w:rPr>
      </w:pPr>
      <w:r>
        <w:t xml:space="preserve">В Отчёте ДГХ о ходе реализации муниципальной программы реформирования и развития жилищно-коммунального хозяйства городского округа Евпатория Республики Крым на период 2016-2020 года за 2018год приведены неверные сведения по объёмам выполненных работ по организации уборки территорий кладбищ. Так, в указанном документе, </w:t>
      </w:r>
      <w:r w:rsidRPr="005B107B">
        <w:rPr>
          <w:b/>
        </w:rPr>
        <w:t>в пояснительной записке к Отчёту указано, что уборка территорий кладбищ произведена на сумму 356</w:t>
      </w:r>
      <w:r w:rsidR="005B107B">
        <w:rPr>
          <w:b/>
        </w:rPr>
        <w:t> </w:t>
      </w:r>
      <w:r w:rsidRPr="005B107B">
        <w:rPr>
          <w:b/>
        </w:rPr>
        <w:t>049</w:t>
      </w:r>
      <w:r w:rsidR="005B107B">
        <w:rPr>
          <w:b/>
        </w:rPr>
        <w:t xml:space="preserve">,00 </w:t>
      </w:r>
      <w:r w:rsidRPr="005B107B">
        <w:rPr>
          <w:b/>
        </w:rPr>
        <w:t>руб.</w:t>
      </w:r>
    </w:p>
    <w:p w:rsidR="00BE15F9" w:rsidRDefault="00BE15F9" w:rsidP="00427F6C">
      <w:pPr>
        <w:ind w:firstLine="567"/>
        <w:jc w:val="both"/>
      </w:pPr>
      <w:r>
        <w:t xml:space="preserve">При этом, на Официальном сайте ЕИС </w:t>
      </w:r>
      <w:r w:rsidR="005B107B">
        <w:t xml:space="preserve">в сфере закупок </w:t>
      </w:r>
      <w:r>
        <w:t>размещены сведения о заключенных муниципальных контрактах</w:t>
      </w:r>
      <w:r w:rsidR="005B107B">
        <w:t>:</w:t>
      </w:r>
    </w:p>
    <w:p w:rsidR="005B107B" w:rsidRPr="005B107B" w:rsidRDefault="005B107B" w:rsidP="005B107B">
      <w:pPr>
        <w:ind w:firstLine="567"/>
        <w:jc w:val="both"/>
      </w:pPr>
      <w:r w:rsidRPr="005B107B">
        <w:t xml:space="preserve">Оказание услуг по уборке территорий </w:t>
      </w:r>
      <w:r w:rsidRPr="005B107B">
        <w:rPr>
          <w:b/>
        </w:rPr>
        <w:t>Старорусского кладбища</w:t>
      </w:r>
      <w:r w:rsidRPr="005B107B">
        <w:t xml:space="preserve"> по ул. Эскадронной, </w:t>
      </w:r>
      <w:r w:rsidRPr="005B107B">
        <w:rPr>
          <w:b/>
        </w:rPr>
        <w:t>Еврейского кладбища</w:t>
      </w:r>
      <w:r w:rsidRPr="005B107B">
        <w:t xml:space="preserve"> по Новоселовскому шоссе, </w:t>
      </w:r>
      <w:r w:rsidRPr="005B107B">
        <w:rPr>
          <w:b/>
        </w:rPr>
        <w:t>кладбища по Мирновскому шоссе</w:t>
      </w:r>
      <w:r w:rsidRPr="005B107B">
        <w:t xml:space="preserve">, 1 </w:t>
      </w:r>
      <w:r w:rsidR="00EC6D07" w:rsidRPr="005B107B">
        <w:t xml:space="preserve">  (</w:t>
      </w:r>
      <w:r w:rsidRPr="005B107B">
        <w:t>ИКЗ:183911008897491100100100120240000000</w:t>
      </w:r>
      <w:r>
        <w:t xml:space="preserve">) Контракт № 58 от 04.04.2018,                        фактически оплачено </w:t>
      </w:r>
      <w:r w:rsidRPr="003B4409">
        <w:rPr>
          <w:b/>
        </w:rPr>
        <w:t>411 840,00руб</w:t>
      </w:r>
      <w:r>
        <w:t>.</w:t>
      </w:r>
    </w:p>
    <w:p w:rsidR="005B107B" w:rsidRDefault="005B107B" w:rsidP="005B107B">
      <w:pPr>
        <w:ind w:firstLine="567"/>
        <w:jc w:val="both"/>
      </w:pPr>
      <w:r w:rsidRPr="005B107B">
        <w:t xml:space="preserve">Оказание услуг по уборке территории кладбища </w:t>
      </w:r>
      <w:r w:rsidRPr="005B107B">
        <w:rPr>
          <w:b/>
        </w:rPr>
        <w:t>по ул. 51 Армии, 5</w:t>
      </w:r>
      <w:r w:rsidRPr="005B107B">
        <w:t xml:space="preserve"> (с учетом дополнительного участка по Межквартальному </w:t>
      </w:r>
      <w:r w:rsidR="009D2121" w:rsidRPr="005B107B">
        <w:t xml:space="preserve">проезду)  </w:t>
      </w:r>
      <w:r w:rsidRPr="005B107B">
        <w:t xml:space="preserve">                                 </w:t>
      </w:r>
      <w:r>
        <w:t>(</w:t>
      </w:r>
      <w:r w:rsidRPr="005B107B">
        <w:t>ИКЗ:183911008897491100100100120220000000</w:t>
      </w:r>
      <w:r>
        <w:t xml:space="preserve">) Контракт № 59 от 04.04.2018,      фактически оплачено </w:t>
      </w:r>
      <w:r w:rsidRPr="005B107B">
        <w:rPr>
          <w:b/>
        </w:rPr>
        <w:t>294 840,00руб.</w:t>
      </w:r>
    </w:p>
    <w:p w:rsidR="005B107B" w:rsidRDefault="005B107B" w:rsidP="00427F6C">
      <w:pPr>
        <w:ind w:firstLine="567"/>
        <w:jc w:val="both"/>
      </w:pPr>
      <w:r>
        <w:t>Всего</w:t>
      </w:r>
      <w:r w:rsidR="00EF1932">
        <w:t xml:space="preserve"> по двум контрактам на уборку территорий кладбищ (без </w:t>
      </w:r>
      <w:r w:rsidR="00186C5D">
        <w:t xml:space="preserve">контракта на уборку </w:t>
      </w:r>
      <w:r w:rsidR="00EF1932">
        <w:t xml:space="preserve">кладбища у пос. Каменоломня) </w:t>
      </w:r>
      <w:r w:rsidR="00EF1932" w:rsidRPr="00EF1932">
        <w:rPr>
          <w:b/>
        </w:rPr>
        <w:t xml:space="preserve">израсходовано </w:t>
      </w:r>
      <w:r w:rsidRPr="00EF1932">
        <w:rPr>
          <w:b/>
        </w:rPr>
        <w:t>706 680,00руб</w:t>
      </w:r>
      <w:r w:rsidR="00EF1932" w:rsidRPr="00EF1932">
        <w:rPr>
          <w:b/>
        </w:rPr>
        <w:t>., что</w:t>
      </w:r>
      <w:r>
        <w:t xml:space="preserve"> </w:t>
      </w:r>
      <w:r w:rsidRPr="005B107B">
        <w:rPr>
          <w:b/>
        </w:rPr>
        <w:t>на 350 631,00руб. больше, чем указано в пояснительной записке к Отчёту</w:t>
      </w:r>
      <w:r>
        <w:t xml:space="preserve"> о ходе реализации муниципальной программы за 2018год.</w:t>
      </w:r>
      <w:r w:rsidR="00EF1932">
        <w:t xml:space="preserve"> Следовательно, сведения, указанные в Отчёте являются недостоверными.</w:t>
      </w:r>
    </w:p>
    <w:p w:rsidR="005B107B" w:rsidRPr="005B107B" w:rsidRDefault="005B107B" w:rsidP="005B107B">
      <w:pPr>
        <w:ind w:firstLine="567"/>
        <w:jc w:val="both"/>
      </w:pPr>
      <w:r w:rsidRPr="005B107B">
        <w:t>Также, на Официальном сайте ЕИС в сфере закупок размещена информаци</w:t>
      </w:r>
      <w:r w:rsidR="00186C5D">
        <w:t>я о муниципальном контракте на о</w:t>
      </w:r>
      <w:r w:rsidRPr="005B107B">
        <w:t xml:space="preserve">казание услуг по сбору и вывозу мусора и смета с территорий общественных кладбищ (ИКЗ:183911008897491100100100120250000000) на сумму </w:t>
      </w:r>
      <w:r w:rsidRPr="005B107B">
        <w:rPr>
          <w:b/>
        </w:rPr>
        <w:t>913 855,42руб</w:t>
      </w:r>
      <w:r w:rsidRPr="005B107B">
        <w:t>. (Контракт № Ф.2018.119981/5202.04.2018)</w:t>
      </w:r>
      <w:r w:rsidR="00186C5D">
        <w:t>.</w:t>
      </w:r>
    </w:p>
    <w:p w:rsidR="003B4409" w:rsidRDefault="003B4409" w:rsidP="00427F6C">
      <w:pPr>
        <w:ind w:firstLine="567"/>
        <w:jc w:val="both"/>
      </w:pPr>
    </w:p>
    <w:p w:rsidR="00597D5F" w:rsidRDefault="005B107B" w:rsidP="00427F6C">
      <w:pPr>
        <w:ind w:firstLine="567"/>
        <w:jc w:val="both"/>
      </w:pPr>
      <w:r>
        <w:t>КСП ГО Евпатория РК отмечает, что</w:t>
      </w:r>
      <w:r w:rsidR="00597D5F">
        <w:t xml:space="preserve"> </w:t>
      </w:r>
      <w:r w:rsidR="00597D5F" w:rsidRPr="00597D5F">
        <w:rPr>
          <w:b/>
        </w:rPr>
        <w:t>в Подпрограмме №5</w:t>
      </w:r>
      <w:r w:rsidR="00597D5F">
        <w:t xml:space="preserve"> муниципальной программы реформирования и развития жилищно-коммунального хозяйства городского округа Евпатория Республики Крым на период 2016-2020 года имелось мероприятие, </w:t>
      </w:r>
      <w:r w:rsidR="00597D5F" w:rsidRPr="00597D5F">
        <w:rPr>
          <w:b/>
        </w:rPr>
        <w:t>сходное по своему содержанию</w:t>
      </w:r>
      <w:r w:rsidR="00597D5F">
        <w:t xml:space="preserve"> с </w:t>
      </w:r>
      <w:r w:rsidR="00597D5F" w:rsidRPr="00597D5F">
        <w:rPr>
          <w:b/>
        </w:rPr>
        <w:t>мероприятием 2 Подпрограммы №7</w:t>
      </w:r>
      <w:r w:rsidR="00597D5F">
        <w:t>:</w:t>
      </w:r>
    </w:p>
    <w:p w:rsidR="00597D5F" w:rsidRDefault="00597D5F" w:rsidP="00427F6C">
      <w:pPr>
        <w:ind w:firstLine="567"/>
        <w:jc w:val="both"/>
      </w:pPr>
    </w:p>
    <w:tbl>
      <w:tblPr>
        <w:tblStyle w:val="af5"/>
        <w:tblW w:w="9635" w:type="dxa"/>
        <w:tblLook w:val="04A0" w:firstRow="1" w:lastRow="0" w:firstColumn="1" w:lastColumn="0" w:noHBand="0" w:noVBand="1"/>
      </w:tblPr>
      <w:tblGrid>
        <w:gridCol w:w="2547"/>
        <w:gridCol w:w="3118"/>
        <w:gridCol w:w="1985"/>
        <w:gridCol w:w="1985"/>
      </w:tblGrid>
      <w:tr w:rsidR="00597D5F" w:rsidRPr="00EF1932" w:rsidTr="00EF1932">
        <w:tc>
          <w:tcPr>
            <w:tcW w:w="2547" w:type="dxa"/>
          </w:tcPr>
          <w:p w:rsidR="00597D5F" w:rsidRPr="00EF1932" w:rsidRDefault="00597D5F" w:rsidP="00427F6C">
            <w:pPr>
              <w:jc w:val="both"/>
              <w:rPr>
                <w:sz w:val="20"/>
                <w:szCs w:val="20"/>
              </w:rPr>
            </w:pPr>
            <w:r w:rsidRPr="00EF1932">
              <w:rPr>
                <w:sz w:val="20"/>
                <w:szCs w:val="20"/>
              </w:rPr>
              <w:t>Название Подпрограммы</w:t>
            </w:r>
          </w:p>
        </w:tc>
        <w:tc>
          <w:tcPr>
            <w:tcW w:w="3118" w:type="dxa"/>
          </w:tcPr>
          <w:p w:rsidR="00597D5F" w:rsidRPr="00EF1932" w:rsidRDefault="00597D5F" w:rsidP="00427F6C">
            <w:pPr>
              <w:jc w:val="both"/>
              <w:rPr>
                <w:sz w:val="20"/>
                <w:szCs w:val="20"/>
              </w:rPr>
            </w:pPr>
            <w:r w:rsidRPr="00EF1932">
              <w:rPr>
                <w:sz w:val="20"/>
                <w:szCs w:val="20"/>
              </w:rPr>
              <w:t>Название мероприятия</w:t>
            </w:r>
          </w:p>
        </w:tc>
        <w:tc>
          <w:tcPr>
            <w:tcW w:w="1985" w:type="dxa"/>
          </w:tcPr>
          <w:p w:rsidR="00597D5F" w:rsidRPr="00EF1932" w:rsidRDefault="00597D5F" w:rsidP="00EF1932">
            <w:pPr>
              <w:jc w:val="both"/>
              <w:rPr>
                <w:sz w:val="20"/>
                <w:szCs w:val="20"/>
              </w:rPr>
            </w:pPr>
            <w:r w:rsidRPr="00EF1932">
              <w:rPr>
                <w:sz w:val="20"/>
                <w:szCs w:val="20"/>
              </w:rPr>
              <w:t>Плановое финансирование</w:t>
            </w:r>
            <w:r w:rsidR="00EF1932">
              <w:rPr>
                <w:sz w:val="20"/>
                <w:szCs w:val="20"/>
              </w:rPr>
              <w:t xml:space="preserve"> по Муниципальной программе</w:t>
            </w:r>
          </w:p>
        </w:tc>
        <w:tc>
          <w:tcPr>
            <w:tcW w:w="1985" w:type="dxa"/>
          </w:tcPr>
          <w:p w:rsidR="00597D5F" w:rsidRPr="00EF1932" w:rsidRDefault="00597D5F" w:rsidP="00427F6C">
            <w:pPr>
              <w:jc w:val="both"/>
              <w:rPr>
                <w:sz w:val="20"/>
                <w:szCs w:val="20"/>
              </w:rPr>
            </w:pPr>
            <w:r w:rsidRPr="00EF1932">
              <w:rPr>
                <w:sz w:val="20"/>
                <w:szCs w:val="20"/>
              </w:rPr>
              <w:t>Освоение</w:t>
            </w:r>
            <w:r w:rsidR="00EF1932">
              <w:rPr>
                <w:sz w:val="20"/>
                <w:szCs w:val="20"/>
              </w:rPr>
              <w:t xml:space="preserve"> по Отчёту ДГХ</w:t>
            </w:r>
          </w:p>
        </w:tc>
      </w:tr>
      <w:tr w:rsidR="00597D5F" w:rsidRPr="00EF1932" w:rsidTr="00EF1932">
        <w:tc>
          <w:tcPr>
            <w:tcW w:w="2547" w:type="dxa"/>
          </w:tcPr>
          <w:p w:rsidR="00597D5F" w:rsidRPr="00EF1932" w:rsidRDefault="00597D5F" w:rsidP="00597D5F">
            <w:pPr>
              <w:jc w:val="both"/>
              <w:rPr>
                <w:b/>
                <w:sz w:val="20"/>
                <w:szCs w:val="20"/>
              </w:rPr>
            </w:pPr>
            <w:r w:rsidRPr="00EF1932">
              <w:rPr>
                <w:b/>
                <w:sz w:val="20"/>
                <w:szCs w:val="20"/>
              </w:rPr>
              <w:t>№5. Обеспечение санитарного содержания городских территорий</w:t>
            </w:r>
          </w:p>
          <w:p w:rsidR="00597D5F" w:rsidRPr="00EF1932" w:rsidRDefault="00597D5F" w:rsidP="00597D5F">
            <w:pPr>
              <w:ind w:hanging="113"/>
              <w:jc w:val="both"/>
              <w:rPr>
                <w:sz w:val="20"/>
                <w:szCs w:val="20"/>
              </w:rPr>
            </w:pPr>
          </w:p>
        </w:tc>
        <w:tc>
          <w:tcPr>
            <w:tcW w:w="3118" w:type="dxa"/>
          </w:tcPr>
          <w:p w:rsidR="00597D5F" w:rsidRPr="00EF1932" w:rsidRDefault="00597D5F" w:rsidP="00462A9F">
            <w:pPr>
              <w:pStyle w:val="af0"/>
              <w:numPr>
                <w:ilvl w:val="0"/>
                <w:numId w:val="11"/>
              </w:numPr>
              <w:ind w:left="0" w:firstLine="0"/>
              <w:jc w:val="both"/>
              <w:rPr>
                <w:i/>
                <w:sz w:val="20"/>
                <w:szCs w:val="20"/>
              </w:rPr>
            </w:pPr>
            <w:r w:rsidRPr="00EF1932">
              <w:rPr>
                <w:sz w:val="20"/>
                <w:szCs w:val="20"/>
              </w:rPr>
              <w:t xml:space="preserve">«Организация проведения работ </w:t>
            </w:r>
            <w:r w:rsidRPr="00EF1932">
              <w:rPr>
                <w:i/>
                <w:sz w:val="20"/>
                <w:szCs w:val="20"/>
              </w:rPr>
              <w:t>по содержанию</w:t>
            </w:r>
            <w:r w:rsidRPr="00EF1932">
              <w:rPr>
                <w:sz w:val="20"/>
                <w:szCs w:val="20"/>
              </w:rPr>
              <w:t xml:space="preserve"> городских </w:t>
            </w:r>
            <w:r w:rsidRPr="00EF1932">
              <w:rPr>
                <w:i/>
                <w:sz w:val="20"/>
                <w:szCs w:val="20"/>
              </w:rPr>
              <w:t xml:space="preserve">кладбищ» </w:t>
            </w:r>
          </w:p>
          <w:p w:rsidR="00597D5F" w:rsidRPr="00EF1932" w:rsidRDefault="00597D5F" w:rsidP="00427F6C">
            <w:pPr>
              <w:jc w:val="both"/>
              <w:rPr>
                <w:sz w:val="20"/>
                <w:szCs w:val="20"/>
              </w:rPr>
            </w:pPr>
          </w:p>
        </w:tc>
        <w:tc>
          <w:tcPr>
            <w:tcW w:w="1985" w:type="dxa"/>
          </w:tcPr>
          <w:p w:rsidR="00597D5F" w:rsidRPr="00EF1932" w:rsidRDefault="00597D5F" w:rsidP="00427F6C">
            <w:pPr>
              <w:jc w:val="both"/>
              <w:rPr>
                <w:sz w:val="20"/>
                <w:szCs w:val="20"/>
              </w:rPr>
            </w:pPr>
            <w:r w:rsidRPr="00EF1932">
              <w:rPr>
                <w:sz w:val="20"/>
                <w:szCs w:val="20"/>
              </w:rPr>
              <w:t>1 870 811,00 руб.</w:t>
            </w:r>
          </w:p>
        </w:tc>
        <w:tc>
          <w:tcPr>
            <w:tcW w:w="1985" w:type="dxa"/>
          </w:tcPr>
          <w:p w:rsidR="00597D5F" w:rsidRPr="00EF1932" w:rsidRDefault="00597D5F" w:rsidP="00427F6C">
            <w:pPr>
              <w:jc w:val="both"/>
              <w:rPr>
                <w:sz w:val="20"/>
                <w:szCs w:val="20"/>
              </w:rPr>
            </w:pPr>
            <w:r w:rsidRPr="00EF1932">
              <w:rPr>
                <w:sz w:val="20"/>
                <w:szCs w:val="20"/>
              </w:rPr>
              <w:t>1 870 811,00руб.</w:t>
            </w:r>
          </w:p>
        </w:tc>
      </w:tr>
      <w:tr w:rsidR="00597D5F" w:rsidRPr="00EF1932" w:rsidTr="00EF1932">
        <w:tc>
          <w:tcPr>
            <w:tcW w:w="2547" w:type="dxa"/>
          </w:tcPr>
          <w:p w:rsidR="00597D5F" w:rsidRPr="00EF1932" w:rsidRDefault="00597D5F" w:rsidP="00597D5F">
            <w:pPr>
              <w:jc w:val="both"/>
              <w:rPr>
                <w:sz w:val="20"/>
                <w:szCs w:val="20"/>
              </w:rPr>
            </w:pPr>
            <w:r w:rsidRPr="00EF1932">
              <w:rPr>
                <w:b/>
                <w:sz w:val="20"/>
                <w:szCs w:val="20"/>
              </w:rPr>
              <w:t>№7.  Благоустройство городских территорий</w:t>
            </w:r>
          </w:p>
        </w:tc>
        <w:tc>
          <w:tcPr>
            <w:tcW w:w="3118" w:type="dxa"/>
          </w:tcPr>
          <w:p w:rsidR="00597D5F" w:rsidRPr="00EF1932" w:rsidRDefault="00597D5F" w:rsidP="00427F6C">
            <w:pPr>
              <w:jc w:val="both"/>
              <w:rPr>
                <w:sz w:val="20"/>
                <w:szCs w:val="20"/>
              </w:rPr>
            </w:pPr>
            <w:r w:rsidRPr="00EF1932">
              <w:rPr>
                <w:sz w:val="20"/>
                <w:szCs w:val="20"/>
              </w:rPr>
              <w:t xml:space="preserve">2. «Работы </w:t>
            </w:r>
            <w:r w:rsidRPr="00EF1932">
              <w:rPr>
                <w:i/>
                <w:sz w:val="20"/>
                <w:szCs w:val="20"/>
              </w:rPr>
              <w:t>по уходу и содержанию</w:t>
            </w:r>
            <w:r w:rsidRPr="00EF1932">
              <w:rPr>
                <w:sz w:val="20"/>
                <w:szCs w:val="20"/>
              </w:rPr>
              <w:t xml:space="preserve"> объектов и элементов благоустройства на территории общественных </w:t>
            </w:r>
            <w:r w:rsidRPr="00EF1932">
              <w:rPr>
                <w:i/>
                <w:sz w:val="20"/>
                <w:szCs w:val="20"/>
              </w:rPr>
              <w:t>кладбищ»</w:t>
            </w:r>
          </w:p>
        </w:tc>
        <w:tc>
          <w:tcPr>
            <w:tcW w:w="1985" w:type="dxa"/>
          </w:tcPr>
          <w:p w:rsidR="00597D5F" w:rsidRPr="00EF1932" w:rsidRDefault="00597D5F" w:rsidP="00427F6C">
            <w:pPr>
              <w:jc w:val="both"/>
              <w:rPr>
                <w:sz w:val="20"/>
                <w:szCs w:val="20"/>
              </w:rPr>
            </w:pPr>
            <w:r w:rsidRPr="00EF1932">
              <w:rPr>
                <w:sz w:val="20"/>
                <w:szCs w:val="20"/>
              </w:rPr>
              <w:t>400 000,00 руб.</w:t>
            </w:r>
          </w:p>
        </w:tc>
        <w:tc>
          <w:tcPr>
            <w:tcW w:w="1985" w:type="dxa"/>
          </w:tcPr>
          <w:p w:rsidR="00597D5F" w:rsidRPr="00EF1932" w:rsidRDefault="00597D5F" w:rsidP="00427F6C">
            <w:pPr>
              <w:jc w:val="both"/>
              <w:rPr>
                <w:sz w:val="20"/>
                <w:szCs w:val="20"/>
              </w:rPr>
            </w:pPr>
            <w:r w:rsidRPr="00EF1932">
              <w:rPr>
                <w:sz w:val="20"/>
                <w:szCs w:val="20"/>
              </w:rPr>
              <w:t>356 049,00руб.</w:t>
            </w:r>
          </w:p>
        </w:tc>
      </w:tr>
    </w:tbl>
    <w:p w:rsidR="00D82F0B" w:rsidRDefault="00597D5F" w:rsidP="00427F6C">
      <w:pPr>
        <w:ind w:firstLine="567"/>
        <w:jc w:val="both"/>
      </w:pPr>
      <w:r>
        <w:t xml:space="preserve"> </w:t>
      </w:r>
    </w:p>
    <w:p w:rsidR="00C9404F" w:rsidRDefault="00EC6D07" w:rsidP="00427F6C">
      <w:pPr>
        <w:ind w:firstLine="567"/>
        <w:jc w:val="both"/>
      </w:pPr>
      <w:r>
        <w:t xml:space="preserve">В </w:t>
      </w:r>
      <w:r w:rsidR="00597D5F">
        <w:t>рамках обоих мероприятий</w:t>
      </w:r>
      <w:r>
        <w:t xml:space="preserve"> Подпрограммы №5 </w:t>
      </w:r>
      <w:r w:rsidR="009D2121">
        <w:t>и Подпрограммы</w:t>
      </w:r>
      <w:r>
        <w:t xml:space="preserve"> №7 в Отчёте </w:t>
      </w:r>
      <w:r w:rsidR="00597D5F">
        <w:t xml:space="preserve">указано, что они выполнялись за счёт муниципального задания, доведённого до МБУ «Порядок». </w:t>
      </w:r>
      <w:r w:rsidR="002717B3">
        <w:t xml:space="preserve">В части Подпрограммы №5 также указано, что </w:t>
      </w:r>
      <w:r w:rsidR="00A73BDF">
        <w:t xml:space="preserve">за счёт средств, выделенных МБУ «Порядок» </w:t>
      </w:r>
      <w:r w:rsidR="002717B3">
        <w:t>производилась уборка на площади</w:t>
      </w:r>
      <w:r w:rsidR="00A73BDF">
        <w:t xml:space="preserve"> </w:t>
      </w:r>
      <w:r w:rsidR="00EF1932">
        <w:t>кладбищ 1</w:t>
      </w:r>
      <w:r w:rsidR="002717B3">
        <w:t xml:space="preserve"> 582 964 кв.м. и вывезено </w:t>
      </w:r>
      <w:r w:rsidR="00A73BDF">
        <w:t xml:space="preserve">с территории кладбищ </w:t>
      </w:r>
      <w:r w:rsidR="002717B3">
        <w:t xml:space="preserve">802 </w:t>
      </w:r>
      <w:proofErr w:type="spellStart"/>
      <w:r w:rsidR="002717B3">
        <w:t>куб.м</w:t>
      </w:r>
      <w:proofErr w:type="spellEnd"/>
      <w:r w:rsidR="002717B3">
        <w:t>. мусора.</w:t>
      </w:r>
    </w:p>
    <w:p w:rsidR="00A73BDF" w:rsidRDefault="00A73BDF" w:rsidP="00427F6C">
      <w:pPr>
        <w:ind w:firstLine="567"/>
        <w:jc w:val="both"/>
      </w:pPr>
      <w:r w:rsidRPr="003B4409">
        <w:lastRenderedPageBreak/>
        <w:t>Следовательно, в муниципальной программе имеется «задвоение» мероприятий двух Подпрограмм №5 и №7</w:t>
      </w:r>
      <w:r w:rsidR="00186C5D" w:rsidRPr="003B4409">
        <w:t>, что при отсутствии какого-либо показателя эффективности по каждому из указанных мероприятий делает невозможным вывод о степени эффективности этих мероприятий.</w:t>
      </w:r>
    </w:p>
    <w:p w:rsidR="00C94DAC" w:rsidRDefault="00C94DAC" w:rsidP="00427F6C">
      <w:pPr>
        <w:ind w:firstLine="567"/>
        <w:jc w:val="both"/>
      </w:pPr>
      <w:r>
        <w:t xml:space="preserve">Согласно п.1.5 Порядка № 1897-п, мероприятия подпрограмм в обязательном порядке должны быть увязаны с запланированными результатами подпрограммы. При этом, ожидаемые результаты реализации Подпрограммы№7 (согласно паспорту подпрограммы) не содержат в себе позиций по благоустройству кладбищ. Такие образом, </w:t>
      </w:r>
      <w:r w:rsidRPr="003B4409">
        <w:rPr>
          <w:b/>
        </w:rPr>
        <w:t>мероприятие 2</w:t>
      </w:r>
      <w:r w:rsidRPr="003B4409">
        <w:t xml:space="preserve"> в перечн</w:t>
      </w:r>
      <w:r w:rsidR="00E825F6" w:rsidRPr="003B4409">
        <w:t>е</w:t>
      </w:r>
      <w:r w:rsidRPr="003B4409">
        <w:t xml:space="preserve"> мероприятий Подпрограммы №7 не влияет на изменение ситуации в сфере реализации муниципальной программы.</w:t>
      </w:r>
    </w:p>
    <w:p w:rsidR="00C94DAC" w:rsidRDefault="00C94DAC" w:rsidP="00427F6C">
      <w:pPr>
        <w:ind w:firstLine="567"/>
        <w:jc w:val="both"/>
      </w:pPr>
    </w:p>
    <w:p w:rsidR="00A73BDF" w:rsidRDefault="00C94DAC" w:rsidP="00427F6C">
      <w:pPr>
        <w:ind w:firstLine="567"/>
        <w:jc w:val="both"/>
      </w:pPr>
      <w:r w:rsidRPr="00C94DAC">
        <w:rPr>
          <w:b/>
        </w:rPr>
        <w:t>Мероприятие 3</w:t>
      </w:r>
      <w:r>
        <w:t xml:space="preserve"> «Приобретение техники и оборудования для организации благоустройства». Данное мероприятие было запланировано в муниципальной программе в редакции постановления администрации от 15.11.2017 №3071-п с плановым финансовым обеспечением в 1 218,00тыс. руб., однако в редакции муниципальной программы от 29.10.2018 финансирование этого мероприятия уже не планировалось, хотя сроки реализации </w:t>
      </w:r>
      <w:r w:rsidRPr="00C94DAC">
        <w:rPr>
          <w:b/>
        </w:rPr>
        <w:t>мероприятия 3</w:t>
      </w:r>
      <w:r>
        <w:t xml:space="preserve"> в приложении №3 к муниципальной программе установлены 2018-2019годы. </w:t>
      </w:r>
    </w:p>
    <w:p w:rsidR="00484BAE" w:rsidRDefault="00F12C1A" w:rsidP="00427F6C">
      <w:pPr>
        <w:ind w:firstLine="567"/>
        <w:jc w:val="both"/>
        <w:rPr>
          <w:shd w:val="clear" w:color="auto" w:fill="FFFFFF"/>
        </w:rPr>
      </w:pPr>
      <w:r w:rsidRPr="00F12C1A">
        <w:rPr>
          <w:noProof/>
        </w:rPr>
        <w:drawing>
          <wp:anchor distT="0" distB="0" distL="114300" distR="114300" simplePos="0" relativeHeight="251710464" behindDoc="1" locked="0" layoutInCell="1" allowOverlap="1" wp14:anchorId="5AAE0049" wp14:editId="604DCEDA">
            <wp:simplePos x="0" y="0"/>
            <wp:positionH relativeFrom="margin">
              <wp:posOffset>3485515</wp:posOffset>
            </wp:positionH>
            <wp:positionV relativeFrom="paragraph">
              <wp:posOffset>80645</wp:posOffset>
            </wp:positionV>
            <wp:extent cx="2483485" cy="3910965"/>
            <wp:effectExtent l="0" t="0" r="0" b="0"/>
            <wp:wrapTight wrapText="bothSides">
              <wp:wrapPolygon edited="0">
                <wp:start x="0" y="0"/>
                <wp:lineTo x="0" y="21463"/>
                <wp:lineTo x="21374" y="21463"/>
                <wp:lineTo x="21374" y="0"/>
                <wp:lineTo x="0" y="0"/>
              </wp:wrapPolygon>
            </wp:wrapTight>
            <wp:docPr id="58" name="Рисунок 58" descr="D:\Работа\проверки\2019\ЖКХ\благоустройство ПП №7 2018\ООО Детские площадки ул. Шевченко\комплек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та\проверки\2019\ЖКХ\благоустройство ПП №7 2018\ООО Детские площадки ул. Шевченко\комплекс.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483485" cy="3910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91A3F" w:rsidRPr="00A91A3F">
        <w:rPr>
          <w:b/>
        </w:rPr>
        <w:t xml:space="preserve">Мероприятие 4 </w:t>
      </w:r>
      <w:r w:rsidR="00A91A3F" w:rsidRPr="008C2DA5">
        <w:rPr>
          <w:b/>
        </w:rPr>
        <w:t xml:space="preserve">«Приобретение элементов и обустройство </w:t>
      </w:r>
      <w:r w:rsidR="00670365" w:rsidRPr="008C2DA5">
        <w:rPr>
          <w:b/>
        </w:rPr>
        <w:t>объектов благоустройства</w:t>
      </w:r>
      <w:r w:rsidR="00A91A3F" w:rsidRPr="00A91A3F">
        <w:t>»</w:t>
      </w:r>
      <w:r w:rsidR="00A91A3F">
        <w:t xml:space="preserve">. </w:t>
      </w:r>
      <w:r w:rsidR="007007B4">
        <w:t>Мероприятие появилось в муниципальной программе в марте 2016года, включено в неё п</w:t>
      </w:r>
      <w:r w:rsidR="007007B4" w:rsidRPr="007007B4">
        <w:t>оста</w:t>
      </w:r>
      <w:r w:rsidR="007007B4">
        <w:t xml:space="preserve">новлением администрации № 381-п. </w:t>
      </w:r>
      <w:r w:rsidR="00E825F6">
        <w:t xml:space="preserve">Согласно Отчёту ДГХ </w:t>
      </w:r>
      <w:r w:rsidR="00103C16">
        <w:t>о ходе</w:t>
      </w:r>
      <w:r w:rsidR="00E825F6">
        <w:t xml:space="preserve"> реализации муниципальной программы в 2018году, в рамках данного мероприятия было приобретено и установле</w:t>
      </w:r>
      <w:r w:rsidR="0016539C">
        <w:t>но детское игровое оборудование на сумму</w:t>
      </w:r>
      <w:r w:rsidR="002C63F9">
        <w:t xml:space="preserve"> 382,33</w:t>
      </w:r>
      <w:r w:rsidR="00D870DF">
        <w:t xml:space="preserve"> </w:t>
      </w:r>
      <w:r w:rsidR="002C63F9">
        <w:t>тыс.руб.</w:t>
      </w:r>
      <w:r w:rsidR="0016539C">
        <w:t xml:space="preserve">. </w:t>
      </w:r>
      <w:r w:rsidR="00D870DF">
        <w:t>В</w:t>
      </w:r>
      <w:r w:rsidR="0016539C">
        <w:t xml:space="preserve"> муниципальной программе в редакции от 29.10.2018года плановый объём финансирования данного мероприятия указан в сумме 410,25600</w:t>
      </w:r>
      <w:r w:rsidR="002C63F9">
        <w:t xml:space="preserve"> </w:t>
      </w:r>
      <w:r w:rsidR="0016539C">
        <w:t>тыс.руб.</w:t>
      </w:r>
      <w:r w:rsidR="00D870DF">
        <w:t xml:space="preserve"> В карточке плана закупок данная закупка обоснована именно реализацией мероприятия 4, в рамках которого ДГХ был заключен муниципальный контракт </w:t>
      </w:r>
      <w:r w:rsidR="00D870DF" w:rsidRPr="00103C16">
        <w:rPr>
          <w:color w:val="334059"/>
          <w:shd w:val="clear" w:color="auto" w:fill="FFFFFF"/>
        </w:rPr>
        <w:t xml:space="preserve">№ </w:t>
      </w:r>
      <w:r w:rsidR="00D870DF" w:rsidRPr="00103C16">
        <w:rPr>
          <w:shd w:val="clear" w:color="auto" w:fill="FFFFFF"/>
        </w:rPr>
        <w:t>Ф.2018.175096</w:t>
      </w:r>
      <w:r w:rsidR="00D870DF" w:rsidRPr="00D870DF">
        <w:t xml:space="preserve"> </w:t>
      </w:r>
      <w:r w:rsidR="00D870DF">
        <w:t>на «</w:t>
      </w:r>
      <w:r w:rsidR="00D870DF">
        <w:rPr>
          <w:shd w:val="clear" w:color="auto" w:fill="FFFFFF"/>
        </w:rPr>
        <w:t>п</w:t>
      </w:r>
      <w:r w:rsidR="00D870DF" w:rsidRPr="00D870DF">
        <w:rPr>
          <w:shd w:val="clear" w:color="auto" w:fill="FFFFFF"/>
        </w:rPr>
        <w:t>ос</w:t>
      </w:r>
      <w:r w:rsidR="00D870DF">
        <w:rPr>
          <w:shd w:val="clear" w:color="auto" w:fill="FFFFFF"/>
        </w:rPr>
        <w:t>тавку</w:t>
      </w:r>
      <w:r w:rsidR="00D870DF" w:rsidRPr="00D870DF">
        <w:rPr>
          <w:shd w:val="clear" w:color="auto" w:fill="FFFFFF"/>
        </w:rPr>
        <w:t xml:space="preserve"> оборудования и элементов для детских площадок в </w:t>
      </w:r>
      <w:r w:rsidRPr="00F12C1A">
        <w:rPr>
          <w:shd w:val="clear" w:color="auto" w:fill="FFFFFF"/>
        </w:rPr>
        <w:t xml:space="preserve">  </w:t>
      </w:r>
      <w:proofErr w:type="spellStart"/>
      <w:r w:rsidR="00D870DF" w:rsidRPr="00D870DF">
        <w:rPr>
          <w:shd w:val="clear" w:color="auto" w:fill="FFFFFF"/>
        </w:rPr>
        <w:t>ПКиО</w:t>
      </w:r>
      <w:proofErr w:type="spellEnd"/>
      <w:r w:rsidR="00D870DF" w:rsidRPr="00D870DF">
        <w:rPr>
          <w:shd w:val="clear" w:color="auto" w:fill="FFFFFF"/>
        </w:rPr>
        <w:t xml:space="preserve"> им. Фрунзе г.</w:t>
      </w:r>
      <w:r w:rsidR="00D870DF">
        <w:rPr>
          <w:shd w:val="clear" w:color="auto" w:fill="FFFFFF"/>
        </w:rPr>
        <w:t xml:space="preserve"> </w:t>
      </w:r>
      <w:r w:rsidR="00D870DF" w:rsidRPr="00D870DF">
        <w:rPr>
          <w:shd w:val="clear" w:color="auto" w:fill="FFFFFF"/>
        </w:rPr>
        <w:t>Евпатория</w:t>
      </w:r>
      <w:r w:rsidR="00D870DF">
        <w:rPr>
          <w:shd w:val="clear" w:color="auto" w:fill="FFFFFF"/>
        </w:rPr>
        <w:t>»</w:t>
      </w:r>
      <w:r w:rsidR="00D870DF" w:rsidRPr="00D870DF">
        <w:t xml:space="preserve"> </w:t>
      </w:r>
      <w:r w:rsidR="00D870DF">
        <w:t>с ООО «Детские площадки»</w:t>
      </w:r>
      <w:r w:rsidR="00103C16">
        <w:t xml:space="preserve">. Согласно заключенному контракту </w:t>
      </w:r>
      <w:r w:rsidR="00103C16" w:rsidRPr="00103C16">
        <w:rPr>
          <w:color w:val="334059"/>
          <w:shd w:val="clear" w:color="auto" w:fill="FFFFFF"/>
        </w:rPr>
        <w:t xml:space="preserve">№ </w:t>
      </w:r>
      <w:r w:rsidR="00103C16" w:rsidRPr="00103C16">
        <w:rPr>
          <w:shd w:val="clear" w:color="auto" w:fill="FFFFFF"/>
        </w:rPr>
        <w:t>Ф.2018.175096</w:t>
      </w:r>
      <w:r w:rsidR="00103C16">
        <w:rPr>
          <w:shd w:val="clear" w:color="auto" w:fill="FFFFFF"/>
        </w:rPr>
        <w:t xml:space="preserve"> от 03.05.2018 поставщик обязуется </w:t>
      </w:r>
      <w:r w:rsidR="00103C16" w:rsidRPr="00484BAE">
        <w:rPr>
          <w:shd w:val="clear" w:color="auto" w:fill="FFFFFF"/>
        </w:rPr>
        <w:t>поставить</w:t>
      </w:r>
      <w:r w:rsidR="00103C16">
        <w:rPr>
          <w:shd w:val="clear" w:color="auto" w:fill="FFFFFF"/>
        </w:rPr>
        <w:t xml:space="preserve"> оборудование и элементы для детских площадок </w:t>
      </w:r>
      <w:r w:rsidR="00103C16" w:rsidRPr="00103C16">
        <w:rPr>
          <w:b/>
          <w:shd w:val="clear" w:color="auto" w:fill="FFFFFF"/>
        </w:rPr>
        <w:t xml:space="preserve">в </w:t>
      </w:r>
      <w:proofErr w:type="spellStart"/>
      <w:r w:rsidR="00103C16" w:rsidRPr="00103C16">
        <w:rPr>
          <w:b/>
          <w:shd w:val="clear" w:color="auto" w:fill="FFFFFF"/>
        </w:rPr>
        <w:t>ПКиО</w:t>
      </w:r>
      <w:proofErr w:type="spellEnd"/>
      <w:r w:rsidR="00103C16" w:rsidRPr="00103C16">
        <w:rPr>
          <w:b/>
          <w:shd w:val="clear" w:color="auto" w:fill="FFFFFF"/>
        </w:rPr>
        <w:t xml:space="preserve"> им. Фрунзе г. Евпатория</w:t>
      </w:r>
      <w:r w:rsidR="00103C16">
        <w:rPr>
          <w:shd w:val="clear" w:color="auto" w:fill="FFFFFF"/>
        </w:rPr>
        <w:t xml:space="preserve"> в количестве, ассортименте и качестве согласно Спецификации (Приложение №1). В другом пункте контракта </w:t>
      </w:r>
      <w:r w:rsidR="00A66AA0">
        <w:rPr>
          <w:shd w:val="clear" w:color="auto" w:fill="FFFFFF"/>
        </w:rPr>
        <w:t xml:space="preserve">(п.1.7) </w:t>
      </w:r>
      <w:r w:rsidR="00A66AA0" w:rsidRPr="00484BAE">
        <w:rPr>
          <w:shd w:val="clear" w:color="auto" w:fill="FFFFFF"/>
        </w:rPr>
        <w:t>место</w:t>
      </w:r>
      <w:r w:rsidR="00103C16" w:rsidRPr="00484BAE">
        <w:rPr>
          <w:shd w:val="clear" w:color="auto" w:fill="FFFFFF"/>
        </w:rPr>
        <w:t xml:space="preserve"> поставки, установки указано</w:t>
      </w:r>
      <w:r w:rsidR="00A66AA0" w:rsidRPr="00484BAE">
        <w:rPr>
          <w:shd w:val="clear" w:color="auto" w:fill="FFFFFF"/>
        </w:rPr>
        <w:t xml:space="preserve">: </w:t>
      </w:r>
      <w:r w:rsidR="00A66AA0" w:rsidRPr="00A66AA0">
        <w:rPr>
          <w:b/>
          <w:shd w:val="clear" w:color="auto" w:fill="FFFFFF"/>
        </w:rPr>
        <w:t>Республика Крым, г. Евпатория</w:t>
      </w:r>
      <w:r w:rsidR="00103C16" w:rsidRPr="00A66AA0">
        <w:rPr>
          <w:b/>
          <w:shd w:val="clear" w:color="auto" w:fill="FFFFFF"/>
        </w:rPr>
        <w:t>, ул. Товарная,5</w:t>
      </w:r>
      <w:r w:rsidR="00103C16">
        <w:rPr>
          <w:shd w:val="clear" w:color="auto" w:fill="FFFFFF"/>
        </w:rPr>
        <w:t>.</w:t>
      </w:r>
      <w:r w:rsidR="00A66AA0">
        <w:rPr>
          <w:shd w:val="clear" w:color="auto" w:fill="FFFFFF"/>
        </w:rPr>
        <w:t xml:space="preserve"> </w:t>
      </w:r>
    </w:p>
    <w:p w:rsidR="00C94DAC" w:rsidRPr="00D870DF" w:rsidRDefault="00731BB2" w:rsidP="00427F6C">
      <w:pPr>
        <w:ind w:firstLine="567"/>
        <w:jc w:val="both"/>
      </w:pPr>
      <w:r>
        <w:rPr>
          <w:shd w:val="clear" w:color="auto" w:fill="FFFFFF"/>
        </w:rPr>
        <w:t xml:space="preserve">В Приложении №1 к муниципальному контракту (Спецификация) в разделе «Поставка и </w:t>
      </w:r>
      <w:r w:rsidR="00761782">
        <w:rPr>
          <w:shd w:val="clear" w:color="auto" w:fill="FFFFFF"/>
        </w:rPr>
        <w:t>монтаж» указывается</w:t>
      </w:r>
      <w:r>
        <w:rPr>
          <w:shd w:val="clear" w:color="auto" w:fill="FFFFFF"/>
        </w:rPr>
        <w:t xml:space="preserve">, </w:t>
      </w:r>
      <w:r w:rsidR="00761782">
        <w:rPr>
          <w:shd w:val="clear" w:color="auto" w:fill="FFFFFF"/>
        </w:rPr>
        <w:t>что «</w:t>
      </w:r>
      <w:r w:rsidRPr="00864BCB">
        <w:rPr>
          <w:i/>
          <w:shd w:val="clear" w:color="auto" w:fill="FFFFFF"/>
        </w:rPr>
        <w:t xml:space="preserve">поставка включает в себя поставку оборудования, доставку, </w:t>
      </w:r>
      <w:proofErr w:type="gramStart"/>
      <w:r w:rsidR="00670365" w:rsidRPr="00864BCB">
        <w:rPr>
          <w:i/>
          <w:shd w:val="clear" w:color="auto" w:fill="FFFFFF"/>
        </w:rPr>
        <w:t>шеф</w:t>
      </w:r>
      <w:r w:rsidR="00670365">
        <w:rPr>
          <w:i/>
          <w:shd w:val="clear" w:color="auto" w:fill="FFFFFF"/>
        </w:rPr>
        <w:t>-</w:t>
      </w:r>
      <w:r w:rsidR="00670365" w:rsidRPr="00864BCB">
        <w:rPr>
          <w:i/>
          <w:shd w:val="clear" w:color="auto" w:fill="FFFFFF"/>
        </w:rPr>
        <w:t>монтаж</w:t>
      </w:r>
      <w:proofErr w:type="gramEnd"/>
      <w:r w:rsidRPr="00864BCB">
        <w:rPr>
          <w:i/>
          <w:shd w:val="clear" w:color="auto" w:fill="FFFFFF"/>
        </w:rPr>
        <w:t xml:space="preserve"> (наблюдение и организационно-техническое руководство за поставкой и монтажом оборудования со сторону его поставщика при выполнении монтажных работ специалистами заказчика)</w:t>
      </w:r>
      <w:r w:rsidR="00761782">
        <w:rPr>
          <w:shd w:val="clear" w:color="auto" w:fill="FFFFFF"/>
        </w:rPr>
        <w:t xml:space="preserve">». При </w:t>
      </w:r>
      <w:r w:rsidR="00864BCB">
        <w:rPr>
          <w:shd w:val="clear" w:color="auto" w:fill="FFFFFF"/>
        </w:rPr>
        <w:t>этом в</w:t>
      </w:r>
      <w:r w:rsidR="00761782">
        <w:rPr>
          <w:shd w:val="clear" w:color="auto" w:fill="FFFFFF"/>
        </w:rPr>
        <w:t xml:space="preserve"> том же разделе </w:t>
      </w:r>
      <w:r w:rsidR="00864BCB">
        <w:rPr>
          <w:shd w:val="clear" w:color="auto" w:fill="FFFFFF"/>
        </w:rPr>
        <w:t>Спецификации (п.2.4 Р.</w:t>
      </w:r>
      <w:r w:rsidR="00864BCB">
        <w:rPr>
          <w:shd w:val="clear" w:color="auto" w:fill="FFFFFF"/>
          <w:lang w:val="en-US"/>
        </w:rPr>
        <w:t>III</w:t>
      </w:r>
      <w:r w:rsidR="00864BCB">
        <w:rPr>
          <w:shd w:val="clear" w:color="auto" w:fill="FFFFFF"/>
        </w:rPr>
        <w:t xml:space="preserve">) </w:t>
      </w:r>
      <w:r w:rsidR="00761782">
        <w:rPr>
          <w:shd w:val="clear" w:color="auto" w:fill="FFFFFF"/>
        </w:rPr>
        <w:t>место поставки указано как</w:t>
      </w:r>
      <w:r w:rsidR="00864BCB">
        <w:rPr>
          <w:shd w:val="clear" w:color="auto" w:fill="FFFFFF"/>
        </w:rPr>
        <w:t xml:space="preserve"> «г. Евпатория</w:t>
      </w:r>
      <w:r w:rsidR="00761782">
        <w:rPr>
          <w:shd w:val="clear" w:color="auto" w:fill="FFFFFF"/>
        </w:rPr>
        <w:t xml:space="preserve"> ул. Товарная,5</w:t>
      </w:r>
      <w:r w:rsidR="00864BCB">
        <w:rPr>
          <w:shd w:val="clear" w:color="auto" w:fill="FFFFFF"/>
        </w:rPr>
        <w:t>»</w:t>
      </w:r>
      <w:r w:rsidR="00761782">
        <w:rPr>
          <w:shd w:val="clear" w:color="auto" w:fill="FFFFFF"/>
        </w:rPr>
        <w:t xml:space="preserve">, а не </w:t>
      </w:r>
      <w:proofErr w:type="spellStart"/>
      <w:r w:rsidR="00761782">
        <w:rPr>
          <w:shd w:val="clear" w:color="auto" w:fill="FFFFFF"/>
        </w:rPr>
        <w:t>ПКиО</w:t>
      </w:r>
      <w:proofErr w:type="spellEnd"/>
      <w:r w:rsidR="00761782">
        <w:rPr>
          <w:shd w:val="clear" w:color="auto" w:fill="FFFFFF"/>
        </w:rPr>
        <w:t xml:space="preserve"> им. Фрунзе</w:t>
      </w:r>
      <w:r w:rsidR="00864BCB">
        <w:rPr>
          <w:shd w:val="clear" w:color="auto" w:fill="FFFFFF"/>
        </w:rPr>
        <w:t xml:space="preserve"> - как в предмете муниципального контракта (п. 1.1</w:t>
      </w:r>
      <w:r w:rsidR="00761782">
        <w:rPr>
          <w:shd w:val="clear" w:color="auto" w:fill="FFFFFF"/>
        </w:rPr>
        <w:t>.</w:t>
      </w:r>
      <w:r w:rsidR="00864BCB">
        <w:rPr>
          <w:shd w:val="clear" w:color="auto" w:fill="FFFFFF"/>
        </w:rPr>
        <w:t>).</w:t>
      </w:r>
    </w:p>
    <w:p w:rsidR="00B00794" w:rsidRPr="00BE1F22" w:rsidRDefault="00F12C1A" w:rsidP="00427F6C">
      <w:pPr>
        <w:ind w:firstLine="567"/>
        <w:jc w:val="both"/>
      </w:pPr>
      <w:r w:rsidRPr="00F12C1A">
        <w:rPr>
          <w:noProof/>
          <w:shd w:val="clear" w:color="auto" w:fill="FFFFFF"/>
        </w:rPr>
        <w:lastRenderedPageBreak/>
        <w:drawing>
          <wp:anchor distT="0" distB="0" distL="114300" distR="114300" simplePos="0" relativeHeight="251711488" behindDoc="1" locked="0" layoutInCell="1" allowOverlap="1" wp14:anchorId="5D80DB90" wp14:editId="337401F3">
            <wp:simplePos x="0" y="0"/>
            <wp:positionH relativeFrom="margin">
              <wp:posOffset>9525</wp:posOffset>
            </wp:positionH>
            <wp:positionV relativeFrom="paragraph">
              <wp:posOffset>728345</wp:posOffset>
            </wp:positionV>
            <wp:extent cx="2738784" cy="2124075"/>
            <wp:effectExtent l="0" t="0" r="4445" b="0"/>
            <wp:wrapTight wrapText="bothSides">
              <wp:wrapPolygon edited="0">
                <wp:start x="0" y="0"/>
                <wp:lineTo x="0" y="21309"/>
                <wp:lineTo x="21485" y="21309"/>
                <wp:lineTo x="21485" y="0"/>
                <wp:lineTo x="0" y="0"/>
              </wp:wrapPolygon>
            </wp:wrapTight>
            <wp:docPr id="62" name="Рисунок 62" descr="D:\Работа\проверки\2019\ЖКХ\благоустройство ПП №7 2018\ООО Детские площадки ул. Шевченко\карус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Работа\проверки\2019\ЖКХ\благоустройство ПП №7 2018\ООО Детские площадки ул. Шевченко\карусель.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38784" cy="2124075"/>
                    </a:xfrm>
                    <a:prstGeom prst="rect">
                      <a:avLst/>
                    </a:prstGeom>
                    <a:noFill/>
                    <a:ln>
                      <a:noFill/>
                    </a:ln>
                  </pic:spPr>
                </pic:pic>
              </a:graphicData>
            </a:graphic>
          </wp:anchor>
        </w:drawing>
      </w:r>
      <w:r w:rsidR="00A66AA0">
        <w:t>В то же время, из товарной накладной №30 от 11.05.2018</w:t>
      </w:r>
      <w:r w:rsidR="00670365">
        <w:t>, подписанной</w:t>
      </w:r>
      <w:r w:rsidR="00A66AA0">
        <w:t xml:space="preserve"> заказчиком и по</w:t>
      </w:r>
      <w:r w:rsidR="00864BCB">
        <w:t>ставщиком</w:t>
      </w:r>
      <w:r w:rsidR="00A66AA0">
        <w:t xml:space="preserve">, следует, что поставщик поставил товар, а заказчик принял его. </w:t>
      </w:r>
      <w:r w:rsidR="00761782">
        <w:t>Сведения</w:t>
      </w:r>
      <w:r w:rsidR="00A66AA0">
        <w:t xml:space="preserve"> по </w:t>
      </w:r>
      <w:r w:rsidR="00761782">
        <w:t>осуществлению монтажа</w:t>
      </w:r>
      <w:r w:rsidR="00A66AA0">
        <w:t xml:space="preserve"> поставленного оборудования </w:t>
      </w:r>
      <w:r w:rsidR="00864BCB">
        <w:t>отсутствуют</w:t>
      </w:r>
      <w:r w:rsidR="00A66AA0">
        <w:t xml:space="preserve">. Согласно Платёжного поручения №848375 от 22.05.2018 оплата поставки оборудования и элементов для детских площадок в </w:t>
      </w:r>
      <w:proofErr w:type="spellStart"/>
      <w:r w:rsidR="00A66AA0">
        <w:t>ПКиО</w:t>
      </w:r>
      <w:proofErr w:type="spellEnd"/>
      <w:r w:rsidR="00A66AA0">
        <w:t xml:space="preserve"> им. Фрунзе в количестве, ассортименте и качестве согласно Спецификации, согласно муниципальному контракту от 03.05.2018 и товарной накладной №30 от 11.05.2018</w:t>
      </w:r>
      <w:r w:rsidR="00AC54F8">
        <w:t>, произведена</w:t>
      </w:r>
      <w:r w:rsidR="00A66AA0">
        <w:t xml:space="preserve"> ДГХ в полном объёме 382 330,00руб.</w:t>
      </w:r>
    </w:p>
    <w:p w:rsidR="00731BB2" w:rsidRDefault="00A66AA0" w:rsidP="00427F6C">
      <w:pPr>
        <w:ind w:firstLine="567"/>
        <w:jc w:val="both"/>
        <w:rPr>
          <w:shd w:val="clear" w:color="auto" w:fill="FFFFFF"/>
        </w:rPr>
      </w:pPr>
      <w:r>
        <w:t>Таким образом</w:t>
      </w:r>
      <w:r w:rsidRPr="00731BB2">
        <w:rPr>
          <w:b/>
        </w:rPr>
        <w:t xml:space="preserve">, </w:t>
      </w:r>
      <w:r w:rsidR="00731BB2" w:rsidRPr="00864BCB">
        <w:t xml:space="preserve">исходя из имеющихся сведений, </w:t>
      </w:r>
      <w:r w:rsidR="00864BCB" w:rsidRPr="00864BCB">
        <w:t xml:space="preserve">между </w:t>
      </w:r>
      <w:r w:rsidR="004B4B9E">
        <w:t xml:space="preserve">пунктами </w:t>
      </w:r>
      <w:r w:rsidR="00864BCB" w:rsidRPr="00864BCB">
        <w:t>муниципальн</w:t>
      </w:r>
      <w:r w:rsidR="004B4B9E">
        <w:t>ого</w:t>
      </w:r>
      <w:r w:rsidR="00864BCB" w:rsidRPr="00864BCB">
        <w:t xml:space="preserve"> контракт</w:t>
      </w:r>
      <w:r w:rsidR="004B4B9E">
        <w:t>а</w:t>
      </w:r>
      <w:r w:rsidR="00864BCB" w:rsidRPr="00864BCB">
        <w:t xml:space="preserve"> </w:t>
      </w:r>
      <w:r w:rsidR="00864BCB" w:rsidRPr="00864BCB">
        <w:rPr>
          <w:color w:val="334059"/>
          <w:shd w:val="clear" w:color="auto" w:fill="FFFFFF"/>
        </w:rPr>
        <w:t xml:space="preserve">№ </w:t>
      </w:r>
      <w:r w:rsidR="00864BCB" w:rsidRPr="00864BCB">
        <w:rPr>
          <w:shd w:val="clear" w:color="auto" w:fill="FFFFFF"/>
        </w:rPr>
        <w:t>Ф.2018.175096</w:t>
      </w:r>
      <w:r w:rsidR="00864BCB">
        <w:rPr>
          <w:shd w:val="clear" w:color="auto" w:fill="FFFFFF"/>
        </w:rPr>
        <w:t xml:space="preserve"> от 03.05.2018 и Спецификацией (Приложение №1 к муниципальному контракту) имелись</w:t>
      </w:r>
      <w:r w:rsidR="00ED7193">
        <w:rPr>
          <w:shd w:val="clear" w:color="auto" w:fill="FFFFFF"/>
        </w:rPr>
        <w:t xml:space="preserve"> противоречия</w:t>
      </w:r>
      <w:r w:rsidR="00F12C1A">
        <w:rPr>
          <w:shd w:val="clear" w:color="auto" w:fill="FFFFFF"/>
        </w:rPr>
        <w:t>, что могло повлиять на выполнение условий контракта.</w:t>
      </w:r>
    </w:p>
    <w:p w:rsidR="00F12C1A" w:rsidRDefault="00F12C1A" w:rsidP="00427F6C">
      <w:pPr>
        <w:ind w:firstLine="567"/>
        <w:jc w:val="both"/>
        <w:rPr>
          <w:shd w:val="clear" w:color="auto" w:fill="FFFFFF"/>
        </w:rPr>
      </w:pPr>
      <w:r>
        <w:rPr>
          <w:shd w:val="clear" w:color="auto" w:fill="FFFFFF"/>
        </w:rPr>
        <w:t>Всё оборудование</w:t>
      </w:r>
      <w:r w:rsidR="00DC7F67">
        <w:rPr>
          <w:shd w:val="clear" w:color="auto" w:fill="FFFFFF"/>
        </w:rPr>
        <w:t xml:space="preserve"> (6 позиций)</w:t>
      </w:r>
      <w:r>
        <w:rPr>
          <w:shd w:val="clear" w:color="auto" w:fill="FFFFFF"/>
        </w:rPr>
        <w:t xml:space="preserve">, поставленное по контракту </w:t>
      </w:r>
      <w:r w:rsidR="00DC7F67">
        <w:rPr>
          <w:shd w:val="clear" w:color="auto" w:fill="FFFFFF"/>
        </w:rPr>
        <w:t xml:space="preserve">от 03.05.2018, было установлено </w:t>
      </w:r>
      <w:r>
        <w:rPr>
          <w:shd w:val="clear" w:color="auto" w:fill="FFFFFF"/>
        </w:rPr>
        <w:t>на ул. Шевченко и в настоящее время находится на балансе МБУ «Порядок»</w:t>
      </w:r>
      <w:r w:rsidR="00670365">
        <w:rPr>
          <w:shd w:val="clear" w:color="auto" w:fill="FFFFFF"/>
        </w:rPr>
        <w:t>, за которым оно закреплено на праве оперативного управления на основании постановления администрации от 25.05.2018г. №1182-п.</w:t>
      </w:r>
    </w:p>
    <w:p w:rsidR="00F12C1A" w:rsidRDefault="007007B4" w:rsidP="00427F6C">
      <w:pPr>
        <w:ind w:firstLine="567"/>
        <w:jc w:val="both"/>
        <w:rPr>
          <w:shd w:val="clear" w:color="auto" w:fill="FFFFFF"/>
        </w:rPr>
      </w:pPr>
      <w:r w:rsidRPr="007007B4">
        <w:rPr>
          <w:b/>
          <w:shd w:val="clear" w:color="auto" w:fill="FFFFFF"/>
        </w:rPr>
        <w:t xml:space="preserve">Мероприятие 5 </w:t>
      </w:r>
      <w:r w:rsidRPr="004B4B9E">
        <w:rPr>
          <w:i/>
          <w:shd w:val="clear" w:color="auto" w:fill="FFFFFF"/>
        </w:rPr>
        <w:t>«Кадастровые работы и паспортизация объектов благоустройства».</w:t>
      </w:r>
      <w:r>
        <w:rPr>
          <w:shd w:val="clear" w:color="auto" w:fill="FFFFFF"/>
        </w:rPr>
        <w:t xml:space="preserve"> </w:t>
      </w:r>
      <w:r w:rsidR="00435849">
        <w:t>Мероприятие появилось в муниципальной программе в марте 2016года, включено в неё п</w:t>
      </w:r>
      <w:r w:rsidR="00435849" w:rsidRPr="007007B4">
        <w:t>оста</w:t>
      </w:r>
      <w:r w:rsidR="00435849">
        <w:t xml:space="preserve">новлением администрации № 381-п. </w:t>
      </w:r>
      <w:r>
        <w:rPr>
          <w:shd w:val="clear" w:color="auto" w:fill="FFFFFF"/>
        </w:rPr>
        <w:t>Данное мероприятие в 2018году не реализовывалось, финансовое обеспечение не планировалось. Согласно Отчёту ДГХ о реализации муниципальной программы в 2018году, мероприятие реализовано в 2016году.</w:t>
      </w:r>
      <w:r w:rsidRPr="007007B4">
        <w:t xml:space="preserve"> </w:t>
      </w:r>
      <w:r w:rsidR="004B4B9E">
        <w:t>Согласно приложению №3 к муниципальной программе в 2016году на реализацию данного мероприятия было запланировано 99,900 тыс.руб., с 2017 года</w:t>
      </w:r>
      <w:r w:rsidR="00435849">
        <w:t xml:space="preserve"> и далее -</w:t>
      </w:r>
      <w:r w:rsidR="004B4B9E">
        <w:t xml:space="preserve"> финансирование 0,00руб.</w:t>
      </w:r>
    </w:p>
    <w:p w:rsidR="00F12C1A" w:rsidRDefault="004B4B9E" w:rsidP="00427F6C">
      <w:pPr>
        <w:ind w:firstLine="567"/>
        <w:jc w:val="both"/>
        <w:rPr>
          <w:shd w:val="clear" w:color="auto" w:fill="FFFFFF"/>
        </w:rPr>
      </w:pPr>
      <w:r w:rsidRPr="00435849">
        <w:rPr>
          <w:b/>
          <w:shd w:val="clear" w:color="auto" w:fill="FFFFFF"/>
        </w:rPr>
        <w:t>Мероприятие 6</w:t>
      </w:r>
      <w:r>
        <w:rPr>
          <w:shd w:val="clear" w:color="auto" w:fill="FFFFFF"/>
        </w:rPr>
        <w:t xml:space="preserve"> </w:t>
      </w:r>
      <w:r w:rsidRPr="00321FE7">
        <w:rPr>
          <w:i/>
          <w:shd w:val="clear" w:color="auto" w:fill="FFFFFF"/>
        </w:rPr>
        <w:t>«Капитальный ремонт объектов благоустройства (в т.ч. ПИР, экспертиза)»</w:t>
      </w:r>
      <w:r w:rsidR="00435849" w:rsidRPr="00321FE7">
        <w:rPr>
          <w:i/>
          <w:shd w:val="clear" w:color="auto" w:fill="FFFFFF"/>
        </w:rPr>
        <w:t>.</w:t>
      </w:r>
      <w:r w:rsidR="00435849">
        <w:rPr>
          <w:shd w:val="clear" w:color="auto" w:fill="FFFFFF"/>
        </w:rPr>
        <w:t xml:space="preserve"> На начало 2018года на реализацию данного мероприятия в приложении №3 к муниципальной программе планировалось израсходовать 4000,00 тыс.руб из муниципального бюджета. Срок реализации мероприятия 2016-2020гг. К концу 2018года (редакция муниципальной программы от 29.10.2018г) финансирование мероприятия было исключено из муниципальной программы. Согласно Отчёту ДГХ о реализации муниципальной программы в 2018году, мероприятие реализовано в 2016, 2017 годах</w:t>
      </w:r>
      <w:r w:rsidR="00DC490B">
        <w:rPr>
          <w:shd w:val="clear" w:color="auto" w:fill="FFFFFF"/>
        </w:rPr>
        <w:t>.</w:t>
      </w:r>
    </w:p>
    <w:p w:rsidR="00F12C1A" w:rsidRDefault="00DC490B" w:rsidP="00DC490B">
      <w:pPr>
        <w:ind w:firstLine="567"/>
        <w:jc w:val="both"/>
        <w:rPr>
          <w:shd w:val="clear" w:color="auto" w:fill="FFFFFF"/>
        </w:rPr>
      </w:pPr>
      <w:r w:rsidRPr="003B4409">
        <w:rPr>
          <w:b/>
        </w:rPr>
        <w:t>Мероприятие 7.</w:t>
      </w:r>
      <w:r w:rsidRPr="003B4409">
        <w:t xml:space="preserve"> Подпрограмма №7 дополнена </w:t>
      </w:r>
      <w:r w:rsidRPr="003B4409">
        <w:rPr>
          <w:b/>
          <w:shd w:val="clear" w:color="auto" w:fill="FFFFFF"/>
        </w:rPr>
        <w:t>м</w:t>
      </w:r>
      <w:r w:rsidR="00321FE7" w:rsidRPr="003B4409">
        <w:rPr>
          <w:b/>
          <w:shd w:val="clear" w:color="auto" w:fill="FFFFFF"/>
        </w:rPr>
        <w:t>ероприятие</w:t>
      </w:r>
      <w:r w:rsidRPr="003B4409">
        <w:rPr>
          <w:b/>
          <w:shd w:val="clear" w:color="auto" w:fill="FFFFFF"/>
        </w:rPr>
        <w:t>м</w:t>
      </w:r>
      <w:r w:rsidR="00321FE7" w:rsidRPr="003B4409">
        <w:rPr>
          <w:b/>
          <w:shd w:val="clear" w:color="auto" w:fill="FFFFFF"/>
        </w:rPr>
        <w:t xml:space="preserve"> 7</w:t>
      </w:r>
      <w:r w:rsidR="00321FE7" w:rsidRPr="003B4409">
        <w:rPr>
          <w:shd w:val="clear" w:color="auto" w:fill="FFFFFF"/>
        </w:rPr>
        <w:t xml:space="preserve"> </w:t>
      </w:r>
      <w:r w:rsidR="00321FE7" w:rsidRPr="003B4409">
        <w:rPr>
          <w:i/>
          <w:shd w:val="clear" w:color="auto" w:fill="FFFFFF"/>
        </w:rPr>
        <w:t>«</w:t>
      </w:r>
      <w:r w:rsidR="00DD2BED" w:rsidRPr="003B4409">
        <w:rPr>
          <w:i/>
          <w:shd w:val="clear" w:color="auto" w:fill="FFFFFF"/>
        </w:rPr>
        <w:t>Проектно-изыскательские работы по объекту: «Реконструкция  сквера Героев Чернобыля» по адресу: Республика Крым, г. Евпатория, пересечение пр. Ленина, ул. Гоголя и ул. Гагарина»</w:t>
      </w:r>
      <w:r w:rsidRPr="003B4409">
        <w:rPr>
          <w:shd w:val="clear" w:color="auto" w:fill="FFFFFF"/>
        </w:rPr>
        <w:t xml:space="preserve"> согласно постановлению администрации </w:t>
      </w:r>
      <w:r w:rsidR="00DD2BED" w:rsidRPr="003B4409">
        <w:rPr>
          <w:shd w:val="clear" w:color="auto" w:fill="FFFFFF"/>
        </w:rPr>
        <w:t xml:space="preserve"> </w:t>
      </w:r>
      <w:r w:rsidRPr="003B4409">
        <w:t xml:space="preserve">от 04.05.2016 № 1055-п. </w:t>
      </w:r>
      <w:r w:rsidR="00DD2BED" w:rsidRPr="003B4409">
        <w:rPr>
          <w:shd w:val="clear" w:color="auto" w:fill="FFFFFF"/>
        </w:rPr>
        <w:t xml:space="preserve">Срок реализации данного мероприятия 2016-2017гг. В 2018году финансирование мероприятия не планировалось. </w:t>
      </w:r>
      <w:r w:rsidR="00740055" w:rsidRPr="003B4409">
        <w:rPr>
          <w:shd w:val="clear" w:color="auto" w:fill="FFFFFF"/>
        </w:rPr>
        <w:t>Согласно Отчёту ДГХ о реализации муниципальной программы в 2018году, мероприятие реализовано в 2016 - 2017 годах, что не отвечает действительности.</w:t>
      </w:r>
    </w:p>
    <w:p w:rsidR="00DC490B" w:rsidRDefault="00DC490B" w:rsidP="00427F6C">
      <w:pPr>
        <w:ind w:firstLine="567"/>
        <w:jc w:val="both"/>
        <w:rPr>
          <w:shd w:val="clear" w:color="auto" w:fill="FFFFFF"/>
        </w:rPr>
      </w:pPr>
      <w:r>
        <w:rPr>
          <w:shd w:val="clear" w:color="auto" w:fill="FFFFFF"/>
        </w:rPr>
        <w:t>Мероприятие было подробно изучено в предыдущем заключении КСП ГО Евпатория РК в рамках аналогичного экспертно-аналитического мероприятия за период 2016-2017гг.</w:t>
      </w:r>
    </w:p>
    <w:p w:rsidR="00DC490B" w:rsidRPr="00DC490B" w:rsidRDefault="00DC490B" w:rsidP="00740055">
      <w:pPr>
        <w:ind w:firstLine="567"/>
        <w:jc w:val="both"/>
      </w:pPr>
      <w:r>
        <w:t xml:space="preserve">В Заключении КСП ГО Евпатория РК </w:t>
      </w:r>
      <w:r w:rsidR="00740055">
        <w:t>(</w:t>
      </w:r>
      <w:r>
        <w:t>на стр. 125</w:t>
      </w:r>
      <w:r w:rsidR="00740055">
        <w:t>)</w:t>
      </w:r>
      <w:r>
        <w:t xml:space="preserve"> был сделан вывод о том, что </w:t>
      </w:r>
      <w:r w:rsidRPr="00F77FEA">
        <w:rPr>
          <w:b/>
        </w:rPr>
        <w:t>м</w:t>
      </w:r>
      <w:r>
        <w:rPr>
          <w:b/>
        </w:rPr>
        <w:t>ероприятие 7</w:t>
      </w:r>
      <w:r w:rsidRPr="00F77FEA">
        <w:rPr>
          <w:b/>
        </w:rPr>
        <w:t xml:space="preserve"> в 2017 году не </w:t>
      </w:r>
      <w:r>
        <w:rPr>
          <w:b/>
        </w:rPr>
        <w:t xml:space="preserve">было </w:t>
      </w:r>
      <w:r w:rsidRPr="00F77FEA">
        <w:rPr>
          <w:b/>
        </w:rPr>
        <w:t>реа</w:t>
      </w:r>
      <w:r w:rsidR="00740055">
        <w:rPr>
          <w:b/>
        </w:rPr>
        <w:t xml:space="preserve">лизовано, </w:t>
      </w:r>
      <w:r w:rsidR="00740055" w:rsidRPr="00740055">
        <w:t>а с</w:t>
      </w:r>
      <w:r w:rsidRPr="00DC490B">
        <w:t xml:space="preserve">редства бюджета городского округа Евпатория Республики Крым на реализацию мероприятия в 2017 году не использованы. </w:t>
      </w:r>
      <w:r w:rsidR="00740055">
        <w:t xml:space="preserve">Ответственными по реализации данного мероприятия </w:t>
      </w:r>
      <w:r w:rsidR="00701EF9">
        <w:t>являлись ОГС</w:t>
      </w:r>
      <w:r w:rsidR="00740055">
        <w:t xml:space="preserve"> и МКУ «УКС».</w:t>
      </w:r>
    </w:p>
    <w:p w:rsidR="00DC490B" w:rsidRDefault="00DC490B" w:rsidP="00DC490B">
      <w:pPr>
        <w:ind w:firstLine="708"/>
        <w:jc w:val="both"/>
      </w:pPr>
      <w:r>
        <w:lastRenderedPageBreak/>
        <w:t xml:space="preserve">Что касается реализации </w:t>
      </w:r>
      <w:r w:rsidRPr="00740055">
        <w:rPr>
          <w:b/>
        </w:rPr>
        <w:t>мероприятия 7</w:t>
      </w:r>
      <w:r>
        <w:t xml:space="preserve"> в течение 2018года, то в связи с переносом мероприятия в другую программу, в рамках подготовки настоящего Заключения этот вопрос изучить не представляется возможным.</w:t>
      </w:r>
    </w:p>
    <w:p w:rsidR="00DC490B" w:rsidRPr="00740055" w:rsidRDefault="00740055" w:rsidP="00DC490B">
      <w:pPr>
        <w:ind w:firstLine="708"/>
        <w:jc w:val="both"/>
      </w:pPr>
      <w:r w:rsidRPr="00740055">
        <w:rPr>
          <w:b/>
        </w:rPr>
        <w:t>Мероприятие 8</w:t>
      </w:r>
      <w:r>
        <w:t xml:space="preserve"> </w:t>
      </w:r>
      <w:r w:rsidRPr="00740055">
        <w:rPr>
          <w:i/>
        </w:rPr>
        <w:t>«Капитальный ремонт игровой площадки для детей с ограниченными возможностями (в т.ч. ПИР, экспертиза)»</w:t>
      </w:r>
      <w:r>
        <w:rPr>
          <w:i/>
        </w:rPr>
        <w:t>.</w:t>
      </w:r>
      <w:r>
        <w:t xml:space="preserve"> Срок реализации данного мероприятия 2017год. Финансирование в 2018году не предусматривалось в приложении №3 к муниципальной программе.</w:t>
      </w:r>
    </w:p>
    <w:p w:rsidR="00F12C1A" w:rsidRDefault="00F12C1A" w:rsidP="00427F6C">
      <w:pPr>
        <w:ind w:firstLine="567"/>
        <w:jc w:val="both"/>
        <w:rPr>
          <w:shd w:val="clear" w:color="auto" w:fill="FFFFFF"/>
        </w:rPr>
      </w:pPr>
    </w:p>
    <w:p w:rsidR="00F12C1A" w:rsidRDefault="00AF6984" w:rsidP="00427F6C">
      <w:pPr>
        <w:ind w:firstLine="567"/>
        <w:jc w:val="both"/>
        <w:rPr>
          <w:shd w:val="clear" w:color="auto" w:fill="FFFFFF"/>
        </w:rPr>
      </w:pPr>
      <w:r>
        <w:rPr>
          <w:shd w:val="clear" w:color="auto" w:fill="FFFFFF"/>
        </w:rPr>
        <w:t xml:space="preserve">В Отчёте ДГХ о ходе реализации муниципальной программы за 2018год (Пояснительная записка) </w:t>
      </w:r>
      <w:r w:rsidR="002A0A29">
        <w:rPr>
          <w:shd w:val="clear" w:color="auto" w:fill="FFFFFF"/>
        </w:rPr>
        <w:t>указано, что в рамках данной подпрограммы</w:t>
      </w:r>
      <w:r w:rsidR="00424475">
        <w:rPr>
          <w:shd w:val="clear" w:color="auto" w:fill="FFFFFF"/>
        </w:rPr>
        <w:t xml:space="preserve">, кроме </w:t>
      </w:r>
      <w:r w:rsidR="00701EF9">
        <w:rPr>
          <w:shd w:val="clear" w:color="auto" w:fill="FFFFFF"/>
        </w:rPr>
        <w:t>прочего, произведена</w:t>
      </w:r>
      <w:r w:rsidR="002A0A29">
        <w:rPr>
          <w:shd w:val="clear" w:color="auto" w:fill="FFFFFF"/>
        </w:rPr>
        <w:t xml:space="preserve"> уборка кладбищ на </w:t>
      </w:r>
      <w:r w:rsidR="00701EF9">
        <w:rPr>
          <w:shd w:val="clear" w:color="auto" w:fill="FFFFFF"/>
        </w:rPr>
        <w:t>сумму 356</w:t>
      </w:r>
      <w:r w:rsidR="002A0A29">
        <w:rPr>
          <w:shd w:val="clear" w:color="auto" w:fill="FFFFFF"/>
        </w:rPr>
        <w:t xml:space="preserve"> 049,00 </w:t>
      </w:r>
      <w:r w:rsidR="00701EF9">
        <w:rPr>
          <w:shd w:val="clear" w:color="auto" w:fill="FFFFFF"/>
        </w:rPr>
        <w:t>руб.</w:t>
      </w:r>
      <w:r w:rsidR="002A0A29">
        <w:rPr>
          <w:shd w:val="clear" w:color="auto" w:fill="FFFFFF"/>
        </w:rPr>
        <w:t xml:space="preserve"> </w:t>
      </w:r>
      <w:r w:rsidR="00424475">
        <w:rPr>
          <w:shd w:val="clear" w:color="auto" w:fill="FFFFFF"/>
        </w:rPr>
        <w:t>П</w:t>
      </w:r>
      <w:r w:rsidR="002A0A29">
        <w:rPr>
          <w:shd w:val="clear" w:color="auto" w:fill="FFFFFF"/>
        </w:rPr>
        <w:t xml:space="preserve">ри этом, </w:t>
      </w:r>
      <w:r w:rsidR="00424475">
        <w:rPr>
          <w:shd w:val="clear" w:color="auto" w:fill="FFFFFF"/>
        </w:rPr>
        <w:t>в том</w:t>
      </w:r>
      <w:r w:rsidR="002A0A29">
        <w:rPr>
          <w:shd w:val="clear" w:color="auto" w:fill="FFFFFF"/>
        </w:rPr>
        <w:t xml:space="preserve"> же отчёте ДГХ в части Подпрограммы №5 уже упоминал об уборке территорий кладбищ в рамках выполнения иного мероприятия Подпрограммы №5</w:t>
      </w:r>
      <w:r w:rsidR="002A0A29">
        <w:rPr>
          <w:rStyle w:val="af2"/>
          <w:shd w:val="clear" w:color="auto" w:fill="FFFFFF"/>
        </w:rPr>
        <w:footnoteReference w:id="122"/>
      </w:r>
      <w:r w:rsidR="00424475">
        <w:rPr>
          <w:shd w:val="clear" w:color="auto" w:fill="FFFFFF"/>
        </w:rPr>
        <w:t xml:space="preserve">. </w:t>
      </w:r>
      <w:r w:rsidR="00424475" w:rsidRPr="00586A8A">
        <w:rPr>
          <w:shd w:val="clear" w:color="auto" w:fill="FFFFFF"/>
        </w:rPr>
        <w:t>Таким образом, результаты одного и того же мероприятий в отчёте ДГХ учитываются дважды в разных подпрограммах, что искажает сведения о реализации муниципальной программы в целом.</w:t>
      </w:r>
    </w:p>
    <w:p w:rsidR="00F12C1A" w:rsidRDefault="00F12C1A" w:rsidP="00427F6C">
      <w:pPr>
        <w:ind w:firstLine="567"/>
        <w:jc w:val="both"/>
        <w:rPr>
          <w:shd w:val="clear" w:color="auto" w:fill="FFFFFF"/>
        </w:rPr>
      </w:pPr>
    </w:p>
    <w:p w:rsidR="00F12C1A" w:rsidRDefault="00424475" w:rsidP="00427F6C">
      <w:pPr>
        <w:ind w:firstLine="567"/>
        <w:jc w:val="both"/>
      </w:pPr>
      <w:r>
        <w:t xml:space="preserve">Эффективность реализации </w:t>
      </w:r>
      <w:r w:rsidRPr="00FD79AC">
        <w:rPr>
          <w:b/>
        </w:rPr>
        <w:t>Подпрограммы №7</w:t>
      </w:r>
      <w:r>
        <w:t xml:space="preserve"> ДГХ оценил</w:t>
      </w:r>
      <w:r w:rsidR="00FD79AC">
        <w:t>,</w:t>
      </w:r>
      <w:r>
        <w:t xml:space="preserve"> как «высокую».</w:t>
      </w:r>
    </w:p>
    <w:p w:rsidR="00424475" w:rsidRPr="00C9689D" w:rsidRDefault="00424475" w:rsidP="00427F6C">
      <w:pPr>
        <w:ind w:firstLine="567"/>
        <w:jc w:val="both"/>
        <w:rPr>
          <w:b/>
        </w:rPr>
      </w:pPr>
      <w:r w:rsidRPr="00586A8A">
        <w:t>При этом, к исполнению в 2018году было запланировано 5 из 8-ми её мероприятий. Из запланированных в 2018году пяти мероприятий, в отчётном году реально исполнялось только три.</w:t>
      </w:r>
      <w:r>
        <w:t xml:space="preserve">  </w:t>
      </w:r>
      <w:r w:rsidR="00EE2C4E">
        <w:t xml:space="preserve">Если принять за единицу степень достижения единственного планового целевого показателя (индикатора), то эффективность реализации </w:t>
      </w:r>
      <w:r w:rsidR="00EE2C4E" w:rsidRPr="00FD79AC">
        <w:rPr>
          <w:b/>
        </w:rPr>
        <w:t xml:space="preserve">Подпрограммы №7 </w:t>
      </w:r>
      <w:r w:rsidR="00EE2C4E">
        <w:t xml:space="preserve">будет равна 1*0,6 (выполнено три из пяти запланированных мероприятий) = 0,6. Такая </w:t>
      </w:r>
      <w:r w:rsidR="00EE2C4E" w:rsidRPr="00C9689D">
        <w:rPr>
          <w:b/>
        </w:rPr>
        <w:t>оценка характеризует эффективность Подпрограммы №7 как «неудовлетворительную».</w:t>
      </w:r>
    </w:p>
    <w:p w:rsidR="00EE2C4E" w:rsidRDefault="00EE2C4E" w:rsidP="00427F6C">
      <w:pPr>
        <w:ind w:firstLine="567"/>
        <w:jc w:val="both"/>
      </w:pPr>
    </w:p>
    <w:p w:rsidR="00C9689D" w:rsidRDefault="00C9689D" w:rsidP="00C9689D">
      <w:pPr>
        <w:ind w:firstLine="567"/>
        <w:jc w:val="center"/>
        <w:rPr>
          <w:b/>
        </w:rPr>
      </w:pPr>
    </w:p>
    <w:p w:rsidR="00C9689D" w:rsidRDefault="00C9689D" w:rsidP="00C9689D">
      <w:pPr>
        <w:ind w:firstLine="567"/>
        <w:jc w:val="center"/>
        <w:rPr>
          <w:b/>
        </w:rPr>
      </w:pPr>
      <w:r>
        <w:rPr>
          <w:b/>
        </w:rPr>
        <w:t>Подпрограмма №8</w:t>
      </w:r>
    </w:p>
    <w:p w:rsidR="00C9689D" w:rsidRDefault="00C9689D" w:rsidP="00C9689D">
      <w:pPr>
        <w:ind w:firstLine="567"/>
        <w:jc w:val="center"/>
        <w:rPr>
          <w:b/>
        </w:rPr>
      </w:pPr>
      <w:r>
        <w:rPr>
          <w:b/>
        </w:rPr>
        <w:t>Формирование современной городской среды городского округа Евпатория Республики Крым в 2017году</w:t>
      </w:r>
    </w:p>
    <w:p w:rsidR="00C9689D" w:rsidRDefault="00C9689D" w:rsidP="00C9689D">
      <w:pPr>
        <w:ind w:firstLine="567"/>
        <w:rPr>
          <w:b/>
        </w:rPr>
      </w:pPr>
    </w:p>
    <w:p w:rsidR="006C7D76" w:rsidRDefault="006C7D76" w:rsidP="006C7D76">
      <w:pPr>
        <w:ind w:firstLine="708"/>
        <w:jc w:val="both"/>
      </w:pPr>
      <w:r w:rsidRPr="003C784C">
        <w:rPr>
          <w:b/>
        </w:rPr>
        <w:t>Целью</w:t>
      </w:r>
      <w:r>
        <w:t xml:space="preserve"> данной подпрограммы</w:t>
      </w:r>
      <w:r w:rsidR="003C784C">
        <w:t xml:space="preserve"> является, согласно её паспорту</w:t>
      </w:r>
      <w:r>
        <w:t xml:space="preserve"> «</w:t>
      </w:r>
      <w:r w:rsidR="003C784C">
        <w:t>Повышение уровня</w:t>
      </w:r>
      <w:r>
        <w:t xml:space="preserve"> благоустройства территорий муниципального образования городской округ Евпатория Республики Крым и создание благоприятных условий для проживания и отдыха населения».</w:t>
      </w:r>
    </w:p>
    <w:p w:rsidR="0016079B" w:rsidRDefault="006C7D76" w:rsidP="006C7D76">
      <w:pPr>
        <w:autoSpaceDE w:val="0"/>
        <w:autoSpaceDN w:val="0"/>
        <w:adjustRightInd w:val="0"/>
        <w:ind w:firstLine="708"/>
        <w:jc w:val="both"/>
      </w:pPr>
      <w:r>
        <w:t>Для достижения вышеуказанной цели в подпрограмме №8 предусмотрен</w:t>
      </w:r>
      <w:r w:rsidR="0016079B">
        <w:t xml:space="preserve">о три </w:t>
      </w:r>
      <w:r w:rsidR="0016079B" w:rsidRPr="00FD79AC">
        <w:rPr>
          <w:b/>
        </w:rPr>
        <w:t>задачи</w:t>
      </w:r>
      <w:r w:rsidR="0016079B">
        <w:t>:</w:t>
      </w:r>
    </w:p>
    <w:p w:rsidR="0016079B" w:rsidRDefault="0016079B" w:rsidP="0016079B">
      <w:pPr>
        <w:pStyle w:val="af0"/>
        <w:numPr>
          <w:ilvl w:val="0"/>
          <w:numId w:val="17"/>
        </w:numPr>
        <w:autoSpaceDE w:val="0"/>
        <w:autoSpaceDN w:val="0"/>
        <w:adjustRightInd w:val="0"/>
        <w:jc w:val="both"/>
      </w:pPr>
      <w:r>
        <w:t>Повышение уровня благоустройства дворовых территорий на территории муниципального образования;</w:t>
      </w:r>
    </w:p>
    <w:p w:rsidR="0016079B" w:rsidRDefault="0016079B" w:rsidP="0016079B">
      <w:pPr>
        <w:pStyle w:val="af0"/>
        <w:numPr>
          <w:ilvl w:val="0"/>
          <w:numId w:val="17"/>
        </w:numPr>
        <w:autoSpaceDE w:val="0"/>
        <w:autoSpaceDN w:val="0"/>
        <w:adjustRightInd w:val="0"/>
        <w:jc w:val="both"/>
      </w:pPr>
      <w:r>
        <w:t>Повышение уровня благоустройства территорий общего пользования населения на территории муниципального образования;</w:t>
      </w:r>
    </w:p>
    <w:p w:rsidR="0016079B" w:rsidRDefault="0016079B" w:rsidP="0016079B">
      <w:pPr>
        <w:pStyle w:val="af0"/>
        <w:numPr>
          <w:ilvl w:val="0"/>
          <w:numId w:val="17"/>
        </w:numPr>
        <w:autoSpaceDE w:val="0"/>
        <w:autoSpaceDN w:val="0"/>
        <w:adjustRightInd w:val="0"/>
        <w:jc w:val="both"/>
      </w:pPr>
      <w:r>
        <w:t>Повышение уровня вовлеченности заинтересованных граждан в реализацию мероприятий по благоустройству дворовых территорий муниципального образования.</w:t>
      </w:r>
    </w:p>
    <w:p w:rsidR="003C784C" w:rsidRDefault="00FD79AC" w:rsidP="003C784C">
      <w:pPr>
        <w:jc w:val="both"/>
      </w:pPr>
      <w:r>
        <w:t xml:space="preserve">Ответственный исполнитель </w:t>
      </w:r>
      <w:r w:rsidRPr="00FD79AC">
        <w:rPr>
          <w:b/>
        </w:rPr>
        <w:t>П</w:t>
      </w:r>
      <w:r w:rsidR="003C784C" w:rsidRPr="00FD79AC">
        <w:rPr>
          <w:b/>
        </w:rPr>
        <w:t>одпрограммы №8</w:t>
      </w:r>
      <w:r w:rsidR="003C784C">
        <w:t xml:space="preserve"> – ДГХ, соисполнителей и участников - нет.</w:t>
      </w:r>
    </w:p>
    <w:p w:rsidR="0016079B" w:rsidRDefault="0016079B" w:rsidP="00F709AA">
      <w:pPr>
        <w:autoSpaceDE w:val="0"/>
        <w:autoSpaceDN w:val="0"/>
        <w:adjustRightInd w:val="0"/>
        <w:ind w:firstLine="567"/>
        <w:jc w:val="both"/>
      </w:pPr>
      <w:r>
        <w:t xml:space="preserve">Для возможности проверки и подтверждения достижения и решения целей и задач </w:t>
      </w:r>
      <w:r w:rsidR="00FD79AC" w:rsidRPr="00FD79AC">
        <w:rPr>
          <w:b/>
        </w:rPr>
        <w:t>П</w:t>
      </w:r>
      <w:r w:rsidRPr="00FD79AC">
        <w:rPr>
          <w:b/>
        </w:rPr>
        <w:t>одпрограммы №8</w:t>
      </w:r>
      <w:r>
        <w:t xml:space="preserve"> предусмотрено два целевых показателя (индикатора):</w:t>
      </w:r>
    </w:p>
    <w:p w:rsidR="0016079B" w:rsidRDefault="0016079B" w:rsidP="00F709AA">
      <w:pPr>
        <w:pStyle w:val="af0"/>
        <w:numPr>
          <w:ilvl w:val="0"/>
          <w:numId w:val="18"/>
        </w:numPr>
        <w:autoSpaceDE w:val="0"/>
        <w:autoSpaceDN w:val="0"/>
        <w:adjustRightInd w:val="0"/>
        <w:ind w:left="0" w:firstLine="0"/>
        <w:jc w:val="both"/>
      </w:pPr>
      <w:r>
        <w:lastRenderedPageBreak/>
        <w:t>Доля площади благоустроенных дворовых территорий и внутридворовых проездов к общей площади дворовых территорий и внутридворовых проездов, нуждающихся в благоустройстве – на 2017год 4,9%, на 2018 – показатель не предусмотрен.</w:t>
      </w:r>
    </w:p>
    <w:p w:rsidR="0016079B" w:rsidRDefault="0016079B" w:rsidP="00F709AA">
      <w:pPr>
        <w:pStyle w:val="af0"/>
        <w:numPr>
          <w:ilvl w:val="0"/>
          <w:numId w:val="18"/>
        </w:numPr>
        <w:autoSpaceDE w:val="0"/>
        <w:autoSpaceDN w:val="0"/>
        <w:adjustRightInd w:val="0"/>
        <w:ind w:left="0" w:firstLine="0"/>
        <w:jc w:val="both"/>
      </w:pPr>
      <w:r>
        <w:t>Доля площади благоустроенных территорий общего по</w:t>
      </w:r>
      <w:r w:rsidR="00BC6113">
        <w:t>льзования к</w:t>
      </w:r>
      <w:r>
        <w:t xml:space="preserve"> общей площади территорий общего пользования, нуждающихся в благоустройстве – на 2017 </w:t>
      </w:r>
      <w:r w:rsidR="00F709AA">
        <w:t>–</w:t>
      </w:r>
      <w:r>
        <w:t xml:space="preserve"> </w:t>
      </w:r>
      <w:r w:rsidR="00F709AA">
        <w:t>10%, на 2018 – показатель не предусмотрен.</w:t>
      </w:r>
    </w:p>
    <w:p w:rsidR="0016079B" w:rsidRDefault="00F709AA" w:rsidP="00F709AA">
      <w:pPr>
        <w:autoSpaceDE w:val="0"/>
        <w:autoSpaceDN w:val="0"/>
        <w:adjustRightInd w:val="0"/>
        <w:ind w:firstLine="567"/>
        <w:jc w:val="both"/>
      </w:pPr>
      <w:r>
        <w:t>Срок реализации данной подпрограммы составил один год, то есть она должна быть реализована в 2017году в полном объёме.</w:t>
      </w:r>
    </w:p>
    <w:p w:rsidR="00F709AA" w:rsidRDefault="00F709AA" w:rsidP="00F709AA">
      <w:pPr>
        <w:autoSpaceDE w:val="0"/>
        <w:autoSpaceDN w:val="0"/>
        <w:adjustRightInd w:val="0"/>
        <w:ind w:firstLine="567"/>
        <w:jc w:val="both"/>
      </w:pPr>
      <w:r>
        <w:t>В декабре 2017года</w:t>
      </w:r>
      <w:r w:rsidR="003C784C">
        <w:t xml:space="preserve"> мероприятия данной</w:t>
      </w:r>
      <w:r>
        <w:t xml:space="preserve"> подпрограмм</w:t>
      </w:r>
      <w:r w:rsidR="003C784C">
        <w:t>ы</w:t>
      </w:r>
      <w:r>
        <w:t xml:space="preserve"> был</w:t>
      </w:r>
      <w:r w:rsidR="003C784C">
        <w:t>и</w:t>
      </w:r>
      <w:r>
        <w:t xml:space="preserve"> вынесен</w:t>
      </w:r>
      <w:r w:rsidR="003C784C">
        <w:t>ы</w:t>
      </w:r>
      <w:r>
        <w:t xml:space="preserve"> в отдельную муниципальную программу «Формирование современной городской среды городского округа Евпатория Республики Крым в 2018-2022 гг.», утверждённую постановлением администрации от 25.12.2017 №3401-п</w:t>
      </w:r>
      <w:r w:rsidR="002D7BFD">
        <w:t xml:space="preserve"> (</w:t>
      </w:r>
      <w:r>
        <w:t>с последующими дополнениями и изменениями).</w:t>
      </w:r>
    </w:p>
    <w:p w:rsidR="00F709AA" w:rsidRDefault="00F709AA" w:rsidP="00F709AA">
      <w:pPr>
        <w:autoSpaceDE w:val="0"/>
        <w:autoSpaceDN w:val="0"/>
        <w:adjustRightInd w:val="0"/>
        <w:ind w:firstLine="567"/>
        <w:jc w:val="both"/>
      </w:pPr>
      <w:r>
        <w:t xml:space="preserve">В своём отчёте о ходе реализации муниципальной программы реформирования и развития жилищно-коммунального хозяйства городского округа Евпатория Республики Крым за период 2016-2020 года за 2018год, ДГХ указывает, что Подпрограмма №8 реализована в 2017году. В приложении №3 к муниципальной программе финансирование на 2018год по </w:t>
      </w:r>
      <w:r w:rsidR="00FD79AC" w:rsidRPr="00FD79AC">
        <w:rPr>
          <w:b/>
        </w:rPr>
        <w:t>П</w:t>
      </w:r>
      <w:r w:rsidRPr="00FD79AC">
        <w:rPr>
          <w:b/>
        </w:rPr>
        <w:t>одпрограмме №8</w:t>
      </w:r>
      <w:r>
        <w:t xml:space="preserve"> не планировалось.</w:t>
      </w:r>
    </w:p>
    <w:p w:rsidR="003C784C" w:rsidRDefault="00F709AA" w:rsidP="00F709AA">
      <w:pPr>
        <w:autoSpaceDE w:val="0"/>
        <w:autoSpaceDN w:val="0"/>
        <w:adjustRightInd w:val="0"/>
        <w:ind w:firstLine="567"/>
        <w:jc w:val="both"/>
      </w:pPr>
      <w:r>
        <w:t xml:space="preserve">При этом, следует отметить, что на Официальном сайте ЕИС в сфере закупок в части информации о целях и обосновании закупок, осуществляемых МБУ «Порядок», в 2018году указывается, что </w:t>
      </w:r>
      <w:r w:rsidR="00037C4C">
        <w:t xml:space="preserve">они планировались во исполнение Подпрограммы №8, которая в 2018году </w:t>
      </w:r>
      <w:r w:rsidR="003C784C">
        <w:t xml:space="preserve">уже </w:t>
      </w:r>
      <w:r w:rsidR="00037C4C">
        <w:t xml:space="preserve">не действовала. </w:t>
      </w:r>
    </w:p>
    <w:p w:rsidR="00FD79AC" w:rsidRDefault="00037C4C" w:rsidP="00FD79AC">
      <w:pPr>
        <w:autoSpaceDE w:val="0"/>
        <w:autoSpaceDN w:val="0"/>
        <w:adjustRightInd w:val="0"/>
        <w:ind w:firstLine="567"/>
        <w:jc w:val="both"/>
      </w:pPr>
      <w:r>
        <w:t xml:space="preserve">Так, например, </w:t>
      </w:r>
      <w:r w:rsidR="003C784C">
        <w:t xml:space="preserve">была </w:t>
      </w:r>
      <w:r>
        <w:t>обоснована потребность в заключении муниципальных контрактов, предметами которых являлись такие товары, работы, услуги:</w:t>
      </w:r>
    </w:p>
    <w:p w:rsidR="00FD79AC" w:rsidRDefault="003C784C" w:rsidP="00FD79AC">
      <w:pPr>
        <w:autoSpaceDE w:val="0"/>
        <w:autoSpaceDN w:val="0"/>
        <w:adjustRightInd w:val="0"/>
        <w:ind w:firstLine="567"/>
        <w:jc w:val="both"/>
      </w:pPr>
      <w:r>
        <w:t xml:space="preserve">- </w:t>
      </w:r>
      <w:r w:rsidR="00037C4C" w:rsidRPr="00037C4C">
        <w:t>Обслуживание системы управления</w:t>
      </w:r>
      <w:r w:rsidR="00FD79AC">
        <w:t xml:space="preserve"> наружным освещением «СПРУТ-105»;</w:t>
      </w:r>
    </w:p>
    <w:p w:rsidR="00037C4C" w:rsidRPr="00037C4C" w:rsidRDefault="003C784C" w:rsidP="003C784C">
      <w:pPr>
        <w:autoSpaceDE w:val="0"/>
        <w:autoSpaceDN w:val="0"/>
        <w:adjustRightInd w:val="0"/>
        <w:ind w:left="567"/>
        <w:jc w:val="both"/>
      </w:pPr>
      <w:r>
        <w:t xml:space="preserve">- </w:t>
      </w:r>
      <w:r w:rsidR="00037C4C" w:rsidRPr="00037C4C">
        <w:t>Выполнение работ по устройству парковочных карманов на внутридворовой территории</w:t>
      </w:r>
      <w:r w:rsidR="00FD79AC">
        <w:t>;</w:t>
      </w:r>
      <w:r w:rsidR="00037C4C" w:rsidRPr="00037C4C">
        <w:t xml:space="preserve">    </w:t>
      </w:r>
    </w:p>
    <w:p w:rsidR="00037C4C" w:rsidRDefault="003C784C" w:rsidP="003C784C">
      <w:pPr>
        <w:autoSpaceDE w:val="0"/>
        <w:autoSpaceDN w:val="0"/>
        <w:adjustRightInd w:val="0"/>
        <w:ind w:left="567"/>
        <w:jc w:val="both"/>
      </w:pPr>
      <w:r>
        <w:t xml:space="preserve">- </w:t>
      </w:r>
      <w:r w:rsidR="00037C4C" w:rsidRPr="00037C4C">
        <w:t>Выполнение работ по ремонту покрытия внутридворовых проездов</w:t>
      </w:r>
      <w:r w:rsidR="00FD79AC">
        <w:t>;</w:t>
      </w:r>
    </w:p>
    <w:p w:rsidR="003C784C" w:rsidRDefault="003C784C" w:rsidP="003C784C">
      <w:pPr>
        <w:autoSpaceDE w:val="0"/>
        <w:autoSpaceDN w:val="0"/>
        <w:adjustRightInd w:val="0"/>
        <w:ind w:left="567"/>
        <w:jc w:val="both"/>
      </w:pPr>
      <w:r>
        <w:t xml:space="preserve">- </w:t>
      </w:r>
      <w:r w:rsidRPr="003C784C">
        <w:t xml:space="preserve">Оказание услуг по круглосуточной охране автоматического </w:t>
      </w:r>
      <w:r w:rsidR="00FD79AC">
        <w:t>дорожного блокиратора «Боллард»;</w:t>
      </w:r>
      <w:r w:rsidRPr="003C784C">
        <w:t xml:space="preserve">          </w:t>
      </w:r>
    </w:p>
    <w:p w:rsidR="003C784C" w:rsidRDefault="003C784C" w:rsidP="003C784C">
      <w:pPr>
        <w:autoSpaceDE w:val="0"/>
        <w:autoSpaceDN w:val="0"/>
        <w:adjustRightInd w:val="0"/>
        <w:ind w:firstLine="567"/>
        <w:jc w:val="both"/>
      </w:pPr>
      <w:r>
        <w:t xml:space="preserve">- </w:t>
      </w:r>
      <w:r w:rsidRPr="003C784C">
        <w:t>Выполнение работ по ремонту блока системы управления н</w:t>
      </w:r>
      <w:r w:rsidR="00FD79AC">
        <w:t>аружным освещением «СПРУТ - 105».</w:t>
      </w:r>
    </w:p>
    <w:p w:rsidR="003C784C" w:rsidRDefault="003C784C" w:rsidP="00037C4C">
      <w:pPr>
        <w:autoSpaceDE w:val="0"/>
        <w:autoSpaceDN w:val="0"/>
        <w:adjustRightInd w:val="0"/>
        <w:ind w:firstLine="567"/>
        <w:jc w:val="both"/>
      </w:pPr>
      <w:r>
        <w:t xml:space="preserve">Таким образом, контрактная служба заказчика – МБУ «Порядок» не осведомлена о структуре муниципальной программы и сроках реализации отдельных мероприятий муниципальной программы, обоснование закупок для выполнения муниципальной программы осуществляется на основании неактуальной </w:t>
      </w:r>
      <w:r w:rsidR="00701EF9">
        <w:t>информации, то есть формально</w:t>
      </w:r>
      <w:r>
        <w:t>.</w:t>
      </w:r>
    </w:p>
    <w:p w:rsidR="003C784C" w:rsidRDefault="003C784C" w:rsidP="00427F6C">
      <w:pPr>
        <w:ind w:firstLine="567"/>
        <w:jc w:val="both"/>
      </w:pPr>
    </w:p>
    <w:p w:rsidR="00D9395C" w:rsidRDefault="00D9395C" w:rsidP="00D9395C">
      <w:pPr>
        <w:jc w:val="center"/>
        <w:rPr>
          <w:b/>
        </w:rPr>
      </w:pPr>
      <w:r w:rsidRPr="0030321F">
        <w:rPr>
          <w:b/>
        </w:rPr>
        <w:t>Анализ мероприятий, не вошедших в подпрограммы</w:t>
      </w:r>
    </w:p>
    <w:p w:rsidR="00D9395C" w:rsidRPr="00D9395C" w:rsidRDefault="00D9395C" w:rsidP="00D9395C"/>
    <w:p w:rsidR="00D9395C" w:rsidRDefault="00D9395C" w:rsidP="00D84F75">
      <w:pPr>
        <w:ind w:firstLine="708"/>
        <w:jc w:val="both"/>
      </w:pPr>
      <w:r w:rsidRPr="00D9395C">
        <w:t>В муниципальной программе</w:t>
      </w:r>
      <w:r>
        <w:t>, помимо</w:t>
      </w:r>
      <w:r w:rsidR="00D84F75">
        <w:t xml:space="preserve"> мероприятий</w:t>
      </w:r>
      <w:r>
        <w:t xml:space="preserve"> 8 подпрограмм, были запланированы </w:t>
      </w:r>
      <w:r w:rsidR="00D84F75">
        <w:t xml:space="preserve">также </w:t>
      </w:r>
      <w:r>
        <w:t xml:space="preserve">мероприятия, которые не были включены ни в одну из </w:t>
      </w:r>
      <w:r w:rsidR="00D84F75">
        <w:t xml:space="preserve">имеющихся в её составе </w:t>
      </w:r>
      <w:r>
        <w:t>подпрограмм.</w:t>
      </w:r>
    </w:p>
    <w:p w:rsidR="00D84F75" w:rsidRDefault="00D84F75" w:rsidP="00D84F75">
      <w:pPr>
        <w:jc w:val="both"/>
      </w:pPr>
      <w:r>
        <w:t>Перечень таких мероприятий, плановый объём финансирования на начало и на конец 2018года, а также фактические расходы, понесённые на их реализацию в 2018году   представлены в таблице №</w:t>
      </w:r>
      <w:r w:rsidR="00BC6113">
        <w:t>10</w:t>
      </w:r>
    </w:p>
    <w:p w:rsidR="00D84F75" w:rsidRDefault="00D84F75" w:rsidP="00D84F75">
      <w:pPr>
        <w:jc w:val="both"/>
      </w:pPr>
    </w:p>
    <w:p w:rsidR="00D84F75" w:rsidRPr="00D84F75" w:rsidRDefault="00D84F75" w:rsidP="00D84F75">
      <w:pPr>
        <w:jc w:val="right"/>
        <w:rPr>
          <w:b/>
        </w:rPr>
      </w:pPr>
      <w:r w:rsidRPr="00D84F75">
        <w:rPr>
          <w:b/>
        </w:rPr>
        <w:t>Таблица №</w:t>
      </w:r>
      <w:r w:rsidR="00BC6113">
        <w:rPr>
          <w:b/>
        </w:rPr>
        <w:t>10</w:t>
      </w:r>
    </w:p>
    <w:p w:rsidR="003C784C" w:rsidRPr="00D84F75" w:rsidRDefault="00D84F75" w:rsidP="00D84F75">
      <w:pPr>
        <w:jc w:val="right"/>
        <w:rPr>
          <w:b/>
        </w:rPr>
      </w:pPr>
      <w:r w:rsidRPr="00D84F75">
        <w:rPr>
          <w:b/>
        </w:rPr>
        <w:t>Мероприятия, не вошедшие в подпрограммы муниципальной программы</w:t>
      </w:r>
    </w:p>
    <w:tbl>
      <w:tblPr>
        <w:tblW w:w="9923"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4820"/>
        <w:gridCol w:w="1701"/>
        <w:gridCol w:w="1701"/>
        <w:gridCol w:w="1701"/>
      </w:tblGrid>
      <w:tr w:rsidR="007F6311" w:rsidRPr="008D1340" w:rsidTr="00F24D18">
        <w:trPr>
          <w:trHeight w:val="290"/>
        </w:trPr>
        <w:tc>
          <w:tcPr>
            <w:tcW w:w="4820" w:type="dxa"/>
            <w:tcBorders>
              <w:top w:val="single" w:sz="4" w:space="0" w:color="auto"/>
              <w:left w:val="single" w:sz="4" w:space="0" w:color="auto"/>
              <w:bottom w:val="single" w:sz="4" w:space="0" w:color="auto"/>
              <w:right w:val="single" w:sz="4" w:space="0" w:color="auto"/>
            </w:tcBorders>
            <w:hideMark/>
          </w:tcPr>
          <w:p w:rsidR="007F6311" w:rsidRPr="008D1340" w:rsidRDefault="007F6311" w:rsidP="00D9395C">
            <w:pPr>
              <w:autoSpaceDE w:val="0"/>
              <w:autoSpaceDN w:val="0"/>
              <w:adjustRightInd w:val="0"/>
              <w:spacing w:line="252" w:lineRule="auto"/>
              <w:jc w:val="center"/>
              <w:rPr>
                <w:b/>
                <w:color w:val="000000"/>
                <w:sz w:val="22"/>
                <w:szCs w:val="22"/>
                <w:lang w:eastAsia="en-US"/>
              </w:rPr>
            </w:pPr>
          </w:p>
          <w:p w:rsidR="007F6311" w:rsidRPr="008D1340" w:rsidRDefault="007F6311" w:rsidP="00D9395C">
            <w:pPr>
              <w:autoSpaceDE w:val="0"/>
              <w:autoSpaceDN w:val="0"/>
              <w:adjustRightInd w:val="0"/>
              <w:spacing w:line="252" w:lineRule="auto"/>
              <w:jc w:val="center"/>
              <w:rPr>
                <w:b/>
                <w:color w:val="000000"/>
                <w:sz w:val="22"/>
                <w:szCs w:val="22"/>
                <w:lang w:eastAsia="en-US"/>
              </w:rPr>
            </w:pPr>
          </w:p>
          <w:p w:rsidR="007F6311" w:rsidRPr="008D1340" w:rsidRDefault="007F6311" w:rsidP="00D9395C">
            <w:pPr>
              <w:autoSpaceDE w:val="0"/>
              <w:autoSpaceDN w:val="0"/>
              <w:adjustRightInd w:val="0"/>
              <w:spacing w:line="252" w:lineRule="auto"/>
              <w:jc w:val="center"/>
              <w:rPr>
                <w:b/>
                <w:color w:val="000000"/>
                <w:sz w:val="22"/>
                <w:szCs w:val="22"/>
                <w:lang w:eastAsia="en-US"/>
              </w:rPr>
            </w:pPr>
            <w:r w:rsidRPr="008D1340">
              <w:rPr>
                <w:b/>
                <w:color w:val="000000"/>
                <w:sz w:val="22"/>
                <w:szCs w:val="22"/>
                <w:lang w:eastAsia="en-US"/>
              </w:rPr>
              <w:t>Название мероприятий, не вошедших в подпрограммы</w:t>
            </w:r>
          </w:p>
        </w:tc>
        <w:tc>
          <w:tcPr>
            <w:tcW w:w="1701" w:type="dxa"/>
            <w:tcBorders>
              <w:top w:val="single" w:sz="4" w:space="0" w:color="auto"/>
              <w:left w:val="single" w:sz="4" w:space="0" w:color="auto"/>
              <w:bottom w:val="single" w:sz="4" w:space="0" w:color="auto"/>
              <w:right w:val="single" w:sz="4" w:space="0" w:color="auto"/>
            </w:tcBorders>
            <w:vAlign w:val="center"/>
            <w:hideMark/>
          </w:tcPr>
          <w:p w:rsidR="007F6311" w:rsidRPr="008D1340" w:rsidRDefault="007F6311" w:rsidP="00D9395C">
            <w:pPr>
              <w:spacing w:line="252" w:lineRule="auto"/>
              <w:jc w:val="center"/>
              <w:rPr>
                <w:b/>
                <w:color w:val="000000"/>
                <w:sz w:val="22"/>
                <w:szCs w:val="22"/>
                <w:lang w:eastAsia="en-US"/>
              </w:rPr>
            </w:pPr>
            <w:r w:rsidRPr="008D1340">
              <w:rPr>
                <w:b/>
                <w:color w:val="000000"/>
                <w:sz w:val="22"/>
                <w:szCs w:val="22"/>
                <w:lang w:eastAsia="en-US"/>
              </w:rPr>
              <w:t xml:space="preserve">Плановые расходы по постановлению </w:t>
            </w:r>
          </w:p>
          <w:p w:rsidR="007F6311" w:rsidRPr="008D1340" w:rsidRDefault="007F6311" w:rsidP="00D9395C">
            <w:pPr>
              <w:spacing w:line="252" w:lineRule="auto"/>
              <w:jc w:val="center"/>
              <w:rPr>
                <w:b/>
                <w:color w:val="000000"/>
                <w:sz w:val="22"/>
                <w:szCs w:val="22"/>
                <w:lang w:eastAsia="en-US"/>
              </w:rPr>
            </w:pPr>
            <w:r w:rsidRPr="008D1340">
              <w:rPr>
                <w:b/>
                <w:color w:val="000000"/>
                <w:sz w:val="22"/>
                <w:szCs w:val="22"/>
                <w:lang w:eastAsia="en-US"/>
              </w:rPr>
              <w:t>15.11.2017, тыс.руб.</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7F6311">
            <w:pPr>
              <w:spacing w:line="252" w:lineRule="auto"/>
              <w:jc w:val="center"/>
              <w:rPr>
                <w:b/>
                <w:color w:val="000000"/>
                <w:sz w:val="22"/>
                <w:szCs w:val="22"/>
                <w:lang w:eastAsia="en-US"/>
              </w:rPr>
            </w:pPr>
            <w:r w:rsidRPr="008D1340">
              <w:rPr>
                <w:b/>
                <w:color w:val="000000"/>
                <w:sz w:val="22"/>
                <w:szCs w:val="22"/>
                <w:lang w:eastAsia="en-US"/>
              </w:rPr>
              <w:t>Плановые расходы по постановлению от 29.10.2018,</w:t>
            </w:r>
          </w:p>
          <w:p w:rsidR="007F6311" w:rsidRPr="008D1340" w:rsidRDefault="007F6311">
            <w:pPr>
              <w:spacing w:line="252" w:lineRule="auto"/>
              <w:jc w:val="center"/>
              <w:rPr>
                <w:b/>
                <w:color w:val="000000"/>
                <w:sz w:val="22"/>
                <w:szCs w:val="22"/>
                <w:lang w:eastAsia="en-US"/>
              </w:rPr>
            </w:pPr>
            <w:r w:rsidRPr="008D1340">
              <w:rPr>
                <w:b/>
                <w:color w:val="000000"/>
                <w:sz w:val="22"/>
                <w:szCs w:val="22"/>
                <w:lang w:eastAsia="en-US"/>
              </w:rPr>
              <w:t>тыс.руб.</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7F6311">
            <w:pPr>
              <w:spacing w:line="252" w:lineRule="auto"/>
              <w:jc w:val="center"/>
              <w:rPr>
                <w:b/>
                <w:color w:val="000000"/>
                <w:sz w:val="22"/>
                <w:szCs w:val="22"/>
                <w:lang w:eastAsia="en-US"/>
              </w:rPr>
            </w:pPr>
            <w:r w:rsidRPr="008D1340">
              <w:rPr>
                <w:b/>
                <w:color w:val="000000"/>
                <w:sz w:val="22"/>
                <w:szCs w:val="22"/>
                <w:lang w:eastAsia="en-US"/>
              </w:rPr>
              <w:t xml:space="preserve">Фактические расходы </w:t>
            </w:r>
            <w:r w:rsidR="0004291B">
              <w:rPr>
                <w:b/>
                <w:color w:val="000000"/>
                <w:sz w:val="22"/>
                <w:szCs w:val="22"/>
                <w:lang w:eastAsia="en-US"/>
              </w:rPr>
              <w:t xml:space="preserve">в </w:t>
            </w:r>
            <w:r w:rsidRPr="008D1340">
              <w:rPr>
                <w:b/>
                <w:color w:val="000000"/>
                <w:sz w:val="22"/>
                <w:szCs w:val="22"/>
                <w:lang w:eastAsia="en-US"/>
              </w:rPr>
              <w:t>2018г</w:t>
            </w:r>
          </w:p>
          <w:p w:rsidR="007F6311" w:rsidRPr="008D1340" w:rsidRDefault="007F6311">
            <w:pPr>
              <w:spacing w:line="252" w:lineRule="auto"/>
              <w:jc w:val="center"/>
              <w:rPr>
                <w:b/>
                <w:color w:val="000000"/>
                <w:sz w:val="22"/>
                <w:szCs w:val="22"/>
                <w:lang w:eastAsia="en-US"/>
              </w:rPr>
            </w:pPr>
          </w:p>
          <w:p w:rsidR="007F6311" w:rsidRPr="008D1340" w:rsidRDefault="007F6311">
            <w:pPr>
              <w:spacing w:line="252" w:lineRule="auto"/>
              <w:jc w:val="center"/>
              <w:rPr>
                <w:b/>
                <w:color w:val="000000"/>
                <w:sz w:val="22"/>
                <w:szCs w:val="22"/>
                <w:lang w:eastAsia="en-US"/>
              </w:rPr>
            </w:pPr>
            <w:r w:rsidRPr="008D1340">
              <w:rPr>
                <w:b/>
                <w:color w:val="000000"/>
                <w:sz w:val="22"/>
                <w:szCs w:val="22"/>
                <w:lang w:eastAsia="en-US"/>
              </w:rPr>
              <w:t>тыс.руб.</w:t>
            </w:r>
          </w:p>
        </w:tc>
      </w:tr>
      <w:tr w:rsidR="007F6311" w:rsidRPr="008D1340" w:rsidTr="00F24D18">
        <w:trPr>
          <w:trHeight w:val="290"/>
        </w:trPr>
        <w:tc>
          <w:tcPr>
            <w:tcW w:w="4820" w:type="dxa"/>
            <w:tcBorders>
              <w:top w:val="single" w:sz="4" w:space="0" w:color="auto"/>
              <w:left w:val="single" w:sz="4" w:space="0" w:color="auto"/>
              <w:bottom w:val="single" w:sz="4" w:space="0" w:color="auto"/>
              <w:right w:val="single" w:sz="4" w:space="0" w:color="auto"/>
            </w:tcBorders>
            <w:hideMark/>
          </w:tcPr>
          <w:p w:rsidR="007F6311" w:rsidRPr="008D1340" w:rsidRDefault="007F6311" w:rsidP="00D9395C">
            <w:pPr>
              <w:autoSpaceDE w:val="0"/>
              <w:autoSpaceDN w:val="0"/>
              <w:adjustRightInd w:val="0"/>
              <w:spacing w:line="252" w:lineRule="auto"/>
              <w:jc w:val="both"/>
              <w:rPr>
                <w:color w:val="000000"/>
                <w:sz w:val="22"/>
                <w:szCs w:val="22"/>
                <w:lang w:eastAsia="en-US"/>
              </w:rPr>
            </w:pPr>
            <w:r w:rsidRPr="008D1340">
              <w:rPr>
                <w:color w:val="000000"/>
                <w:sz w:val="22"/>
                <w:szCs w:val="22"/>
                <w:lang w:eastAsia="en-US"/>
              </w:rPr>
              <w:lastRenderedPageBreak/>
              <w:t>9.1 "Финансовое и материально-техническое обеспечение деятельности ДГХА"</w:t>
            </w:r>
          </w:p>
        </w:tc>
        <w:tc>
          <w:tcPr>
            <w:tcW w:w="1701" w:type="dxa"/>
            <w:tcBorders>
              <w:top w:val="single" w:sz="4" w:space="0" w:color="auto"/>
              <w:left w:val="single" w:sz="4" w:space="0" w:color="auto"/>
              <w:bottom w:val="single" w:sz="4" w:space="0" w:color="auto"/>
              <w:right w:val="single" w:sz="4" w:space="0" w:color="auto"/>
            </w:tcBorders>
            <w:vAlign w:val="center"/>
            <w:hideMark/>
          </w:tcPr>
          <w:p w:rsidR="007F6311" w:rsidRPr="008D1340" w:rsidRDefault="007F6311">
            <w:pPr>
              <w:spacing w:line="252" w:lineRule="auto"/>
              <w:jc w:val="center"/>
              <w:rPr>
                <w:b/>
                <w:color w:val="000000"/>
                <w:sz w:val="22"/>
                <w:szCs w:val="22"/>
                <w:lang w:eastAsia="en-US"/>
              </w:rPr>
            </w:pPr>
            <w:r w:rsidRPr="008D1340">
              <w:rPr>
                <w:color w:val="000000"/>
                <w:sz w:val="22"/>
                <w:szCs w:val="22"/>
                <w:lang w:eastAsia="en-US"/>
              </w:rPr>
              <w:t>21 701,782</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15 240,61900</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42517B">
            <w:pPr>
              <w:spacing w:line="252" w:lineRule="auto"/>
              <w:jc w:val="center"/>
              <w:rPr>
                <w:color w:val="000000"/>
                <w:sz w:val="22"/>
                <w:szCs w:val="22"/>
                <w:lang w:eastAsia="en-US"/>
              </w:rPr>
            </w:pPr>
            <w:r w:rsidRPr="008D1340">
              <w:rPr>
                <w:color w:val="000000"/>
                <w:sz w:val="22"/>
                <w:szCs w:val="22"/>
                <w:lang w:eastAsia="en-US"/>
              </w:rPr>
              <w:t>15 138,36981</w:t>
            </w:r>
          </w:p>
        </w:tc>
      </w:tr>
      <w:tr w:rsidR="007F6311" w:rsidRPr="008D1340" w:rsidTr="00F24D18">
        <w:trPr>
          <w:trHeight w:val="290"/>
        </w:trPr>
        <w:tc>
          <w:tcPr>
            <w:tcW w:w="4820" w:type="dxa"/>
            <w:tcBorders>
              <w:top w:val="single" w:sz="4" w:space="0" w:color="auto"/>
              <w:left w:val="single" w:sz="4" w:space="0" w:color="auto"/>
              <w:bottom w:val="single" w:sz="4" w:space="0" w:color="auto"/>
              <w:right w:val="single" w:sz="4" w:space="0" w:color="auto"/>
            </w:tcBorders>
            <w:hideMark/>
          </w:tcPr>
          <w:p w:rsidR="007F6311" w:rsidRPr="008D1340" w:rsidRDefault="007F6311">
            <w:pPr>
              <w:autoSpaceDE w:val="0"/>
              <w:autoSpaceDN w:val="0"/>
              <w:adjustRightInd w:val="0"/>
              <w:spacing w:line="252" w:lineRule="auto"/>
              <w:jc w:val="both"/>
              <w:rPr>
                <w:color w:val="000000"/>
                <w:sz w:val="22"/>
                <w:szCs w:val="22"/>
                <w:lang w:eastAsia="en-US"/>
              </w:rPr>
            </w:pPr>
            <w:r w:rsidRPr="008D1340">
              <w:rPr>
                <w:color w:val="000000"/>
                <w:sz w:val="22"/>
                <w:szCs w:val="22"/>
                <w:lang w:eastAsia="en-US"/>
              </w:rPr>
              <w:t>9.2 "Расходы на обеспечение деятельности МБУ "УГХ"</w:t>
            </w:r>
          </w:p>
        </w:tc>
        <w:tc>
          <w:tcPr>
            <w:tcW w:w="1701" w:type="dxa"/>
            <w:tcBorders>
              <w:top w:val="single" w:sz="4" w:space="0" w:color="auto"/>
              <w:left w:val="single" w:sz="4" w:space="0" w:color="auto"/>
              <w:bottom w:val="single" w:sz="4" w:space="0" w:color="auto"/>
              <w:right w:val="single" w:sz="4" w:space="0" w:color="auto"/>
            </w:tcBorders>
            <w:vAlign w:val="center"/>
            <w:hideMark/>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7 790,786</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9 243,44000</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42517B">
            <w:pPr>
              <w:spacing w:line="252" w:lineRule="auto"/>
              <w:jc w:val="center"/>
              <w:rPr>
                <w:color w:val="000000"/>
                <w:sz w:val="22"/>
                <w:szCs w:val="22"/>
                <w:lang w:eastAsia="en-US"/>
              </w:rPr>
            </w:pPr>
            <w:r w:rsidRPr="008D1340">
              <w:rPr>
                <w:color w:val="000000"/>
                <w:sz w:val="22"/>
                <w:szCs w:val="22"/>
                <w:lang w:eastAsia="en-US"/>
              </w:rPr>
              <w:t>11 191,3183</w:t>
            </w:r>
          </w:p>
        </w:tc>
      </w:tr>
      <w:tr w:rsidR="007F6311" w:rsidRPr="008D1340" w:rsidTr="00F24D18">
        <w:trPr>
          <w:trHeight w:val="290"/>
        </w:trPr>
        <w:tc>
          <w:tcPr>
            <w:tcW w:w="4820" w:type="dxa"/>
            <w:tcBorders>
              <w:top w:val="single" w:sz="4" w:space="0" w:color="auto"/>
              <w:left w:val="single" w:sz="4" w:space="0" w:color="auto"/>
              <w:bottom w:val="single" w:sz="4" w:space="0" w:color="auto"/>
              <w:right w:val="single" w:sz="4" w:space="0" w:color="auto"/>
            </w:tcBorders>
            <w:hideMark/>
          </w:tcPr>
          <w:p w:rsidR="007F6311" w:rsidRPr="008D1340" w:rsidRDefault="007F6311">
            <w:pPr>
              <w:autoSpaceDE w:val="0"/>
              <w:autoSpaceDN w:val="0"/>
              <w:adjustRightInd w:val="0"/>
              <w:spacing w:line="252" w:lineRule="auto"/>
              <w:jc w:val="both"/>
              <w:rPr>
                <w:color w:val="000000"/>
                <w:sz w:val="22"/>
                <w:szCs w:val="22"/>
                <w:lang w:eastAsia="en-US"/>
              </w:rPr>
            </w:pPr>
            <w:r w:rsidRPr="008D1340">
              <w:rPr>
                <w:color w:val="000000"/>
                <w:sz w:val="22"/>
                <w:szCs w:val="22"/>
                <w:lang w:eastAsia="en-US"/>
              </w:rPr>
              <w:t xml:space="preserve">9.3 "Расходы на обеспечение деятельности МБУ "Порядок" </w:t>
            </w:r>
          </w:p>
        </w:tc>
        <w:tc>
          <w:tcPr>
            <w:tcW w:w="1701" w:type="dxa"/>
            <w:tcBorders>
              <w:top w:val="single" w:sz="4" w:space="0" w:color="auto"/>
              <w:left w:val="single" w:sz="4" w:space="0" w:color="auto"/>
              <w:bottom w:val="single" w:sz="4" w:space="0" w:color="auto"/>
              <w:right w:val="single" w:sz="4" w:space="0" w:color="auto"/>
            </w:tcBorders>
            <w:vAlign w:val="center"/>
            <w:hideMark/>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65 679,562</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73 414,49596</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42517B">
            <w:pPr>
              <w:spacing w:line="252" w:lineRule="auto"/>
              <w:jc w:val="center"/>
              <w:rPr>
                <w:color w:val="000000"/>
                <w:sz w:val="22"/>
                <w:szCs w:val="22"/>
                <w:lang w:eastAsia="en-US"/>
              </w:rPr>
            </w:pPr>
            <w:r w:rsidRPr="008D1340">
              <w:rPr>
                <w:color w:val="000000"/>
                <w:sz w:val="22"/>
                <w:szCs w:val="22"/>
                <w:lang w:eastAsia="en-US"/>
              </w:rPr>
              <w:t>73 414,49596</w:t>
            </w:r>
          </w:p>
        </w:tc>
      </w:tr>
      <w:tr w:rsidR="007F6311" w:rsidRPr="008D1340" w:rsidTr="00F24D18">
        <w:trPr>
          <w:trHeight w:val="290"/>
        </w:trPr>
        <w:tc>
          <w:tcPr>
            <w:tcW w:w="4820" w:type="dxa"/>
            <w:tcBorders>
              <w:top w:val="single" w:sz="4" w:space="0" w:color="auto"/>
              <w:left w:val="single" w:sz="4" w:space="0" w:color="auto"/>
              <w:bottom w:val="single" w:sz="4" w:space="0" w:color="auto"/>
              <w:right w:val="single" w:sz="4" w:space="0" w:color="auto"/>
            </w:tcBorders>
            <w:hideMark/>
          </w:tcPr>
          <w:p w:rsidR="007F6311" w:rsidRPr="008D1340" w:rsidRDefault="007F6311">
            <w:pPr>
              <w:autoSpaceDE w:val="0"/>
              <w:autoSpaceDN w:val="0"/>
              <w:adjustRightInd w:val="0"/>
              <w:spacing w:line="252" w:lineRule="auto"/>
              <w:jc w:val="both"/>
              <w:rPr>
                <w:color w:val="000000"/>
                <w:sz w:val="22"/>
                <w:szCs w:val="22"/>
                <w:lang w:eastAsia="en-US"/>
              </w:rPr>
            </w:pPr>
            <w:r w:rsidRPr="008D1340">
              <w:rPr>
                <w:color w:val="000000"/>
                <w:sz w:val="22"/>
                <w:szCs w:val="22"/>
                <w:lang w:eastAsia="en-US"/>
              </w:rPr>
              <w:t xml:space="preserve">9.4 "Предоставление субсидии из бюджета …МУП "ТУ им. И.А. </w:t>
            </w:r>
            <w:proofErr w:type="spellStart"/>
            <w:r w:rsidRPr="008D1340">
              <w:rPr>
                <w:color w:val="000000"/>
                <w:sz w:val="22"/>
                <w:szCs w:val="22"/>
                <w:lang w:eastAsia="en-US"/>
              </w:rPr>
              <w:t>Пятецкого</w:t>
            </w:r>
            <w:proofErr w:type="spellEnd"/>
            <w:r w:rsidRPr="008D1340">
              <w:rPr>
                <w:color w:val="000000"/>
                <w:sz w:val="22"/>
                <w:szCs w:val="22"/>
                <w:lang w:eastAsia="en-US"/>
              </w:rPr>
              <w:t>" на компенсацию в разнице в тарифах на перевозку пассажиров в городском сообщении по регулируемому тарифу"</w:t>
            </w:r>
          </w:p>
        </w:tc>
        <w:tc>
          <w:tcPr>
            <w:tcW w:w="1701" w:type="dxa"/>
            <w:tcBorders>
              <w:top w:val="single" w:sz="4" w:space="0" w:color="auto"/>
              <w:left w:val="single" w:sz="4" w:space="0" w:color="auto"/>
              <w:bottom w:val="single" w:sz="4" w:space="0" w:color="auto"/>
              <w:right w:val="single" w:sz="4" w:space="0" w:color="auto"/>
            </w:tcBorders>
            <w:vAlign w:val="center"/>
            <w:hideMark/>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981,584</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0,00</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7F6311" w:rsidP="007F6311">
            <w:pPr>
              <w:spacing w:line="252" w:lineRule="auto"/>
              <w:jc w:val="center"/>
              <w:rPr>
                <w:color w:val="000000"/>
                <w:sz w:val="22"/>
                <w:szCs w:val="22"/>
                <w:lang w:eastAsia="en-US"/>
              </w:rPr>
            </w:pPr>
            <w:r w:rsidRPr="008D1340">
              <w:rPr>
                <w:sz w:val="22"/>
                <w:szCs w:val="22"/>
              </w:rPr>
              <w:t>4 770, 28920</w:t>
            </w:r>
          </w:p>
        </w:tc>
      </w:tr>
      <w:tr w:rsidR="007F6311" w:rsidRPr="008D1340" w:rsidTr="00F24D18">
        <w:trPr>
          <w:trHeight w:val="290"/>
        </w:trPr>
        <w:tc>
          <w:tcPr>
            <w:tcW w:w="4820" w:type="dxa"/>
            <w:tcBorders>
              <w:top w:val="single" w:sz="4" w:space="0" w:color="auto"/>
              <w:left w:val="single" w:sz="4" w:space="0" w:color="auto"/>
              <w:bottom w:val="single" w:sz="4" w:space="0" w:color="auto"/>
              <w:right w:val="single" w:sz="4" w:space="0" w:color="auto"/>
            </w:tcBorders>
            <w:hideMark/>
          </w:tcPr>
          <w:p w:rsidR="007F6311" w:rsidRPr="008D1340" w:rsidRDefault="007F6311">
            <w:pPr>
              <w:autoSpaceDE w:val="0"/>
              <w:autoSpaceDN w:val="0"/>
              <w:adjustRightInd w:val="0"/>
              <w:spacing w:line="252" w:lineRule="auto"/>
              <w:jc w:val="both"/>
              <w:rPr>
                <w:color w:val="000000"/>
                <w:sz w:val="22"/>
                <w:szCs w:val="22"/>
                <w:lang w:eastAsia="en-US"/>
              </w:rPr>
            </w:pPr>
            <w:r w:rsidRPr="008D1340">
              <w:rPr>
                <w:color w:val="000000"/>
                <w:sz w:val="22"/>
                <w:szCs w:val="22"/>
                <w:lang w:eastAsia="en-US"/>
              </w:rPr>
              <w:t>9.5 "Выплата вознаграждения участникам, занявшим призовые места в конкурсе "Лучший по профессии"</w:t>
            </w:r>
            <w:r w:rsidR="00B50FEB">
              <w:rPr>
                <w:color w:val="000000"/>
                <w:sz w:val="22"/>
                <w:szCs w:val="22"/>
                <w:lang w:eastAsia="en-US"/>
              </w:rPr>
              <w:t xml:space="preserve"> среди работников сферы ЖКХ </w:t>
            </w:r>
            <w:r w:rsidR="00B50FEB" w:rsidRPr="00B50FEB">
              <w:rPr>
                <w:i/>
                <w:color w:val="000000"/>
                <w:sz w:val="22"/>
                <w:szCs w:val="22"/>
                <w:lang w:eastAsia="en-US"/>
              </w:rPr>
              <w:t>(мероприятие включено в муниципальную программу постановлением №763-п от 23.04.2018)</w:t>
            </w:r>
          </w:p>
        </w:tc>
        <w:tc>
          <w:tcPr>
            <w:tcW w:w="1701" w:type="dxa"/>
            <w:tcBorders>
              <w:top w:val="single" w:sz="4" w:space="0" w:color="auto"/>
              <w:left w:val="single" w:sz="4" w:space="0" w:color="auto"/>
              <w:bottom w:val="single" w:sz="4" w:space="0" w:color="auto"/>
              <w:right w:val="single" w:sz="4" w:space="0" w:color="auto"/>
            </w:tcBorders>
            <w:vAlign w:val="center"/>
            <w:hideMark/>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87</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100,00</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42517B">
            <w:pPr>
              <w:spacing w:line="252" w:lineRule="auto"/>
              <w:jc w:val="center"/>
              <w:rPr>
                <w:color w:val="000000"/>
                <w:sz w:val="22"/>
                <w:szCs w:val="22"/>
                <w:lang w:eastAsia="en-US"/>
              </w:rPr>
            </w:pPr>
            <w:r w:rsidRPr="008D1340">
              <w:rPr>
                <w:color w:val="000000"/>
                <w:sz w:val="22"/>
                <w:szCs w:val="22"/>
                <w:lang w:eastAsia="en-US"/>
              </w:rPr>
              <w:t>94,025</w:t>
            </w:r>
          </w:p>
        </w:tc>
      </w:tr>
      <w:tr w:rsidR="0042517B" w:rsidRPr="008D1340" w:rsidTr="00F24D18">
        <w:trPr>
          <w:trHeight w:val="290"/>
        </w:trPr>
        <w:tc>
          <w:tcPr>
            <w:tcW w:w="4820" w:type="dxa"/>
            <w:tcBorders>
              <w:top w:val="single" w:sz="4" w:space="0" w:color="auto"/>
              <w:left w:val="single" w:sz="4" w:space="0" w:color="auto"/>
              <w:bottom w:val="single" w:sz="4" w:space="0" w:color="auto"/>
              <w:right w:val="single" w:sz="4" w:space="0" w:color="auto"/>
            </w:tcBorders>
          </w:tcPr>
          <w:p w:rsidR="0042517B" w:rsidRPr="00B50FEB" w:rsidRDefault="0042517B">
            <w:pPr>
              <w:autoSpaceDE w:val="0"/>
              <w:autoSpaceDN w:val="0"/>
              <w:adjustRightInd w:val="0"/>
              <w:spacing w:line="252" w:lineRule="auto"/>
              <w:jc w:val="both"/>
              <w:rPr>
                <w:color w:val="000000"/>
                <w:sz w:val="22"/>
                <w:szCs w:val="22"/>
                <w:lang w:eastAsia="en-US"/>
              </w:rPr>
            </w:pPr>
            <w:r w:rsidRPr="00B50FEB">
              <w:rPr>
                <w:color w:val="000000"/>
                <w:sz w:val="22"/>
                <w:szCs w:val="22"/>
                <w:lang w:eastAsia="en-US"/>
              </w:rPr>
              <w:t>9.6 «Выплата вознаграждения участникам, занявшим призовые места в конкурсе «Лучший по профессии» среди работников муниципальных унитарных предприятий  городского округа Евпатория Республики Крым в сфере ЖКХ»</w:t>
            </w:r>
            <w:r w:rsidR="00B50FEB" w:rsidRPr="00B50FEB">
              <w:rPr>
                <w:color w:val="000000"/>
                <w:sz w:val="22"/>
                <w:szCs w:val="22"/>
                <w:lang w:eastAsia="en-US"/>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rsidR="0042517B" w:rsidRPr="008D1340" w:rsidRDefault="008D1340">
            <w:pPr>
              <w:spacing w:line="252" w:lineRule="auto"/>
              <w:jc w:val="center"/>
              <w:rPr>
                <w:color w:val="000000"/>
                <w:sz w:val="22"/>
                <w:szCs w:val="22"/>
                <w:lang w:eastAsia="en-US"/>
              </w:rPr>
            </w:pPr>
            <w:r w:rsidRPr="008D1340">
              <w:rPr>
                <w:color w:val="000000"/>
                <w:sz w:val="22"/>
                <w:szCs w:val="22"/>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tcPr>
          <w:p w:rsidR="0042517B" w:rsidRPr="008D1340" w:rsidRDefault="008D1340">
            <w:pPr>
              <w:spacing w:line="252" w:lineRule="auto"/>
              <w:jc w:val="center"/>
              <w:rPr>
                <w:color w:val="000000"/>
                <w:sz w:val="22"/>
                <w:szCs w:val="22"/>
                <w:lang w:eastAsia="en-US"/>
              </w:rPr>
            </w:pPr>
            <w:r w:rsidRPr="008D1340">
              <w:rPr>
                <w:color w:val="000000"/>
                <w:sz w:val="22"/>
                <w:szCs w:val="22"/>
                <w:lang w:eastAsia="en-US"/>
              </w:rPr>
              <w:t>0</w:t>
            </w:r>
            <w:r>
              <w:rPr>
                <w:color w:val="000000"/>
                <w:sz w:val="22"/>
                <w:szCs w:val="22"/>
                <w:lang w:eastAsia="en-US"/>
              </w:rPr>
              <w:t>,00</w:t>
            </w:r>
          </w:p>
        </w:tc>
        <w:tc>
          <w:tcPr>
            <w:tcW w:w="1701" w:type="dxa"/>
            <w:tcBorders>
              <w:top w:val="single" w:sz="4" w:space="0" w:color="auto"/>
              <w:left w:val="single" w:sz="4" w:space="0" w:color="auto"/>
              <w:bottom w:val="single" w:sz="4" w:space="0" w:color="auto"/>
              <w:right w:val="single" w:sz="4" w:space="0" w:color="auto"/>
            </w:tcBorders>
            <w:vAlign w:val="center"/>
          </w:tcPr>
          <w:p w:rsidR="0042517B" w:rsidRPr="008D1340" w:rsidRDefault="008D1340">
            <w:pPr>
              <w:spacing w:line="252" w:lineRule="auto"/>
              <w:jc w:val="center"/>
              <w:rPr>
                <w:color w:val="000000"/>
                <w:sz w:val="22"/>
                <w:szCs w:val="22"/>
                <w:lang w:eastAsia="en-US"/>
              </w:rPr>
            </w:pPr>
            <w:r w:rsidRPr="008D1340">
              <w:rPr>
                <w:color w:val="000000"/>
                <w:sz w:val="22"/>
                <w:szCs w:val="22"/>
                <w:lang w:eastAsia="en-US"/>
              </w:rPr>
              <w:t>0</w:t>
            </w:r>
            <w:r>
              <w:rPr>
                <w:color w:val="000000"/>
                <w:sz w:val="22"/>
                <w:szCs w:val="22"/>
                <w:lang w:eastAsia="en-US"/>
              </w:rPr>
              <w:t>,00</w:t>
            </w:r>
          </w:p>
        </w:tc>
      </w:tr>
      <w:tr w:rsidR="007F6311" w:rsidRPr="008D1340" w:rsidTr="00F24D18">
        <w:trPr>
          <w:trHeight w:val="290"/>
        </w:trPr>
        <w:tc>
          <w:tcPr>
            <w:tcW w:w="4820" w:type="dxa"/>
            <w:tcBorders>
              <w:top w:val="single" w:sz="4" w:space="0" w:color="auto"/>
              <w:left w:val="single" w:sz="4" w:space="0" w:color="auto"/>
              <w:bottom w:val="single" w:sz="4" w:space="0" w:color="auto"/>
              <w:right w:val="single" w:sz="4" w:space="0" w:color="auto"/>
            </w:tcBorders>
            <w:hideMark/>
          </w:tcPr>
          <w:p w:rsidR="007F6311" w:rsidRPr="008D1340" w:rsidRDefault="008D1340" w:rsidP="00D9395C">
            <w:pPr>
              <w:autoSpaceDE w:val="0"/>
              <w:autoSpaceDN w:val="0"/>
              <w:adjustRightInd w:val="0"/>
              <w:spacing w:line="252" w:lineRule="auto"/>
              <w:jc w:val="both"/>
              <w:rPr>
                <w:color w:val="000000"/>
                <w:sz w:val="22"/>
                <w:szCs w:val="22"/>
                <w:lang w:eastAsia="en-US"/>
              </w:rPr>
            </w:pPr>
            <w:r w:rsidRPr="008D1340">
              <w:rPr>
                <w:color w:val="000000"/>
                <w:sz w:val="22"/>
                <w:szCs w:val="22"/>
                <w:lang w:eastAsia="en-US"/>
              </w:rPr>
              <w:t>9.7</w:t>
            </w:r>
            <w:r w:rsidR="007F6311" w:rsidRPr="008D1340">
              <w:rPr>
                <w:color w:val="000000"/>
                <w:sz w:val="22"/>
                <w:szCs w:val="22"/>
                <w:lang w:eastAsia="en-US"/>
              </w:rPr>
              <w:t xml:space="preserve"> </w:t>
            </w:r>
            <w:r w:rsidR="007F6311" w:rsidRPr="008D1340">
              <w:rPr>
                <w:sz w:val="22"/>
                <w:szCs w:val="22"/>
                <w:lang w:eastAsia="en-US"/>
              </w:rPr>
              <w:t xml:space="preserve">"Приобретение и обслуживание программного комплекса…" </w:t>
            </w:r>
            <w:r w:rsidR="007F6311" w:rsidRPr="008D1340">
              <w:rPr>
                <w:i/>
                <w:sz w:val="22"/>
                <w:szCs w:val="22"/>
                <w:lang w:eastAsia="en-US"/>
              </w:rPr>
              <w:t>(формулировка мероприятия на 2017 изменилась в программе только в 2018году)</w:t>
            </w:r>
          </w:p>
        </w:tc>
        <w:tc>
          <w:tcPr>
            <w:tcW w:w="1701" w:type="dxa"/>
            <w:tcBorders>
              <w:top w:val="single" w:sz="4" w:space="0" w:color="auto"/>
              <w:left w:val="single" w:sz="4" w:space="0" w:color="auto"/>
              <w:bottom w:val="single" w:sz="4" w:space="0" w:color="auto"/>
              <w:right w:val="single" w:sz="4" w:space="0" w:color="auto"/>
            </w:tcBorders>
            <w:vAlign w:val="center"/>
            <w:hideMark/>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0,00</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42517B">
            <w:pPr>
              <w:spacing w:line="252" w:lineRule="auto"/>
              <w:jc w:val="center"/>
              <w:rPr>
                <w:color w:val="000000"/>
                <w:sz w:val="22"/>
                <w:szCs w:val="22"/>
                <w:lang w:eastAsia="en-US"/>
              </w:rPr>
            </w:pPr>
            <w:r w:rsidRPr="008D1340">
              <w:rPr>
                <w:color w:val="000000"/>
                <w:sz w:val="22"/>
                <w:szCs w:val="22"/>
                <w:lang w:eastAsia="en-US"/>
              </w:rPr>
              <w:t>-</w:t>
            </w:r>
          </w:p>
        </w:tc>
      </w:tr>
      <w:tr w:rsidR="007F6311" w:rsidRPr="008D1340" w:rsidTr="00F24D18">
        <w:trPr>
          <w:trHeight w:val="290"/>
        </w:trPr>
        <w:tc>
          <w:tcPr>
            <w:tcW w:w="4820" w:type="dxa"/>
            <w:tcBorders>
              <w:top w:val="single" w:sz="4" w:space="0" w:color="auto"/>
              <w:left w:val="single" w:sz="4" w:space="0" w:color="auto"/>
              <w:bottom w:val="single" w:sz="4" w:space="0" w:color="auto"/>
              <w:right w:val="single" w:sz="4" w:space="0" w:color="auto"/>
            </w:tcBorders>
            <w:hideMark/>
          </w:tcPr>
          <w:p w:rsidR="007F6311" w:rsidRPr="008D1340" w:rsidRDefault="007F6311" w:rsidP="008D1340">
            <w:pPr>
              <w:autoSpaceDE w:val="0"/>
              <w:autoSpaceDN w:val="0"/>
              <w:adjustRightInd w:val="0"/>
              <w:spacing w:line="252" w:lineRule="auto"/>
              <w:jc w:val="both"/>
              <w:rPr>
                <w:color w:val="000000"/>
                <w:sz w:val="22"/>
                <w:szCs w:val="22"/>
                <w:lang w:eastAsia="en-US"/>
              </w:rPr>
            </w:pPr>
            <w:r w:rsidRPr="008D1340">
              <w:rPr>
                <w:color w:val="000000"/>
                <w:sz w:val="22"/>
                <w:szCs w:val="22"/>
                <w:lang w:eastAsia="en-US"/>
              </w:rPr>
              <w:t>9.8 "</w:t>
            </w:r>
            <w:r w:rsidR="008D1340">
              <w:rPr>
                <w:color w:val="000000"/>
                <w:sz w:val="22"/>
                <w:szCs w:val="22"/>
                <w:lang w:eastAsia="en-US"/>
              </w:rPr>
              <w:t>Комплексное развитие систем социальной, транспортной, коммунальной</w:t>
            </w:r>
            <w:r w:rsidRPr="008D1340">
              <w:rPr>
                <w:color w:val="000000"/>
                <w:sz w:val="22"/>
                <w:szCs w:val="22"/>
                <w:lang w:eastAsia="en-US"/>
              </w:rPr>
              <w:t xml:space="preserve"> инфраструктур муниципального образования…"</w:t>
            </w:r>
            <w:r w:rsidR="008D1340">
              <w:rPr>
                <w:color w:val="000000"/>
                <w:sz w:val="22"/>
                <w:szCs w:val="22"/>
                <w:lang w:eastAsia="en-US"/>
              </w:rPr>
              <w:t xml:space="preserve"> </w:t>
            </w:r>
            <w:r w:rsidR="008D1340" w:rsidRPr="008D1340">
              <w:rPr>
                <w:i/>
                <w:color w:val="000000"/>
                <w:sz w:val="22"/>
                <w:szCs w:val="22"/>
                <w:lang w:eastAsia="en-US"/>
              </w:rPr>
              <w:t>(мероприятие включено в муниципальную программу постановлением</w:t>
            </w:r>
            <w:r w:rsidR="008D1340">
              <w:rPr>
                <w:i/>
                <w:color w:val="000000"/>
                <w:sz w:val="22"/>
                <w:szCs w:val="22"/>
                <w:lang w:eastAsia="en-US"/>
              </w:rPr>
              <w:t xml:space="preserve"> №1350-п </w:t>
            </w:r>
            <w:r w:rsidR="008D1340" w:rsidRPr="008D1340">
              <w:rPr>
                <w:i/>
                <w:color w:val="000000"/>
                <w:sz w:val="22"/>
                <w:szCs w:val="22"/>
                <w:lang w:eastAsia="en-US"/>
              </w:rPr>
              <w:t xml:space="preserve"> от 22.06.2018)</w:t>
            </w:r>
            <w:r w:rsidRPr="008D1340">
              <w:rPr>
                <w:color w:val="000000"/>
                <w:sz w:val="22"/>
                <w:szCs w:val="22"/>
                <w:lang w:eastAsia="en-US"/>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rsidR="007F6311" w:rsidRPr="008D1340" w:rsidRDefault="007F6311">
            <w:pPr>
              <w:spacing w:line="252" w:lineRule="auto"/>
              <w:jc w:val="center"/>
              <w:rPr>
                <w:color w:val="000000"/>
                <w:sz w:val="22"/>
                <w:szCs w:val="22"/>
                <w:lang w:eastAsia="en-US"/>
              </w:rPr>
            </w:pPr>
            <w:r w:rsidRPr="008D1340">
              <w:rPr>
                <w:color w:val="000000"/>
                <w:sz w:val="22"/>
                <w:szCs w:val="22"/>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8D1340">
            <w:pPr>
              <w:spacing w:line="252" w:lineRule="auto"/>
              <w:jc w:val="center"/>
              <w:rPr>
                <w:color w:val="000000"/>
                <w:sz w:val="22"/>
                <w:szCs w:val="22"/>
                <w:lang w:eastAsia="en-US"/>
              </w:rPr>
            </w:pPr>
            <w:r>
              <w:rPr>
                <w:color w:val="000000"/>
                <w:sz w:val="22"/>
                <w:szCs w:val="22"/>
                <w:lang w:eastAsia="en-US"/>
              </w:rPr>
              <w:t>3 782,62967</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8D1340">
            <w:pPr>
              <w:spacing w:line="252" w:lineRule="auto"/>
              <w:jc w:val="center"/>
              <w:rPr>
                <w:color w:val="000000"/>
                <w:sz w:val="22"/>
                <w:szCs w:val="22"/>
                <w:lang w:eastAsia="en-US"/>
              </w:rPr>
            </w:pPr>
            <w:r>
              <w:rPr>
                <w:color w:val="000000"/>
                <w:sz w:val="22"/>
                <w:szCs w:val="22"/>
                <w:lang w:eastAsia="en-US"/>
              </w:rPr>
              <w:t>1 316,35513</w:t>
            </w:r>
          </w:p>
        </w:tc>
      </w:tr>
      <w:tr w:rsidR="007F6311" w:rsidRPr="008D1340" w:rsidTr="00F24D18">
        <w:trPr>
          <w:trHeight w:val="290"/>
        </w:trPr>
        <w:tc>
          <w:tcPr>
            <w:tcW w:w="4820" w:type="dxa"/>
            <w:tcBorders>
              <w:top w:val="single" w:sz="4" w:space="0" w:color="auto"/>
              <w:left w:val="single" w:sz="4" w:space="0" w:color="auto"/>
              <w:bottom w:val="single" w:sz="4" w:space="0" w:color="auto"/>
              <w:right w:val="single" w:sz="4" w:space="0" w:color="auto"/>
            </w:tcBorders>
          </w:tcPr>
          <w:p w:rsidR="007F6311" w:rsidRPr="008D1340" w:rsidRDefault="007F6311" w:rsidP="00D9395C">
            <w:pPr>
              <w:autoSpaceDE w:val="0"/>
              <w:autoSpaceDN w:val="0"/>
              <w:adjustRightInd w:val="0"/>
              <w:spacing w:line="252" w:lineRule="auto"/>
              <w:jc w:val="right"/>
              <w:rPr>
                <w:b/>
                <w:color w:val="000000"/>
                <w:sz w:val="22"/>
                <w:szCs w:val="22"/>
                <w:lang w:eastAsia="en-US"/>
              </w:rPr>
            </w:pPr>
            <w:r w:rsidRPr="008D1340">
              <w:rPr>
                <w:b/>
                <w:color w:val="000000"/>
                <w:sz w:val="22"/>
                <w:szCs w:val="22"/>
                <w:lang w:eastAsia="en-US"/>
              </w:rPr>
              <w:t>Всего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7F6311" w:rsidRPr="008D1340" w:rsidRDefault="007F6311">
            <w:pPr>
              <w:spacing w:line="252" w:lineRule="auto"/>
              <w:jc w:val="center"/>
              <w:rPr>
                <w:b/>
                <w:color w:val="000000"/>
                <w:sz w:val="22"/>
                <w:szCs w:val="22"/>
                <w:lang w:eastAsia="en-US"/>
              </w:rPr>
            </w:pPr>
            <w:r w:rsidRPr="008D1340">
              <w:rPr>
                <w:b/>
                <w:color w:val="000000"/>
                <w:sz w:val="22"/>
                <w:szCs w:val="22"/>
                <w:lang w:eastAsia="en-US"/>
              </w:rPr>
              <w:t>96 240,714</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7F6311">
            <w:pPr>
              <w:spacing w:line="252" w:lineRule="auto"/>
              <w:jc w:val="center"/>
              <w:rPr>
                <w:b/>
                <w:color w:val="000000"/>
                <w:sz w:val="22"/>
                <w:szCs w:val="22"/>
                <w:lang w:eastAsia="en-US"/>
              </w:rPr>
            </w:pPr>
            <w:r w:rsidRPr="008D1340">
              <w:rPr>
                <w:b/>
                <w:color w:val="000000"/>
                <w:sz w:val="22"/>
                <w:szCs w:val="22"/>
                <w:lang w:eastAsia="en-US"/>
              </w:rPr>
              <w:t>101 781,18463</w:t>
            </w:r>
          </w:p>
        </w:tc>
        <w:tc>
          <w:tcPr>
            <w:tcW w:w="1701" w:type="dxa"/>
            <w:tcBorders>
              <w:top w:val="single" w:sz="4" w:space="0" w:color="auto"/>
              <w:left w:val="single" w:sz="4" w:space="0" w:color="auto"/>
              <w:bottom w:val="single" w:sz="4" w:space="0" w:color="auto"/>
              <w:right w:val="single" w:sz="4" w:space="0" w:color="auto"/>
            </w:tcBorders>
            <w:vAlign w:val="center"/>
          </w:tcPr>
          <w:p w:rsidR="007F6311" w:rsidRPr="008D1340" w:rsidRDefault="008D1340">
            <w:pPr>
              <w:spacing w:line="252" w:lineRule="auto"/>
              <w:jc w:val="center"/>
              <w:rPr>
                <w:b/>
                <w:color w:val="000000"/>
                <w:sz w:val="22"/>
                <w:szCs w:val="22"/>
                <w:lang w:eastAsia="en-US"/>
              </w:rPr>
            </w:pPr>
            <w:r>
              <w:rPr>
                <w:b/>
                <w:color w:val="000000"/>
                <w:sz w:val="22"/>
                <w:szCs w:val="22"/>
                <w:lang w:eastAsia="en-US"/>
              </w:rPr>
              <w:t>105 924,8534</w:t>
            </w:r>
          </w:p>
        </w:tc>
      </w:tr>
    </w:tbl>
    <w:p w:rsidR="00D9395C" w:rsidRDefault="00D9395C" w:rsidP="00427F6C">
      <w:pPr>
        <w:ind w:firstLine="567"/>
        <w:jc w:val="both"/>
      </w:pPr>
    </w:p>
    <w:p w:rsidR="003C784C" w:rsidRDefault="00D84F75" w:rsidP="00427F6C">
      <w:pPr>
        <w:ind w:firstLine="567"/>
        <w:jc w:val="both"/>
      </w:pPr>
      <w:r>
        <w:t>КСП ГО Евпатория РК отмечает, что в</w:t>
      </w:r>
      <w:r w:rsidR="002E387A">
        <w:t xml:space="preserve"> муниципальной программе в редакции от 29.10.2018года в части мероприятия 9.4. «Предоставление субсидии из бюджета муниципального образования городской округ Евпатория Республики Крым МУП «ТУ им. И.А. </w:t>
      </w:r>
      <w:proofErr w:type="spellStart"/>
      <w:r w:rsidR="002E387A">
        <w:t>Пятецкого</w:t>
      </w:r>
      <w:proofErr w:type="spellEnd"/>
      <w:r w:rsidR="002E387A">
        <w:t xml:space="preserve">» на возмещение недополученных доходов и затрат на фактически предоставленные услуги </w:t>
      </w:r>
      <w:r w:rsidR="002E387A" w:rsidRPr="00055E44">
        <w:t>по перевозке пассажиров в городском сообщении по установленному тарифу» не были предусмотрены плановые расходы в объёме 4 770 289,20руб.</w:t>
      </w:r>
      <w:r w:rsidR="007F6311" w:rsidRPr="00055E44">
        <w:t xml:space="preserve">, которые были запланированы в бюджете муниципального образования 23.10.2018 (решение № 1-80/1). Таким образом, был нарушен двухмесячный срок приведения муниципальной программы в соответствие с </w:t>
      </w:r>
      <w:r w:rsidRPr="00055E44">
        <w:t xml:space="preserve">решением о </w:t>
      </w:r>
      <w:r w:rsidR="007F6311" w:rsidRPr="00055E44">
        <w:t>бюджет</w:t>
      </w:r>
      <w:r w:rsidRPr="00055E44">
        <w:t>е</w:t>
      </w:r>
      <w:r w:rsidR="007F6311" w:rsidRPr="00055E44">
        <w:t>, установленный п.2.18 Порядка №1897-п.</w:t>
      </w:r>
    </w:p>
    <w:p w:rsidR="007F6311" w:rsidRDefault="007F6311" w:rsidP="00427F6C">
      <w:pPr>
        <w:ind w:firstLine="567"/>
        <w:jc w:val="both"/>
      </w:pPr>
    </w:p>
    <w:p w:rsidR="007F6311" w:rsidRDefault="00F837F4" w:rsidP="00427F6C">
      <w:pPr>
        <w:ind w:firstLine="567"/>
        <w:jc w:val="both"/>
      </w:pPr>
      <w:r>
        <w:t xml:space="preserve">В рамках мероприятий 9.2 и 9.3 (см. приложение №3 к муниципальной программе в ред. от 29.10.2018г) из бюджета муниципального образования в 2018году были </w:t>
      </w:r>
      <w:r w:rsidR="00D84F75">
        <w:t xml:space="preserve">предоставлены </w:t>
      </w:r>
      <w:r w:rsidRPr="00B50FEB">
        <w:rPr>
          <w:b/>
        </w:rPr>
        <w:t xml:space="preserve">субсидии </w:t>
      </w:r>
      <w:r w:rsidR="00326972" w:rsidRPr="00B50FEB">
        <w:rPr>
          <w:b/>
        </w:rPr>
        <w:t>на обеспечение</w:t>
      </w:r>
      <w:r w:rsidRPr="00B50FEB">
        <w:rPr>
          <w:b/>
        </w:rPr>
        <w:t xml:space="preserve"> деятельности МБУ «УГХ» и МБУ «Порядок»</w:t>
      </w:r>
      <w:r>
        <w:t xml:space="preserve"> в </w:t>
      </w:r>
      <w:r w:rsidR="00326972">
        <w:t xml:space="preserve">объёмах </w:t>
      </w:r>
      <w:r w:rsidR="00326972" w:rsidRPr="00701EF9">
        <w:rPr>
          <w:b/>
        </w:rPr>
        <w:t>9</w:t>
      </w:r>
      <w:r w:rsidRPr="00701EF9">
        <w:rPr>
          <w:b/>
        </w:rPr>
        <w:t> 243 440,00руб.</w:t>
      </w:r>
      <w:r>
        <w:t xml:space="preserve"> и </w:t>
      </w:r>
      <w:r w:rsidRPr="00701EF9">
        <w:rPr>
          <w:b/>
        </w:rPr>
        <w:t>73 414 495,96 руб</w:t>
      </w:r>
      <w:r>
        <w:t>. соответственно.</w:t>
      </w:r>
    </w:p>
    <w:p w:rsidR="00F837F4" w:rsidRDefault="00326972" w:rsidP="00427F6C">
      <w:pPr>
        <w:ind w:firstLine="567"/>
        <w:jc w:val="both"/>
      </w:pPr>
      <w:r>
        <w:t xml:space="preserve">При этом плановые </w:t>
      </w:r>
      <w:r w:rsidR="00B50FEB">
        <w:t>объёмы финансового обеспечения</w:t>
      </w:r>
      <w:r>
        <w:t xml:space="preserve"> по указанным выше </w:t>
      </w:r>
      <w:r w:rsidRPr="00055E44">
        <w:t>мероприятиям в муниципальной программе не приведены в соответствие с</w:t>
      </w:r>
      <w:r w:rsidR="00701EF9" w:rsidRPr="00055E44">
        <w:t xml:space="preserve"> решением о бюджете</w:t>
      </w:r>
      <w:r w:rsidRPr="00055E44">
        <w:t xml:space="preserve"> муниципального образования</w:t>
      </w:r>
      <w:r w:rsidR="00701EF9" w:rsidRPr="00055E44">
        <w:t xml:space="preserve"> (с учётом внесённых изменений)</w:t>
      </w:r>
      <w:r w:rsidR="00B50FEB" w:rsidRPr="00055E44">
        <w:t xml:space="preserve">, что </w:t>
      </w:r>
      <w:r w:rsidR="00D84F75" w:rsidRPr="00055E44">
        <w:t xml:space="preserve">также </w:t>
      </w:r>
      <w:r w:rsidR="00B50FEB" w:rsidRPr="00055E44">
        <w:t>является нарушением  п.2.18 Порядка №1897-п</w:t>
      </w:r>
      <w:r w:rsidRPr="00055E44">
        <w:t>.</w:t>
      </w:r>
    </w:p>
    <w:p w:rsidR="00C20357" w:rsidRPr="00C20357" w:rsidRDefault="00C20357" w:rsidP="00C20357">
      <w:pPr>
        <w:pStyle w:val="afc"/>
        <w:rPr>
          <w:sz w:val="24"/>
          <w:szCs w:val="24"/>
          <w:shd w:val="clear" w:color="auto" w:fill="FFFFFF"/>
        </w:rPr>
      </w:pPr>
      <w:r w:rsidRPr="00C20357">
        <w:rPr>
          <w:sz w:val="24"/>
          <w:szCs w:val="24"/>
        </w:rPr>
        <w:t xml:space="preserve">КСП ГО Евпатория РК также отмечает, что </w:t>
      </w:r>
      <w:r w:rsidRPr="00055E44">
        <w:rPr>
          <w:sz w:val="24"/>
          <w:szCs w:val="24"/>
        </w:rPr>
        <w:t>Устав МБУ «УГХ» нуждается в корректировке с целью приведения в соответствие с действующим законодательством</w:t>
      </w:r>
      <w:r w:rsidR="00C44D25" w:rsidRPr="00055E44">
        <w:rPr>
          <w:sz w:val="24"/>
          <w:szCs w:val="24"/>
        </w:rPr>
        <w:t xml:space="preserve"> и устранению дублирования функций иных учреждений муниципального образования</w:t>
      </w:r>
      <w:r w:rsidR="00C44D25">
        <w:rPr>
          <w:sz w:val="24"/>
          <w:szCs w:val="24"/>
        </w:rPr>
        <w:t xml:space="preserve">. Так, </w:t>
      </w:r>
      <w:r w:rsidRPr="00C20357">
        <w:rPr>
          <w:sz w:val="24"/>
          <w:szCs w:val="24"/>
          <w:shd w:val="clear" w:color="auto" w:fill="FFFFFF"/>
        </w:rPr>
        <w:lastRenderedPageBreak/>
        <w:t>постановлением администрации от 22.12.2014 №87-</w:t>
      </w:r>
      <w:r>
        <w:rPr>
          <w:sz w:val="24"/>
          <w:szCs w:val="24"/>
          <w:shd w:val="clear" w:color="auto" w:fill="FFFFFF"/>
        </w:rPr>
        <w:t>п</w:t>
      </w:r>
      <w:r w:rsidR="00C44D25">
        <w:rPr>
          <w:rStyle w:val="af2"/>
          <w:sz w:val="24"/>
          <w:szCs w:val="24"/>
          <w:shd w:val="clear" w:color="auto" w:fill="FFFFFF"/>
        </w:rPr>
        <w:footnoteReference w:id="123"/>
      </w:r>
      <w:r>
        <w:rPr>
          <w:sz w:val="24"/>
          <w:szCs w:val="24"/>
          <w:shd w:val="clear" w:color="auto" w:fill="FFFFFF"/>
        </w:rPr>
        <w:t xml:space="preserve"> </w:t>
      </w:r>
      <w:r w:rsidRPr="00C20357">
        <w:rPr>
          <w:sz w:val="24"/>
          <w:szCs w:val="24"/>
          <w:shd w:val="clear" w:color="auto" w:fill="FFFFFF"/>
        </w:rPr>
        <w:t>при его создании МБУ «УГХ»</w:t>
      </w:r>
      <w:r>
        <w:rPr>
          <w:sz w:val="24"/>
          <w:szCs w:val="24"/>
          <w:shd w:val="clear" w:color="auto" w:fill="FFFFFF"/>
        </w:rPr>
        <w:t xml:space="preserve"> были определены о</w:t>
      </w:r>
      <w:r w:rsidRPr="00C20357">
        <w:rPr>
          <w:sz w:val="24"/>
          <w:szCs w:val="24"/>
          <w:shd w:val="clear" w:color="auto" w:fill="FFFFFF"/>
        </w:rPr>
        <w:t>сновны</w:t>
      </w:r>
      <w:r>
        <w:rPr>
          <w:sz w:val="24"/>
          <w:szCs w:val="24"/>
          <w:shd w:val="clear" w:color="auto" w:fill="FFFFFF"/>
        </w:rPr>
        <w:t>е цели его</w:t>
      </w:r>
      <w:r w:rsidRPr="00C20357">
        <w:rPr>
          <w:sz w:val="24"/>
          <w:szCs w:val="24"/>
          <w:shd w:val="clear" w:color="auto" w:fill="FFFFFF"/>
        </w:rPr>
        <w:t xml:space="preserve"> деятельности: </w:t>
      </w:r>
      <w:r w:rsidRPr="00C20357">
        <w:rPr>
          <w:i/>
          <w:sz w:val="24"/>
          <w:szCs w:val="24"/>
          <w:shd w:val="clear" w:color="auto" w:fill="FFFFFF"/>
        </w:rPr>
        <w:t>благоустройство, озеленение территории</w:t>
      </w:r>
      <w:r w:rsidRPr="00C20357">
        <w:rPr>
          <w:sz w:val="24"/>
          <w:szCs w:val="24"/>
          <w:shd w:val="clear" w:color="auto" w:fill="FFFFFF"/>
        </w:rPr>
        <w:t xml:space="preserve"> городского округа Евпатории, </w:t>
      </w:r>
      <w:r w:rsidRPr="00C44D25">
        <w:rPr>
          <w:i/>
          <w:sz w:val="24"/>
          <w:szCs w:val="24"/>
          <w:shd w:val="clear" w:color="auto" w:fill="FFFFFF"/>
        </w:rPr>
        <w:t>реализация мероприятий для обеспечения муниципальных нужд</w:t>
      </w:r>
      <w:r w:rsidRPr="00C20357">
        <w:rPr>
          <w:sz w:val="24"/>
          <w:szCs w:val="24"/>
          <w:shd w:val="clear" w:color="auto" w:fill="FFFFFF"/>
        </w:rPr>
        <w:t xml:space="preserve">, реализация мероприятий гражданской защиты по предотвращению и ликвидации чрезвычайных ситуаций, </w:t>
      </w:r>
      <w:r w:rsidRPr="00C20357">
        <w:rPr>
          <w:i/>
          <w:sz w:val="24"/>
          <w:szCs w:val="24"/>
          <w:shd w:val="clear" w:color="auto" w:fill="FFFFFF"/>
        </w:rPr>
        <w:t>выполнение муниципального задания</w:t>
      </w:r>
      <w:r w:rsidRPr="00C20357">
        <w:rPr>
          <w:sz w:val="24"/>
          <w:szCs w:val="24"/>
          <w:shd w:val="clear" w:color="auto" w:fill="FFFFFF"/>
        </w:rPr>
        <w:t>.</w:t>
      </w:r>
      <w:r>
        <w:rPr>
          <w:rStyle w:val="af2"/>
          <w:sz w:val="24"/>
          <w:szCs w:val="24"/>
          <w:shd w:val="clear" w:color="auto" w:fill="FFFFFF"/>
        </w:rPr>
        <w:footnoteReference w:id="124"/>
      </w:r>
      <w:r w:rsidRPr="00C20357">
        <w:rPr>
          <w:sz w:val="24"/>
          <w:szCs w:val="24"/>
          <w:shd w:val="clear" w:color="auto" w:fill="FFFFFF"/>
        </w:rPr>
        <w:t xml:space="preserve"> В Уставе учреждения в качестве одной из целей деятельности также указывается благоустройство и озеленение территории муниципального</w:t>
      </w:r>
      <w:r>
        <w:rPr>
          <w:sz w:val="24"/>
          <w:szCs w:val="24"/>
          <w:shd w:val="clear" w:color="auto" w:fill="FFFFFF"/>
        </w:rPr>
        <w:t xml:space="preserve"> образования (п.2.2).</w:t>
      </w:r>
      <w:r>
        <w:rPr>
          <w:rStyle w:val="af2"/>
          <w:sz w:val="24"/>
          <w:szCs w:val="24"/>
          <w:shd w:val="clear" w:color="auto" w:fill="FFFFFF"/>
        </w:rPr>
        <w:footnoteReference w:id="125"/>
      </w:r>
    </w:p>
    <w:p w:rsidR="00C20357" w:rsidRPr="00C20357" w:rsidRDefault="00C20357" w:rsidP="00C20357">
      <w:pPr>
        <w:pStyle w:val="afc"/>
        <w:rPr>
          <w:sz w:val="24"/>
          <w:szCs w:val="24"/>
          <w:shd w:val="clear" w:color="auto" w:fill="FFFFFF"/>
        </w:rPr>
      </w:pPr>
      <w:r w:rsidRPr="00055E44">
        <w:rPr>
          <w:sz w:val="24"/>
          <w:szCs w:val="24"/>
          <w:shd w:val="clear" w:color="auto" w:fill="FFFFFF"/>
        </w:rPr>
        <w:t xml:space="preserve">Одновременно в Уставе МБУ «Порядок» указана аналогичная цель, следовательно, имеет место </w:t>
      </w:r>
      <w:r w:rsidRPr="00055E44">
        <w:rPr>
          <w:b/>
          <w:sz w:val="24"/>
          <w:szCs w:val="24"/>
          <w:shd w:val="clear" w:color="auto" w:fill="FFFFFF"/>
        </w:rPr>
        <w:t>дублирование функций двух муниципальных бюджетных учреждений</w:t>
      </w:r>
      <w:r w:rsidRPr="00055E44">
        <w:rPr>
          <w:sz w:val="24"/>
          <w:szCs w:val="24"/>
          <w:shd w:val="clear" w:color="auto" w:fill="FFFFFF"/>
        </w:rPr>
        <w:t>, оба  находятся в подчинении ДГХ.</w:t>
      </w:r>
    </w:p>
    <w:p w:rsidR="00B50FEB" w:rsidRDefault="00B82F00" w:rsidP="00427F6C">
      <w:pPr>
        <w:ind w:firstLine="567"/>
        <w:jc w:val="both"/>
      </w:pPr>
      <w:r w:rsidRPr="00B82F00">
        <w:t>Основной вид деятельности Учреждения, указанный в ЕГРЮЛ, не соответствует целям, установленным учредителем в постановлении администрации от 22.12.2014 №87-п «Об учреждении муниципального бюджетного учреждения «Управление городского хозяйства» и Уставе учреждения</w:t>
      </w:r>
      <w:r>
        <w:t>.</w:t>
      </w:r>
    </w:p>
    <w:p w:rsidR="00B82F00" w:rsidRPr="00B82F00" w:rsidRDefault="000C3F64" w:rsidP="00427F6C">
      <w:pPr>
        <w:ind w:firstLine="567"/>
        <w:jc w:val="both"/>
      </w:pPr>
      <w:r>
        <w:t>В 2019году была принята новая редакция Устава МБУ «УГХ», где все перечисленные выше недостатки сохраняются</w:t>
      </w:r>
      <w:r>
        <w:rPr>
          <w:rStyle w:val="af2"/>
        </w:rPr>
        <w:footnoteReference w:id="126"/>
      </w:r>
      <w:r>
        <w:t>.</w:t>
      </w:r>
    </w:p>
    <w:p w:rsidR="00373BD0" w:rsidRDefault="00373BD0" w:rsidP="00427F6C">
      <w:pPr>
        <w:ind w:firstLine="567"/>
        <w:jc w:val="both"/>
      </w:pPr>
    </w:p>
    <w:p w:rsidR="00246264" w:rsidRDefault="00326972" w:rsidP="00246264">
      <w:pPr>
        <w:ind w:firstLine="567"/>
        <w:jc w:val="both"/>
      </w:pPr>
      <w:r>
        <w:t xml:space="preserve">Плановые назначения в бюджете муниципального образования городской округ Евпатория РК </w:t>
      </w:r>
      <w:r w:rsidRPr="00B50FEB">
        <w:rPr>
          <w:u w:val="single"/>
        </w:rPr>
        <w:t>на финансовое обеспечение муниципального задания</w:t>
      </w:r>
      <w:r>
        <w:t xml:space="preserve"> МБУ «УГХ» в 2018году составили </w:t>
      </w:r>
      <w:r w:rsidRPr="00B50FEB">
        <w:rPr>
          <w:b/>
        </w:rPr>
        <w:t>9 147 947,71руб</w:t>
      </w:r>
      <w:r w:rsidRPr="00B50FEB">
        <w:t xml:space="preserve">., </w:t>
      </w:r>
      <w:r w:rsidR="00D84F75">
        <w:t xml:space="preserve">при этом </w:t>
      </w:r>
      <w:r w:rsidR="00701EF9" w:rsidRPr="00B50FEB">
        <w:t>исполнено 8</w:t>
      </w:r>
      <w:r w:rsidRPr="00B50FEB">
        <w:t> 951 784,27руб.</w:t>
      </w:r>
      <w:r w:rsidR="00701EF9" w:rsidRPr="00B50FEB">
        <w:t>,</w:t>
      </w:r>
      <w:r w:rsidR="00701EF9">
        <w:t xml:space="preserve"> из</w:t>
      </w:r>
      <w:r>
        <w:t xml:space="preserve"> них на выплату заработной платы сотрудникам </w:t>
      </w:r>
      <w:r w:rsidR="00B50FEB">
        <w:t xml:space="preserve">МБУ «УГХ» </w:t>
      </w:r>
      <w:r w:rsidR="00701EF9">
        <w:t>израсходовано 6</w:t>
      </w:r>
      <w:r>
        <w:t> 078 560,97руб.</w:t>
      </w:r>
      <w:r w:rsidR="002F6835">
        <w:t xml:space="preserve"> (67,9%)</w:t>
      </w:r>
      <w:r>
        <w:t xml:space="preserve">, начисления на </w:t>
      </w:r>
      <w:r w:rsidR="00701EF9">
        <w:t>ФОТ -</w:t>
      </w:r>
      <w:r>
        <w:t xml:space="preserve"> 1 811 774,64руб. </w:t>
      </w:r>
      <w:r w:rsidR="002F6835">
        <w:t>(20,2%).</w:t>
      </w:r>
      <w:r w:rsidR="00246264">
        <w:t xml:space="preserve"> </w:t>
      </w:r>
    </w:p>
    <w:p w:rsidR="00246264" w:rsidRDefault="00246264" w:rsidP="00246264">
      <w:pPr>
        <w:ind w:firstLine="567"/>
        <w:jc w:val="both"/>
      </w:pPr>
      <w:r w:rsidRPr="00055E44">
        <w:t>Согласно отчёту о выполнении муниципального задания, подписанного руководителем МБУ «УГХ» и согласованного должностным лицом ДГХ, все установленные в муниципальном задании показатели выполнены учреждением в полном объёме, что не соответствует действительности.</w:t>
      </w:r>
    </w:p>
    <w:p w:rsidR="00A805B9" w:rsidRDefault="00A805B9" w:rsidP="00045E11">
      <w:pPr>
        <w:ind w:firstLine="567"/>
        <w:jc w:val="both"/>
      </w:pPr>
      <w:r>
        <w:t xml:space="preserve">29.12.2017года между ДГХ и МБУ «УГХ» было заключено Соглашение №1 о порядке и условиях предоставления субсидии на финансовое обеспечение муниципального задания на оказание услуг (выполнение работ). </w:t>
      </w:r>
      <w:r w:rsidR="00045E11">
        <w:t xml:space="preserve"> </w:t>
      </w:r>
    </w:p>
    <w:p w:rsidR="007720A1" w:rsidRDefault="00045E11" w:rsidP="00427F6C">
      <w:pPr>
        <w:ind w:firstLine="567"/>
        <w:jc w:val="both"/>
      </w:pPr>
      <w:r>
        <w:t>Общий р</w:t>
      </w:r>
      <w:r w:rsidR="007720A1">
        <w:t xml:space="preserve">азмер предоставленной из муниципального бюджета субсидии в 2018году </w:t>
      </w:r>
      <w:r>
        <w:t xml:space="preserve">(с учётом изменений) составил </w:t>
      </w:r>
      <w:r w:rsidR="00E129DE">
        <w:t>9 060 375 руб.</w:t>
      </w:r>
    </w:p>
    <w:p w:rsidR="00E129DE" w:rsidRDefault="00E129DE" w:rsidP="00427F6C">
      <w:pPr>
        <w:ind w:firstLine="567"/>
        <w:jc w:val="both"/>
      </w:pPr>
      <w:r>
        <w:t xml:space="preserve">Муниципальное задание на 2018года для МБУ «УГХ» </w:t>
      </w:r>
      <w:r w:rsidR="00246264">
        <w:t>(</w:t>
      </w:r>
      <w:r>
        <w:t>с учётом изменения объема предоставления субсидии</w:t>
      </w:r>
      <w:r w:rsidR="00246264">
        <w:t>)</w:t>
      </w:r>
      <w:r>
        <w:t xml:space="preserve"> было утверждено Приказом ДГХ от 30.05.2018 №01-09/81/1 в новой редакции, </w:t>
      </w:r>
      <w:r w:rsidR="00246264">
        <w:t>в</w:t>
      </w:r>
      <w:r>
        <w:t xml:space="preserve"> которой были предусмотрены следующие муниципальные усл</w:t>
      </w:r>
      <w:r w:rsidR="00246264">
        <w:t>уги</w:t>
      </w:r>
      <w:r>
        <w:t>:</w:t>
      </w:r>
    </w:p>
    <w:p w:rsidR="00246264" w:rsidRDefault="00246264" w:rsidP="00427F6C">
      <w:pPr>
        <w:ind w:firstLine="567"/>
        <w:jc w:val="both"/>
      </w:pPr>
    </w:p>
    <w:p w:rsidR="00E129DE" w:rsidRDefault="00E129DE" w:rsidP="00E129DE">
      <w:pPr>
        <w:ind w:firstLine="567"/>
        <w:jc w:val="both"/>
      </w:pPr>
      <w:r w:rsidRPr="00F15AE0">
        <w:rPr>
          <w:b/>
        </w:rPr>
        <w:t>Раздел 1</w:t>
      </w:r>
      <w:r>
        <w:t xml:space="preserve"> «</w:t>
      </w:r>
      <w:r w:rsidRPr="008F3FD1">
        <w:rPr>
          <w:i/>
        </w:rPr>
        <w:t>Определение восстановительной стоимости зелёных насаждений и других объектов благоустройства, находящихся на территории парков, садов, скверов, бульваров, детских и спортивных площадок</w:t>
      </w:r>
      <w:r>
        <w:t>»</w:t>
      </w:r>
      <w:r w:rsidR="008F3FD1">
        <w:t>, показатель качества - «</w:t>
      </w:r>
      <w:r w:rsidR="008F3FD1" w:rsidRPr="00F15AE0">
        <w:rPr>
          <w:u w:val="single"/>
        </w:rPr>
        <w:t>рассмотрение заявлений на определение восстановительной стоимости</w:t>
      </w:r>
      <w:r w:rsidR="008F3FD1">
        <w:t>» на 100% и</w:t>
      </w:r>
      <w:r>
        <w:t xml:space="preserve"> </w:t>
      </w:r>
      <w:r w:rsidR="008F3FD1">
        <w:t xml:space="preserve">объёмом услуги - </w:t>
      </w:r>
      <w:r w:rsidR="008F3FD1" w:rsidRPr="00D93163">
        <w:rPr>
          <w:b/>
        </w:rPr>
        <w:t>33шт</w:t>
      </w:r>
      <w:r w:rsidR="008F3FD1">
        <w:t xml:space="preserve"> «количество рассмотренных заявлений».</w:t>
      </w:r>
      <w:r>
        <w:t xml:space="preserve"> </w:t>
      </w:r>
    </w:p>
    <w:p w:rsidR="00045E11" w:rsidRDefault="00045E11" w:rsidP="00045E11">
      <w:pPr>
        <w:ind w:firstLine="567"/>
        <w:jc w:val="both"/>
      </w:pPr>
      <w:r>
        <w:t xml:space="preserve">Расчётный объём финансового обеспечения этой услуги составил </w:t>
      </w:r>
      <w:r w:rsidR="00F15AE0">
        <w:t>согласно</w:t>
      </w:r>
      <w:r>
        <w:t xml:space="preserve"> Приказу ДГХ от 30.05.2018  №01-09/81/1 </w:t>
      </w:r>
      <w:r w:rsidR="0015614A">
        <w:t>-</w:t>
      </w:r>
      <w:r w:rsidR="00F15AE0">
        <w:t xml:space="preserve"> 131 233,00руб., </w:t>
      </w:r>
      <w:r>
        <w:t xml:space="preserve"> согласно Отчёту профинансирован из бюджета муниципального образования в полном объёме.</w:t>
      </w:r>
    </w:p>
    <w:p w:rsidR="0015614A" w:rsidRDefault="00045E11" w:rsidP="00885FC3">
      <w:pPr>
        <w:jc w:val="both"/>
      </w:pPr>
      <w:r>
        <w:lastRenderedPageBreak/>
        <w:tab/>
      </w:r>
      <w:r w:rsidR="00885FC3">
        <w:t xml:space="preserve">В муниципальном задании от  30.05.2018 указано, что </w:t>
      </w:r>
      <w:r>
        <w:t xml:space="preserve">Порядок оказания данной муниципальной услуги в 2018году регламентировался соответствующим постановлением администрации № 273-п от 30.04.2015 «Об утверждении порядка сноса зелёных насаждений и расчёта компенсационной стоимости зелёных насаждений на территории муниципального образования городской округ Евпатория Республики Крым», </w:t>
      </w:r>
      <w:r w:rsidR="00885FC3">
        <w:t>однако  09.06.</w:t>
      </w:r>
      <w:r w:rsidR="00885FC3" w:rsidRPr="00055E44">
        <w:t>2018года постановлением администрации №1275-п указанный выше порядок признан утратившим силу, а вместо него принят другой</w:t>
      </w:r>
      <w:r w:rsidR="006A3807" w:rsidRPr="00055E44">
        <w:rPr>
          <w:rStyle w:val="af2"/>
        </w:rPr>
        <w:footnoteReference w:id="127"/>
      </w:r>
      <w:r w:rsidR="00885FC3" w:rsidRPr="00055E44">
        <w:t>.</w:t>
      </w:r>
      <w:r w:rsidR="001233F8">
        <w:t xml:space="preserve"> Изменений в муниципальное задание МБУ «УГХ» в связи с принятием нового нормативного правового акта, на основании которого оказывалась данная услуга, не вносилось.</w:t>
      </w:r>
      <w:r w:rsidR="00F15AE0">
        <w:t xml:space="preserve"> Через месяц после принятия Порядка сноса зелёных насаждений и расчёта компенсационной стоимости зелёных насаждений на территории муниципального образования городской округ Евпатория Республики Крым </w:t>
      </w:r>
      <w:r w:rsidR="0015614A">
        <w:t xml:space="preserve">в новой редакции </w:t>
      </w:r>
      <w:r w:rsidR="00F15AE0">
        <w:t xml:space="preserve">(09.06.2018 </w:t>
      </w:r>
      <w:r w:rsidR="0015614A">
        <w:t xml:space="preserve">№1275-п), </w:t>
      </w:r>
      <w:r w:rsidR="00F15AE0">
        <w:t>был утверждён административный регламент предоставления услуги «Выдача разрешений на снос (пересадку) зелёных насаждений</w:t>
      </w:r>
      <w:r w:rsidR="0015614A">
        <w:t>…»</w:t>
      </w:r>
      <w:r w:rsidR="00F15AE0">
        <w:t xml:space="preserve"> (09.07.2018 №1477-п), в котором в качестве правовых оснований для оказания услуги в числе иных указан утративший силу Порядок № 273-п от 30.04.2015.</w:t>
      </w:r>
      <w:r w:rsidR="0015614A">
        <w:t xml:space="preserve"> </w:t>
      </w:r>
    </w:p>
    <w:p w:rsidR="00312D82" w:rsidRPr="00055E44" w:rsidRDefault="0015614A" w:rsidP="0015614A">
      <w:pPr>
        <w:ind w:firstLine="567"/>
        <w:jc w:val="both"/>
      </w:pPr>
      <w:r>
        <w:t xml:space="preserve">Таким образом, </w:t>
      </w:r>
      <w:r w:rsidRPr="00055E44">
        <w:t xml:space="preserve">документы администрации </w:t>
      </w:r>
      <w:r w:rsidR="00CD6F83" w:rsidRPr="00055E44">
        <w:t>в той же сфере, при</w:t>
      </w:r>
      <w:r w:rsidRPr="00055E44">
        <w:t xml:space="preserve"> регламентации одной и той же процедуры вступают в логическое противоречие друг с другом</w:t>
      </w:r>
      <w:r w:rsidR="00CD6F83" w:rsidRPr="00055E44">
        <w:t>,</w:t>
      </w:r>
      <w:r w:rsidRPr="00055E44">
        <w:t xml:space="preserve"> отсылают к утратившим силу нормам</w:t>
      </w:r>
      <w:r w:rsidR="006A3807" w:rsidRPr="00055E44">
        <w:t>,</w:t>
      </w:r>
      <w:r w:rsidRPr="00055E44">
        <w:t xml:space="preserve"> что указывает на неудовлетворительное качество их подготовки.</w:t>
      </w:r>
    </w:p>
    <w:p w:rsidR="004235D3" w:rsidRPr="00055E44" w:rsidRDefault="001233F8" w:rsidP="001233F8">
      <w:pPr>
        <w:ind w:firstLine="567"/>
        <w:jc w:val="both"/>
      </w:pPr>
      <w:r w:rsidRPr="00055E44">
        <w:t xml:space="preserve">Также следует отметить, что восстановительная стоимость рассчитывается в процессе рассмотрения </w:t>
      </w:r>
      <w:r w:rsidRPr="00055E44">
        <w:rPr>
          <w:u w:val="single"/>
        </w:rPr>
        <w:t>заявления на выдачу разрешений на снос</w:t>
      </w:r>
      <w:r w:rsidRPr="00055E44">
        <w:t xml:space="preserve"> (пересадку) зелёных насаждений, которые подаются физическими и юридическими лицами в адрес ДГХ</w:t>
      </w:r>
      <w:r w:rsidRPr="00055E44">
        <w:rPr>
          <w:rStyle w:val="af2"/>
        </w:rPr>
        <w:footnoteReference w:id="128"/>
      </w:r>
      <w:r w:rsidRPr="00055E44">
        <w:t>, подача отдельного заявления на расчёт восстановительной стоимости</w:t>
      </w:r>
      <w:r w:rsidR="00F15AE0" w:rsidRPr="00055E44">
        <w:t xml:space="preserve"> нормативными правовыми актами муниципального образования городской округ Евпатория не предусмотрена</w:t>
      </w:r>
      <w:r w:rsidR="006A3807" w:rsidRPr="00055E44">
        <w:rPr>
          <w:rStyle w:val="af2"/>
        </w:rPr>
        <w:footnoteReference w:id="129"/>
      </w:r>
      <w:r w:rsidR="00F15AE0" w:rsidRPr="00055E44">
        <w:t xml:space="preserve">.  </w:t>
      </w:r>
    </w:p>
    <w:p w:rsidR="001233F8" w:rsidRDefault="00F15AE0" w:rsidP="001233F8">
      <w:pPr>
        <w:ind w:firstLine="567"/>
        <w:jc w:val="both"/>
      </w:pPr>
      <w:r w:rsidRPr="00055E44">
        <w:t xml:space="preserve">Также, ни в Порядке </w:t>
      </w:r>
      <w:r w:rsidR="0015614A" w:rsidRPr="00055E44">
        <w:t>сноса зелёных насаждений и расчёта компенсационной стоимости зелёных насаждений на территории муниципального образования городской округ Евпатория Республики Крым (09.06.2018 №1275-п), ни в Административном регламенте</w:t>
      </w:r>
      <w:r w:rsidR="004235D3" w:rsidRPr="00055E44">
        <w:t xml:space="preserve"> в 2018году</w:t>
      </w:r>
      <w:r w:rsidR="0015614A" w:rsidRPr="00055E44">
        <w:t xml:space="preserve"> не упоминалось МБУ «УГХ» как участник муниципальной услуги, его роль в данном процессе </w:t>
      </w:r>
      <w:r w:rsidR="004235D3" w:rsidRPr="00055E44">
        <w:t xml:space="preserve">нигде </w:t>
      </w:r>
      <w:r w:rsidR="0015614A" w:rsidRPr="00055E44">
        <w:t>не описана.</w:t>
      </w:r>
    </w:p>
    <w:p w:rsidR="00045E11" w:rsidRDefault="00045E11" w:rsidP="00E129DE">
      <w:pPr>
        <w:ind w:firstLine="567"/>
        <w:jc w:val="both"/>
      </w:pPr>
    </w:p>
    <w:p w:rsidR="008F3FD1" w:rsidRDefault="008F3FD1" w:rsidP="00E129DE">
      <w:pPr>
        <w:ind w:firstLine="567"/>
        <w:jc w:val="both"/>
      </w:pPr>
      <w:r w:rsidRPr="00CD6F83">
        <w:rPr>
          <w:b/>
        </w:rPr>
        <w:t>Раздел 2</w:t>
      </w:r>
      <w:r>
        <w:t xml:space="preserve"> «</w:t>
      </w:r>
      <w:r w:rsidRPr="008F3FD1">
        <w:rPr>
          <w:i/>
        </w:rPr>
        <w:t>Организация содержания и ремонта муниципального жилищного фонда – Планирование расходов на капитальный ремонт муниципального жилищного фонда, общего имущества многоквартирных домов</w:t>
      </w:r>
      <w:r>
        <w:t xml:space="preserve">» с показателем качества «доля объектов, на которых осуществлен контроль соответствия выполненных работ по капитальному  ремонту жилищного фонда, благоустройству придомовых территорий, работ по модернизации лифтов, в общем количестве объектов, на которых проведён капитальный ремонт, а том числе лифтового хозяйства, благоустроена придомовая территория»  100%  и показателем объёма «количество планов на капитальный ремонт» - </w:t>
      </w:r>
      <w:r w:rsidRPr="00D93163">
        <w:rPr>
          <w:b/>
        </w:rPr>
        <w:t>641 шт</w:t>
      </w:r>
      <w:r>
        <w:t>.</w:t>
      </w:r>
    </w:p>
    <w:p w:rsidR="00CD6F83" w:rsidRDefault="004235D3" w:rsidP="00E129DE">
      <w:pPr>
        <w:ind w:firstLine="567"/>
        <w:jc w:val="both"/>
      </w:pPr>
      <w:r>
        <w:t>Расчётный объём финансового обеспечения этой услуги составил</w:t>
      </w:r>
      <w:r w:rsidR="0093224E">
        <w:t>,</w:t>
      </w:r>
      <w:r>
        <w:t xml:space="preserve"> согласно Приказу ДГХ от 30.05.2018  №01-09/81/1</w:t>
      </w:r>
      <w:r w:rsidR="0093224E">
        <w:t xml:space="preserve">, </w:t>
      </w:r>
      <w:r>
        <w:t xml:space="preserve">7 402 909,00 руб. и </w:t>
      </w:r>
      <w:r w:rsidR="0093224E">
        <w:t xml:space="preserve">в соответствии с </w:t>
      </w:r>
      <w:r>
        <w:t>Отчёт</w:t>
      </w:r>
      <w:r w:rsidR="0093224E">
        <w:t>ом</w:t>
      </w:r>
      <w:r>
        <w:t xml:space="preserve"> о выполнении муниципального задания за 2018год профинансирован из бюджета муниципального образования в полном объёме.</w:t>
      </w:r>
    </w:p>
    <w:p w:rsidR="000963F9" w:rsidRDefault="00DD7893" w:rsidP="00420767">
      <w:pPr>
        <w:ind w:firstLine="567"/>
        <w:jc w:val="both"/>
      </w:pPr>
      <w:r>
        <w:t xml:space="preserve">На запрос КСП ГО Евпатория РК был предоставлен ответ МБУ «УГХ» от 09.01.2020 №3, согласно которого «В 2108году в рамках услуги по организации содержания и </w:t>
      </w:r>
      <w:r>
        <w:lastRenderedPageBreak/>
        <w:t xml:space="preserve">ремонта муниципального жилищного фонда  произведено планирование расходов на капитальный ремонт, содержание и благоустройство муниципального жилищного фонда, общего имущества многоквартирных домов </w:t>
      </w:r>
      <w:r w:rsidRPr="0093224E">
        <w:rPr>
          <w:i/>
        </w:rPr>
        <w:t>в количестве 641 шт</w:t>
      </w:r>
      <w:r>
        <w:t xml:space="preserve">. на объектах благоустройства придомовых территорий, внутридворовых проездов, дворового освещения, детских и спортивных площадках, муниципальных общежитий». </w:t>
      </w:r>
    </w:p>
    <w:p w:rsidR="000963F9" w:rsidRDefault="00DD7893" w:rsidP="00420767">
      <w:pPr>
        <w:ind w:firstLine="567"/>
        <w:jc w:val="both"/>
      </w:pPr>
      <w:r>
        <w:t>В дополнительном ответе</w:t>
      </w:r>
      <w:r w:rsidR="000963F9">
        <w:t xml:space="preserve"> МБУ «УГХ»</w:t>
      </w:r>
      <w:r>
        <w:t xml:space="preserve"> от 16.01.2020 на запрос КСП ГО Евпатория РК представлена таблица из 160 позиций, где указаны адреса дворовых территорий, которые не относятся к </w:t>
      </w:r>
      <w:r w:rsidRPr="008F3FD1">
        <w:rPr>
          <w:i/>
        </w:rPr>
        <w:t>муниципально</w:t>
      </w:r>
      <w:r>
        <w:rPr>
          <w:i/>
        </w:rPr>
        <w:t>му</w:t>
      </w:r>
      <w:r w:rsidRPr="008F3FD1">
        <w:rPr>
          <w:i/>
        </w:rPr>
        <w:t xml:space="preserve"> жилищно</w:t>
      </w:r>
      <w:r>
        <w:rPr>
          <w:i/>
        </w:rPr>
        <w:t xml:space="preserve">му </w:t>
      </w:r>
      <w:r w:rsidRPr="008F3FD1">
        <w:rPr>
          <w:i/>
        </w:rPr>
        <w:t>фонд</w:t>
      </w:r>
      <w:r>
        <w:rPr>
          <w:i/>
        </w:rPr>
        <w:t>у</w:t>
      </w:r>
      <w:r w:rsidR="006A3807">
        <w:rPr>
          <w:i/>
        </w:rPr>
        <w:t xml:space="preserve"> либо</w:t>
      </w:r>
      <w:r w:rsidRPr="008F3FD1">
        <w:rPr>
          <w:i/>
        </w:rPr>
        <w:t xml:space="preserve"> обще</w:t>
      </w:r>
      <w:r>
        <w:rPr>
          <w:i/>
        </w:rPr>
        <w:t>му</w:t>
      </w:r>
      <w:r w:rsidRPr="008F3FD1">
        <w:rPr>
          <w:i/>
        </w:rPr>
        <w:t xml:space="preserve"> имуществ</w:t>
      </w:r>
      <w:r>
        <w:rPr>
          <w:i/>
        </w:rPr>
        <w:t xml:space="preserve">у </w:t>
      </w:r>
      <w:r w:rsidRPr="008F3FD1">
        <w:rPr>
          <w:i/>
        </w:rPr>
        <w:t>многоквартирных домов</w:t>
      </w:r>
      <w:r>
        <w:t xml:space="preserve">. Так, например, </w:t>
      </w:r>
      <w:r w:rsidR="000963F9">
        <w:t xml:space="preserve">в первой строке </w:t>
      </w:r>
      <w:r>
        <w:t xml:space="preserve">указан адрес дворовой территории «ул. 5 Авиагородок, 14, 30,30а,30б,33в» в таблице напротив данного адреса </w:t>
      </w:r>
      <w:r w:rsidR="0093224E">
        <w:t>в отдельных столбцах указаны объекты с количеством</w:t>
      </w:r>
      <w:r>
        <w:t xml:space="preserve">: игровое оборудование – 1, спортивные площадки – 1, покрытие детских спортивных площадок – 1, освещение -1, внутридворовые проезды -1. </w:t>
      </w:r>
      <w:r w:rsidR="000963F9">
        <w:t>По другим адресам указаны аналогичные позиции в том же количестве.</w:t>
      </w:r>
      <w:r w:rsidR="006C4952">
        <w:t xml:space="preserve"> Таким образом, речь идёт не об общем имуществ</w:t>
      </w:r>
      <w:r w:rsidR="0093224E">
        <w:t>е</w:t>
      </w:r>
      <w:r w:rsidR="006C4952">
        <w:t xml:space="preserve"> отдельного многоквартирного дома, а о благоустройстве </w:t>
      </w:r>
      <w:r w:rsidR="0093224E">
        <w:t>общественной территории между домами</w:t>
      </w:r>
      <w:r w:rsidR="006C4952">
        <w:t xml:space="preserve">. </w:t>
      </w:r>
    </w:p>
    <w:p w:rsidR="000963F9" w:rsidRPr="00246264" w:rsidRDefault="006C4952" w:rsidP="006C4952">
      <w:pPr>
        <w:pStyle w:val="article-renderblock"/>
        <w:shd w:val="clear" w:color="auto" w:fill="FFFFFF"/>
        <w:spacing w:before="0" w:beforeAutospacing="0" w:after="0" w:afterAutospacing="0"/>
        <w:ind w:firstLine="567"/>
        <w:jc w:val="both"/>
        <w:rPr>
          <w:i/>
          <w:color w:val="000000"/>
          <w:sz w:val="20"/>
          <w:szCs w:val="20"/>
        </w:rPr>
      </w:pPr>
      <w:r w:rsidRPr="00246264">
        <w:rPr>
          <w:i/>
          <w:color w:val="000000"/>
          <w:sz w:val="20"/>
          <w:szCs w:val="20"/>
        </w:rPr>
        <w:t>В</w:t>
      </w:r>
      <w:r w:rsidR="000963F9" w:rsidRPr="00246264">
        <w:rPr>
          <w:i/>
          <w:color w:val="000000"/>
          <w:sz w:val="20"/>
          <w:szCs w:val="20"/>
        </w:rPr>
        <w:t> соответствии с Ж</w:t>
      </w:r>
      <w:r w:rsidRPr="00246264">
        <w:rPr>
          <w:i/>
          <w:color w:val="000000"/>
          <w:sz w:val="20"/>
          <w:szCs w:val="20"/>
        </w:rPr>
        <w:t>К</w:t>
      </w:r>
      <w:r w:rsidR="000963F9" w:rsidRPr="00246264">
        <w:rPr>
          <w:i/>
          <w:color w:val="000000"/>
          <w:sz w:val="20"/>
          <w:szCs w:val="20"/>
        </w:rPr>
        <w:t xml:space="preserve"> РФ собственникам помещений в многоквартирном доме принадлежит на праве общей долевой собственности общее имущество в многоквартирном доме, а именно:</w:t>
      </w:r>
    </w:p>
    <w:p w:rsidR="000963F9" w:rsidRPr="00246264" w:rsidRDefault="000963F9" w:rsidP="006C4952">
      <w:pPr>
        <w:numPr>
          <w:ilvl w:val="0"/>
          <w:numId w:val="20"/>
        </w:numPr>
        <w:shd w:val="clear" w:color="auto" w:fill="FFFFFF"/>
        <w:ind w:left="0" w:firstLine="567"/>
        <w:jc w:val="both"/>
        <w:rPr>
          <w:i/>
          <w:color w:val="000000"/>
          <w:sz w:val="20"/>
          <w:szCs w:val="20"/>
        </w:rPr>
      </w:pPr>
      <w:r w:rsidRPr="00246264">
        <w:rPr>
          <w:i/>
          <w:color w:val="000000"/>
          <w:sz w:val="20"/>
          <w:szCs w:val="20"/>
        </w:rPr>
        <w:t xml:space="preserve">помещения, не являющиеся частями квартир и предназначенные для обслуживания более одного помещения </w:t>
      </w:r>
      <w:r w:rsidRPr="00246264">
        <w:rPr>
          <w:i/>
          <w:color w:val="000000"/>
          <w:sz w:val="20"/>
          <w:szCs w:val="20"/>
          <w:u w:val="single"/>
        </w:rPr>
        <w:t>в данном доме</w:t>
      </w:r>
      <w:r w:rsidRPr="00246264">
        <w:rPr>
          <w:i/>
          <w:color w:val="000000"/>
          <w:sz w:val="20"/>
          <w:szCs w:val="20"/>
        </w:rPr>
        <w:t>: лестничные площадки, лестницы, лифты, лифтовые и иные шахты, коридоры, технические этажи, технические подвалы, чердаки, подвалы, в которых имеются инженерные коммуникации, иное обслуживающее более одного помещения в данном доме оборудование;</w:t>
      </w:r>
    </w:p>
    <w:p w:rsidR="000963F9" w:rsidRPr="00246264" w:rsidRDefault="000963F9" w:rsidP="006C4952">
      <w:pPr>
        <w:numPr>
          <w:ilvl w:val="0"/>
          <w:numId w:val="20"/>
        </w:numPr>
        <w:shd w:val="clear" w:color="auto" w:fill="FFFFFF"/>
        <w:ind w:left="0" w:firstLine="567"/>
        <w:jc w:val="both"/>
        <w:rPr>
          <w:i/>
          <w:color w:val="000000"/>
          <w:sz w:val="20"/>
          <w:szCs w:val="20"/>
        </w:rPr>
      </w:pPr>
      <w:r w:rsidRPr="00246264">
        <w:rPr>
          <w:i/>
          <w:color w:val="000000"/>
          <w:sz w:val="20"/>
          <w:szCs w:val="20"/>
        </w:rPr>
        <w:t xml:space="preserve">иные помещения </w:t>
      </w:r>
      <w:r w:rsidRPr="00246264">
        <w:rPr>
          <w:i/>
          <w:color w:val="000000"/>
          <w:sz w:val="20"/>
          <w:szCs w:val="20"/>
          <w:u w:val="single"/>
        </w:rPr>
        <w:t>в данном доме</w:t>
      </w:r>
      <w:r w:rsidRPr="00246264">
        <w:rPr>
          <w:i/>
          <w:color w:val="000000"/>
          <w:sz w:val="20"/>
          <w:szCs w:val="20"/>
        </w:rPr>
        <w:t>, не принадлежащие отдельным собственникам, включая помещения, предназначенные для организации их досуга, культурного развития, детского творчества, занятий физической культурой и спортом и подобных мероприятий;</w:t>
      </w:r>
    </w:p>
    <w:p w:rsidR="000963F9" w:rsidRPr="00246264" w:rsidRDefault="000963F9" w:rsidP="006C4952">
      <w:pPr>
        <w:numPr>
          <w:ilvl w:val="0"/>
          <w:numId w:val="20"/>
        </w:numPr>
        <w:shd w:val="clear" w:color="auto" w:fill="FFFFFF"/>
        <w:ind w:left="0" w:firstLine="567"/>
        <w:jc w:val="both"/>
        <w:rPr>
          <w:i/>
          <w:color w:val="000000"/>
          <w:sz w:val="20"/>
          <w:szCs w:val="20"/>
        </w:rPr>
      </w:pPr>
      <w:r w:rsidRPr="00246264">
        <w:rPr>
          <w:i/>
          <w:color w:val="000000"/>
          <w:sz w:val="20"/>
          <w:szCs w:val="20"/>
        </w:rPr>
        <w:t xml:space="preserve">крыши, ограждающие несущие и ненесущие конструкции </w:t>
      </w:r>
      <w:r w:rsidRPr="00246264">
        <w:rPr>
          <w:i/>
          <w:color w:val="000000"/>
          <w:sz w:val="20"/>
          <w:szCs w:val="20"/>
          <w:u w:val="single"/>
        </w:rPr>
        <w:t>данного дома</w:t>
      </w:r>
      <w:r w:rsidRPr="00246264">
        <w:rPr>
          <w:i/>
          <w:color w:val="000000"/>
          <w:sz w:val="20"/>
          <w:szCs w:val="20"/>
        </w:rPr>
        <w:t>, механическое, электрическое, санитарно-техническое и другое оборудование;</w:t>
      </w:r>
    </w:p>
    <w:p w:rsidR="000963F9" w:rsidRPr="00246264" w:rsidRDefault="000963F9" w:rsidP="006C4952">
      <w:pPr>
        <w:numPr>
          <w:ilvl w:val="0"/>
          <w:numId w:val="20"/>
        </w:numPr>
        <w:shd w:val="clear" w:color="auto" w:fill="FFFFFF"/>
        <w:ind w:left="0" w:firstLine="567"/>
        <w:jc w:val="both"/>
        <w:rPr>
          <w:i/>
          <w:color w:val="000000"/>
          <w:sz w:val="20"/>
          <w:szCs w:val="20"/>
        </w:rPr>
      </w:pPr>
      <w:r w:rsidRPr="00246264">
        <w:rPr>
          <w:i/>
          <w:color w:val="000000"/>
          <w:sz w:val="20"/>
          <w:szCs w:val="20"/>
        </w:rPr>
        <w:t xml:space="preserve">земельный участок, на котором расположен </w:t>
      </w:r>
      <w:r w:rsidRPr="00246264">
        <w:rPr>
          <w:i/>
          <w:color w:val="000000"/>
          <w:sz w:val="20"/>
          <w:szCs w:val="20"/>
          <w:u w:val="single"/>
        </w:rPr>
        <w:t>данный дом,</w:t>
      </w:r>
      <w:r w:rsidRPr="00246264">
        <w:rPr>
          <w:i/>
          <w:color w:val="000000"/>
          <w:sz w:val="20"/>
          <w:szCs w:val="20"/>
        </w:rPr>
        <w:t xml:space="preserve"> с элементами озеленения и благоустройства, иные предназначенные для обслуживания, эксплуатации и благоустройства </w:t>
      </w:r>
      <w:r w:rsidRPr="00246264">
        <w:rPr>
          <w:i/>
          <w:color w:val="000000"/>
          <w:sz w:val="20"/>
          <w:szCs w:val="20"/>
          <w:u w:val="single"/>
        </w:rPr>
        <w:t>данного дома</w:t>
      </w:r>
      <w:r w:rsidRPr="00246264">
        <w:rPr>
          <w:i/>
          <w:color w:val="000000"/>
          <w:sz w:val="20"/>
          <w:szCs w:val="20"/>
        </w:rPr>
        <w:t xml:space="preserve"> и расположенные на указанном земельном участке объекты.</w:t>
      </w:r>
    </w:p>
    <w:p w:rsidR="000963F9" w:rsidRPr="000963F9" w:rsidRDefault="000963F9" w:rsidP="00420767">
      <w:pPr>
        <w:ind w:firstLine="567"/>
        <w:jc w:val="both"/>
      </w:pPr>
      <w:r w:rsidRPr="00055E44">
        <w:t xml:space="preserve">КСП ГО Евпатория РК полагает, что </w:t>
      </w:r>
      <w:r w:rsidR="00246264" w:rsidRPr="00055E44">
        <w:t xml:space="preserve">доведённое </w:t>
      </w:r>
      <w:r w:rsidRPr="00055E44">
        <w:t>муниципальное задание в части</w:t>
      </w:r>
      <w:r w:rsidR="006C4952" w:rsidRPr="00055E44">
        <w:t xml:space="preserve"> Раздела 2</w:t>
      </w:r>
      <w:r w:rsidRPr="00055E44">
        <w:t xml:space="preserve"> не было выполнено</w:t>
      </w:r>
      <w:r w:rsidR="006C4952" w:rsidRPr="00055E44">
        <w:t xml:space="preserve"> МБУ «УГХ»</w:t>
      </w:r>
      <w:r w:rsidRPr="00055E44">
        <w:t>.</w:t>
      </w:r>
      <w:r w:rsidRPr="000963F9">
        <w:t xml:space="preserve"> В соответствии с п. 57 Порядка от 01.09.2017 № 2581-п, в случае, если на основании итогового отчета и отчета об использовании субсидии установлено, что муниципальное задание выполнено не в полном объеме, учредитель принимает решение о возврате остатка субсидии в бюджет муниципального образования городской округ Евпатория Республики Крым и определяет размер возврата исходя из количества неоказанных услуг (невыполненных работ) и фактических средств субсидии, предоставленной в отчетном финансовом году</w:t>
      </w:r>
      <w:r w:rsidR="006C4952">
        <w:t xml:space="preserve">. </w:t>
      </w:r>
      <w:r w:rsidR="0093224E" w:rsidRPr="00055E44">
        <w:t xml:space="preserve">Решение о возврате остатка субсидии в бюджет муниципального образования городской округ Евпатория Республики Крым </w:t>
      </w:r>
      <w:proofErr w:type="gramStart"/>
      <w:r w:rsidR="0093224E" w:rsidRPr="00055E44">
        <w:t>исходя из количества неоказанных услуг учредителем (ДГХ)  не было</w:t>
      </w:r>
      <w:proofErr w:type="gramEnd"/>
      <w:r w:rsidR="0093224E" w:rsidRPr="00055E44">
        <w:t xml:space="preserve"> принято.</w:t>
      </w:r>
    </w:p>
    <w:p w:rsidR="00E129DE" w:rsidRDefault="008F3FD1" w:rsidP="00427F6C">
      <w:pPr>
        <w:ind w:firstLine="567"/>
        <w:jc w:val="both"/>
        <w:rPr>
          <w:b/>
        </w:rPr>
      </w:pPr>
      <w:r w:rsidRPr="00373BD0">
        <w:rPr>
          <w:b/>
        </w:rPr>
        <w:t>Раздел 3</w:t>
      </w:r>
      <w:r>
        <w:t xml:space="preserve"> «</w:t>
      </w:r>
      <w:r w:rsidRPr="008F3FD1">
        <w:rPr>
          <w:i/>
        </w:rPr>
        <w:t>Организация содержания и ремонта муниципального жилищного фонда</w:t>
      </w:r>
      <w:r>
        <w:rPr>
          <w:i/>
        </w:rPr>
        <w:t xml:space="preserve"> – координация выполнения  планов </w:t>
      </w:r>
      <w:r w:rsidRPr="009C1FCB">
        <w:rPr>
          <w:i/>
          <w:u w:val="single"/>
        </w:rPr>
        <w:t>капитального ремонта муниципального жилищного фонда</w:t>
      </w:r>
      <w:r>
        <w:rPr>
          <w:i/>
        </w:rPr>
        <w:t xml:space="preserve">, </w:t>
      </w:r>
      <w:r w:rsidRPr="009C1FCB">
        <w:rPr>
          <w:i/>
          <w:u w:val="single"/>
        </w:rPr>
        <w:t xml:space="preserve">ремонта конструктивных элементов и инженерных коммуникаций, оборудования, модернизация лифтового хозяйства, благоустройства </w:t>
      </w:r>
      <w:r w:rsidR="00852574">
        <w:rPr>
          <w:i/>
          <w:u w:val="single"/>
        </w:rPr>
        <w:t xml:space="preserve">придомовых </w:t>
      </w:r>
      <w:r w:rsidRPr="009C1FCB">
        <w:rPr>
          <w:i/>
          <w:u w:val="single"/>
        </w:rPr>
        <w:t>территорий многоквартирных домов</w:t>
      </w:r>
      <w:r>
        <w:rPr>
          <w:i/>
        </w:rPr>
        <w:t xml:space="preserve">» </w:t>
      </w:r>
      <w:r w:rsidR="00A109FC">
        <w:t xml:space="preserve">с показателем качества 100% «доля объектов на которых осуществлен контроль соответствия выполненных работ по капитальному ремонту жилищного фонда, благоустройству придомовых территорий, работ по модернизации лифтов, в общем количестве объектов на которых проведён капитальный ремонт, в том числе лифтового хозяйства, благоустроена придомовая территория», показателем объёма «Количество координируемых объектов» - </w:t>
      </w:r>
      <w:r w:rsidR="00A109FC" w:rsidRPr="00D31935">
        <w:rPr>
          <w:b/>
        </w:rPr>
        <w:t>100%.</w:t>
      </w:r>
    </w:p>
    <w:p w:rsidR="0093224E" w:rsidRDefault="0093224E" w:rsidP="00427F6C">
      <w:pPr>
        <w:ind w:firstLine="567"/>
        <w:jc w:val="both"/>
      </w:pPr>
      <w:r w:rsidRPr="0093224E">
        <w:t>Расчётный объём</w:t>
      </w:r>
      <w:r>
        <w:t xml:space="preserve"> финансового обеспечения</w:t>
      </w:r>
      <w:r w:rsidR="00610FBB">
        <w:t xml:space="preserve"> выполнения </w:t>
      </w:r>
      <w:r w:rsidR="009C1FCB">
        <w:t xml:space="preserve">муниципального задания в части услуги, указанной </w:t>
      </w:r>
      <w:r w:rsidR="00246264">
        <w:t>в Разделе</w:t>
      </w:r>
      <w:r w:rsidR="009C1FCB">
        <w:t xml:space="preserve"> 3 составил 1 211 393,00руб., согласно Приказу ДГХ от 30.05.2018  №01-09/81/1 и в соответствии с Отчётом о выполнении муниципального задания за 2018год профинансирован из бюджета муниципального образования в полном объёме.</w:t>
      </w:r>
    </w:p>
    <w:p w:rsidR="009C1FCB" w:rsidRDefault="009C1FCB" w:rsidP="00427F6C">
      <w:pPr>
        <w:ind w:firstLine="567"/>
        <w:jc w:val="both"/>
      </w:pPr>
      <w:r>
        <w:lastRenderedPageBreak/>
        <w:t>Однако, согласно ответу департамента финансов администрации города Евпатории Республики Крым от 05.02.2020 №01-12/98 в 2018году капитальный ремонт жилищного фонда не осуществлялся</w:t>
      </w:r>
      <w:r>
        <w:rPr>
          <w:rStyle w:val="af2"/>
        </w:rPr>
        <w:footnoteReference w:id="130"/>
      </w:r>
      <w:r>
        <w:t>.</w:t>
      </w:r>
    </w:p>
    <w:p w:rsidR="00246264" w:rsidRDefault="00741583" w:rsidP="00427F6C">
      <w:pPr>
        <w:ind w:firstLine="567"/>
        <w:jc w:val="both"/>
      </w:pPr>
      <w:r>
        <w:t>Из ответа директора МБУ «УГХ» от 09.01.2020 №3 следует, что в 2018 году произведена координация выполнения планов капитального ремонта муниципального жилищного фонда, ремонта конструктивных элементов и инженерных коммуникаций, оборудования, модификации лифтового хозяйства, благоустройства</w:t>
      </w:r>
      <w:r w:rsidR="00852574">
        <w:rPr>
          <w:rStyle w:val="af2"/>
        </w:rPr>
        <w:footnoteReference w:id="131"/>
      </w:r>
      <w:r>
        <w:t xml:space="preserve"> территорий многоквартирных домов в количестве 100 </w:t>
      </w:r>
      <w:proofErr w:type="spellStart"/>
      <w:r>
        <w:t>шт</w:t>
      </w:r>
      <w:proofErr w:type="spellEnd"/>
      <w:r w:rsidR="007726CF">
        <w:t xml:space="preserve">, в дополнительном ответе на запрос КСП ГО Евпатория РК приведён перечень из 23 объектов, включая «внутридворовые проезды», «парковочные карманы», </w:t>
      </w:r>
      <w:r w:rsidR="007726CF" w:rsidRPr="007726CF">
        <w:t>«внутридворовое освещение</w:t>
      </w:r>
      <w:r w:rsidR="007726CF">
        <w:t xml:space="preserve">» и перечень из 89 объектов  включающий «игровое оборудование», «спортивные площадки», «покрытие детских и спортивных площадок», </w:t>
      </w:r>
      <w:r w:rsidR="007726CF" w:rsidRPr="007726CF">
        <w:t>«освещение»,</w:t>
      </w:r>
      <w:r w:rsidR="007726CF">
        <w:t xml:space="preserve"> «внутридворовые площадки».  </w:t>
      </w:r>
    </w:p>
    <w:p w:rsidR="00852574" w:rsidRDefault="007726CF" w:rsidP="00427F6C">
      <w:pPr>
        <w:ind w:firstLine="567"/>
        <w:jc w:val="both"/>
      </w:pPr>
      <w:r>
        <w:t>Объекты в двух</w:t>
      </w:r>
      <w:r w:rsidR="00246264">
        <w:t xml:space="preserve"> </w:t>
      </w:r>
      <w:r>
        <w:t xml:space="preserve">перечнях, представленных в дополнительном ответе МБУ «УГХ» от 16.01.2020 №9 в совокупности составляют 112, а не 100 </w:t>
      </w:r>
      <w:r w:rsidR="00246264">
        <w:t xml:space="preserve">ед. </w:t>
      </w:r>
      <w:r>
        <w:t xml:space="preserve">(как указано в ответе от 09.01.2020 №3). </w:t>
      </w:r>
      <w:r w:rsidR="006A3807">
        <w:t>У</w:t>
      </w:r>
      <w:r>
        <w:t>казанные объекты</w:t>
      </w:r>
      <w:r w:rsidR="006A3807">
        <w:t xml:space="preserve"> частично</w:t>
      </w:r>
      <w:r>
        <w:t xml:space="preserve"> «</w:t>
      </w:r>
      <w:proofErr w:type="spellStart"/>
      <w:r>
        <w:t>задвоены</w:t>
      </w:r>
      <w:proofErr w:type="spellEnd"/>
      <w:r>
        <w:t>»</w:t>
      </w:r>
      <w:r w:rsidR="00246264">
        <w:t xml:space="preserve"> (повторяются) </w:t>
      </w:r>
      <w:r>
        <w:t xml:space="preserve"> в </w:t>
      </w:r>
      <w:r w:rsidR="006A3807">
        <w:t>перечнях</w:t>
      </w:r>
      <w:r w:rsidR="00852574">
        <w:t xml:space="preserve">. Также все перечисленные в ответе МБУ «УГХ» объекты не </w:t>
      </w:r>
      <w:r w:rsidR="006A3807">
        <w:t>связаны с</w:t>
      </w:r>
      <w:r w:rsidR="00852574">
        <w:t xml:space="preserve"> капитальн</w:t>
      </w:r>
      <w:r w:rsidR="006A3807">
        <w:t>ым</w:t>
      </w:r>
      <w:r w:rsidR="00852574">
        <w:t xml:space="preserve"> ремонт</w:t>
      </w:r>
      <w:r w:rsidR="006A3807">
        <w:t>ом</w:t>
      </w:r>
      <w:r w:rsidR="00852574">
        <w:t xml:space="preserve"> муниципального жилищного фонда, ремон</w:t>
      </w:r>
      <w:r w:rsidR="006A3807">
        <w:t>том</w:t>
      </w:r>
      <w:r w:rsidR="00852574">
        <w:t xml:space="preserve"> конструктивных элементов и инженерного оборудования, благоустройств</w:t>
      </w:r>
      <w:r w:rsidR="006A3807">
        <w:t>ом</w:t>
      </w:r>
      <w:r w:rsidR="00852574">
        <w:t xml:space="preserve"> придомов</w:t>
      </w:r>
      <w:r w:rsidR="006A3807">
        <w:t>ой</w:t>
      </w:r>
      <w:r w:rsidR="00852574">
        <w:t xml:space="preserve"> территори</w:t>
      </w:r>
      <w:r w:rsidR="006A3807">
        <w:t>и</w:t>
      </w:r>
      <w:r w:rsidR="00852574">
        <w:t xml:space="preserve"> какого-либо многоквартирного дома. </w:t>
      </w:r>
    </w:p>
    <w:p w:rsidR="009C1FCB" w:rsidRDefault="00852574" w:rsidP="00427F6C">
      <w:pPr>
        <w:ind w:firstLine="567"/>
        <w:jc w:val="both"/>
      </w:pPr>
      <w:r>
        <w:t xml:space="preserve">В связи с чем </w:t>
      </w:r>
      <w:r w:rsidRPr="00055E44">
        <w:t>КСП ГО Евпатория РК полагает, что муниципальное задание в части Раздела 3 не было выполнено МБУ «УГХ».</w:t>
      </w:r>
      <w:r w:rsidRPr="000963F9">
        <w:t xml:space="preserve"> В соответствии с п. 57 Порядка от 01.09.2017 № 2581-п, в случае, если на основании итогового отчета и отчета об использовании субсидии установлено, что муниципальное задание выполнено не в полном объеме, учредитель принимает решение о возврате остатка субсидии в бюджет муниципального образования городской округ Евпатория Республики Крым и определяет размер возврата исходя из количества неоказанных услуг (невыполненных работ) и фактических средств субсидии, предоставленной в отчетном финансовом году</w:t>
      </w:r>
      <w:r>
        <w:t xml:space="preserve">. </w:t>
      </w:r>
      <w:r w:rsidRPr="00055E44">
        <w:t xml:space="preserve">Решение о возврате остатка субсидии в бюджет муниципального образования городской округ Евпатория Республики Крым </w:t>
      </w:r>
      <w:proofErr w:type="gramStart"/>
      <w:r w:rsidRPr="00055E44">
        <w:t>исходя из количества неоказанных услуг учредителем (ДГХ)  не было</w:t>
      </w:r>
      <w:proofErr w:type="gramEnd"/>
      <w:r w:rsidRPr="00055E44">
        <w:t xml:space="preserve"> принято.</w:t>
      </w:r>
    </w:p>
    <w:p w:rsidR="00852574" w:rsidRPr="0093224E" w:rsidRDefault="00852574" w:rsidP="00427F6C">
      <w:pPr>
        <w:ind w:firstLine="567"/>
        <w:jc w:val="both"/>
      </w:pPr>
    </w:p>
    <w:p w:rsidR="00A109FC" w:rsidRDefault="00A109FC" w:rsidP="00427F6C">
      <w:pPr>
        <w:ind w:firstLine="567"/>
        <w:jc w:val="both"/>
      </w:pPr>
      <w:r w:rsidRPr="00373BD0">
        <w:rPr>
          <w:b/>
        </w:rPr>
        <w:t>Раздел 4 «</w:t>
      </w:r>
      <w:r w:rsidRPr="00A109FC">
        <w:rPr>
          <w:i/>
        </w:rPr>
        <w:t>Выдача справки о захоронении</w:t>
      </w:r>
      <w:r>
        <w:t xml:space="preserve">» с показателем объема </w:t>
      </w:r>
      <w:r w:rsidRPr="00D93163">
        <w:rPr>
          <w:b/>
        </w:rPr>
        <w:t>3 шт</w:t>
      </w:r>
      <w:r>
        <w:t>.</w:t>
      </w:r>
    </w:p>
    <w:p w:rsidR="006A3807" w:rsidRDefault="006A3807" w:rsidP="006A3807">
      <w:pPr>
        <w:ind w:firstLine="567"/>
        <w:jc w:val="both"/>
      </w:pPr>
      <w:r w:rsidRPr="0093224E">
        <w:t>Расчётный объём</w:t>
      </w:r>
      <w:r>
        <w:t xml:space="preserve"> финансового обеспечения выполнения муниципального задания в части услуги, указанной в  Разделе 4 составил 2 776,20руб., согласно Приказу ДГХ от 30.05.2018  №01-09/81/1 и в соответствии с Отчётом о выполнении муниципального задания за 2018год профинансирован из бюджета муниципального образования в полном объёме.</w:t>
      </w:r>
    </w:p>
    <w:p w:rsidR="006A3807" w:rsidRDefault="006A3807" w:rsidP="00427F6C">
      <w:pPr>
        <w:ind w:firstLine="567"/>
        <w:jc w:val="both"/>
      </w:pPr>
      <w:r>
        <w:t>Следует отметить, что такой вид деятельности как «выдача справок о захоронении» не ука</w:t>
      </w:r>
      <w:r w:rsidR="00520BBF">
        <w:t>зан в У</w:t>
      </w:r>
      <w:r>
        <w:t xml:space="preserve">ставе </w:t>
      </w:r>
      <w:r w:rsidR="00520BBF">
        <w:t>МБУ «УГХ»</w:t>
      </w:r>
      <w:r>
        <w:t>.</w:t>
      </w:r>
    </w:p>
    <w:p w:rsidR="006A3807" w:rsidRPr="00520BBF" w:rsidRDefault="006A3807" w:rsidP="00520BBF">
      <w:pPr>
        <w:ind w:firstLine="567"/>
        <w:jc w:val="both"/>
      </w:pPr>
      <w:r w:rsidRPr="00520BBF">
        <w:t xml:space="preserve">Виды деятельности учреждений должны соответствовать целям, для достижения которых они созданы. Помимо основных видов деятельности государственные (муниципальные) учреждения вправе осуществлять иные виды деятельности, не являющиеся основными видами деятельности, лишь постольку, поскольку это служит достижению целей, ради которых они созданы, и соответствующие указанным целям, </w:t>
      </w:r>
      <w:r w:rsidRPr="00373BD0">
        <w:rPr>
          <w:u w:val="single"/>
        </w:rPr>
        <w:t>при условии, что такая деятельность также указана в учредительных документах</w:t>
      </w:r>
      <w:r w:rsidRPr="00520BBF">
        <w:rPr>
          <w:rStyle w:val="af2"/>
        </w:rPr>
        <w:footnoteReference w:id="132"/>
      </w:r>
      <w:r w:rsidRPr="00520BBF">
        <w:t>.</w:t>
      </w:r>
    </w:p>
    <w:p w:rsidR="00520BBF" w:rsidRDefault="00373BD0" w:rsidP="00520BBF">
      <w:pPr>
        <w:ind w:firstLine="567"/>
        <w:jc w:val="both"/>
        <w:rPr>
          <w:color w:val="22272F"/>
          <w:shd w:val="clear" w:color="auto" w:fill="FFFFFF"/>
        </w:rPr>
      </w:pPr>
      <w:r>
        <w:lastRenderedPageBreak/>
        <w:t>В</w:t>
      </w:r>
      <w:r w:rsidR="00520BBF" w:rsidRPr="00520BBF">
        <w:rPr>
          <w:color w:val="22272F"/>
          <w:shd w:val="clear" w:color="auto" w:fill="FFFFFF"/>
        </w:rPr>
        <w:t xml:space="preserve"> соответствии с основными видами деятельности, </w:t>
      </w:r>
      <w:r w:rsidR="00520BBF" w:rsidRPr="00373BD0">
        <w:rPr>
          <w:color w:val="22272F"/>
          <w:u w:val="single"/>
          <w:shd w:val="clear" w:color="auto" w:fill="FFFFFF"/>
        </w:rPr>
        <w:t>предусмотренными учредительными документами бюджетного учреждения, формируется муниципальное задание</w:t>
      </w:r>
      <w:r w:rsidR="00520BBF" w:rsidRPr="00520BBF">
        <w:rPr>
          <w:color w:val="22272F"/>
          <w:shd w:val="clear" w:color="auto" w:fill="FFFFFF"/>
        </w:rPr>
        <w:t>, от выполнения которого учреждение не вправе отказаться (</w:t>
      </w:r>
      <w:hyperlink r:id="rId106" w:anchor="/document/10105879/entry/923" w:history="1">
        <w:r w:rsidR="00520BBF" w:rsidRPr="00520BBF">
          <w:rPr>
            <w:rStyle w:val="a3"/>
            <w:color w:val="551A8B"/>
            <w:shd w:val="clear" w:color="auto" w:fill="FFFFFF"/>
          </w:rPr>
          <w:t>п. 3 ст. 9.2</w:t>
        </w:r>
      </w:hyperlink>
      <w:r w:rsidR="00520BBF" w:rsidRPr="00520BBF">
        <w:rPr>
          <w:color w:val="22272F"/>
          <w:shd w:val="clear" w:color="auto" w:fill="FFFFFF"/>
        </w:rPr>
        <w:t> Закона N 7-ФЗ).</w:t>
      </w:r>
    </w:p>
    <w:p w:rsidR="00520BBF" w:rsidRPr="00520BBF" w:rsidRDefault="00520BBF" w:rsidP="00520BBF">
      <w:pPr>
        <w:ind w:firstLine="567"/>
        <w:jc w:val="both"/>
        <w:rPr>
          <w:color w:val="22272F"/>
          <w:shd w:val="clear" w:color="auto" w:fill="FFFFFF"/>
        </w:rPr>
      </w:pPr>
      <w:r w:rsidRPr="00055E44">
        <w:rPr>
          <w:color w:val="22272F"/>
          <w:shd w:val="clear" w:color="auto" w:fill="FFFFFF"/>
        </w:rPr>
        <w:t xml:space="preserve">Таким образом, из вышеуказанных норм действующего законодательства следует, что муниципальная услуга </w:t>
      </w:r>
      <w:r w:rsidRPr="00055E44">
        <w:t>«</w:t>
      </w:r>
      <w:r w:rsidRPr="00055E44">
        <w:rPr>
          <w:i/>
        </w:rPr>
        <w:t>Выдача справки о захоронении</w:t>
      </w:r>
      <w:r w:rsidRPr="00055E44">
        <w:t>» включена в муниципальное задание МБУ «УГХ» вопреки требованиям действующего законодательства и учредительных документов Учреждения.</w:t>
      </w:r>
    </w:p>
    <w:p w:rsidR="006A3807" w:rsidRDefault="00520BBF" w:rsidP="00427F6C">
      <w:pPr>
        <w:ind w:firstLine="567"/>
        <w:jc w:val="both"/>
      </w:pPr>
      <w:r>
        <w:t xml:space="preserve">Директор МБУ «УГХ» в своём ответе от 09.01.2020 №3 пояснил, что оказание данной услуги производится МБУ «УГХ» в соответствии с целями деятельности: «реализация мероприятий для обеспечения муниципальных нужд и выполнение муниципального задания», что не может быть принято во внимание, поскольку перечисленное в ответе не являются какой-либо самостоятельной целью, а являются способами достижения поставленных целей. </w:t>
      </w:r>
    </w:p>
    <w:p w:rsidR="00373BD0" w:rsidRDefault="00373BD0" w:rsidP="00427F6C">
      <w:pPr>
        <w:ind w:firstLine="567"/>
        <w:jc w:val="both"/>
      </w:pPr>
      <w:r w:rsidRPr="00055E44">
        <w:t>КСП ГО Евпатория РК обращает внимание, что в</w:t>
      </w:r>
      <w:r w:rsidR="00520BBF" w:rsidRPr="00055E44">
        <w:t xml:space="preserve"> муниципальном задании, утверждённом для МБУ «УГХ» на 2020год и плановый период 2021 и 2022годы </w:t>
      </w:r>
      <w:r w:rsidRPr="00055E44">
        <w:t>присутствует</w:t>
      </w:r>
      <w:r w:rsidR="00520BBF" w:rsidRPr="00055E44">
        <w:t xml:space="preserve"> данная муниципальная услуга. При этом</w:t>
      </w:r>
      <w:r w:rsidRPr="00055E44">
        <w:t>, в новой редакции Устава МБУ «УГХ», утверждённой постановлением администрации от 25.11.2019года №2416-п, отсутствует указанный вид деятельности.</w:t>
      </w:r>
      <w:r>
        <w:t xml:space="preserve"> </w:t>
      </w:r>
    </w:p>
    <w:p w:rsidR="00520BBF" w:rsidRDefault="00520BBF" w:rsidP="00427F6C">
      <w:pPr>
        <w:ind w:firstLine="567"/>
        <w:jc w:val="both"/>
      </w:pPr>
      <w:r>
        <w:t xml:space="preserve"> </w:t>
      </w:r>
    </w:p>
    <w:p w:rsidR="00A109FC" w:rsidRDefault="00A109FC" w:rsidP="00427F6C">
      <w:pPr>
        <w:ind w:firstLine="567"/>
        <w:jc w:val="both"/>
      </w:pPr>
      <w:r w:rsidRPr="00246264">
        <w:rPr>
          <w:b/>
        </w:rPr>
        <w:t>Раздел 5</w:t>
      </w:r>
      <w:r>
        <w:t xml:space="preserve"> «</w:t>
      </w:r>
      <w:r w:rsidRPr="00D93163">
        <w:rPr>
          <w:i/>
        </w:rPr>
        <w:t>Содержание (эксплуатация) имущества, находящегося в государственной (муниципальной) собственности – Проектирование, капитальный ремонт и текущий ремонты</w:t>
      </w:r>
      <w:r w:rsidR="00D93163" w:rsidRPr="00D93163">
        <w:rPr>
          <w:i/>
        </w:rPr>
        <w:t>, реконструкция и строительство объектов и сооружений</w:t>
      </w:r>
      <w:r w:rsidR="00D93163">
        <w:t xml:space="preserve">» с показателем качества 100% «Бесперебойное тепло-, водо-, энергообеспечение. Содержание объектов недвижимого имущества в надлежащем санитарном состоянии. Безаварийная работа инженерных систем и оборудования» и показателем объёма </w:t>
      </w:r>
      <w:r w:rsidR="00D93163" w:rsidRPr="00D93163">
        <w:rPr>
          <w:b/>
        </w:rPr>
        <w:t>20 объект</w:t>
      </w:r>
      <w:r w:rsidR="00D93163" w:rsidRPr="00373BD0">
        <w:rPr>
          <w:b/>
        </w:rPr>
        <w:t>ов</w:t>
      </w:r>
      <w:r w:rsidR="00D93163">
        <w:t>.</w:t>
      </w:r>
    </w:p>
    <w:p w:rsidR="00373BD0" w:rsidRDefault="00373BD0" w:rsidP="00373BD0">
      <w:pPr>
        <w:ind w:firstLine="567"/>
        <w:jc w:val="both"/>
      </w:pPr>
      <w:r w:rsidRPr="0093224E">
        <w:t>Расчётный объём</w:t>
      </w:r>
      <w:r>
        <w:t xml:space="preserve"> финансового обеспечения выполнения муниципального задания в части услуги, указанной в  Разделе 5 составил 312 063,80руб., согласно Приказу ДГХ от 30.05.2018  №01-09/81/1 и в соответствии с Отчётом о выполнении муниципального задания за 2018год профинансирован из бюджета муниципального образования в полном объёме.</w:t>
      </w:r>
    </w:p>
    <w:p w:rsidR="00373BD0" w:rsidRDefault="00373BD0" w:rsidP="00427F6C">
      <w:pPr>
        <w:ind w:firstLine="567"/>
        <w:jc w:val="both"/>
      </w:pPr>
      <w:r>
        <w:t xml:space="preserve">Директором МБУ «УГХ» в ответе от 09.01.2020 №3 даны пояснения, что в рамках данной муниципальной услуги в 2018году МБУ «УГХ» </w:t>
      </w:r>
      <w:r w:rsidR="00B10ED7">
        <w:t>произведено содержание</w:t>
      </w:r>
      <w:r>
        <w:t xml:space="preserve"> (эксплуатация</w:t>
      </w:r>
      <w:r w:rsidR="00A4705F">
        <w:t>)</w:t>
      </w:r>
      <w:r>
        <w:t xml:space="preserve"> имущества, находящегося в государственной (муниципальной) собственности – проектирование, капитальный и текущий ремонты, реконструкция и строительство объектов и сооружений, а именно: дорог, дворовых и общественных территорий, </w:t>
      </w:r>
      <w:r w:rsidRPr="00246264">
        <w:rPr>
          <w:i/>
        </w:rPr>
        <w:t>муниципальных общежитий</w:t>
      </w:r>
      <w:r>
        <w:t xml:space="preserve">. </w:t>
      </w:r>
    </w:p>
    <w:p w:rsidR="00B10ED7" w:rsidRDefault="00B10ED7" w:rsidP="00427F6C">
      <w:pPr>
        <w:ind w:firstLine="567"/>
        <w:jc w:val="both"/>
      </w:pPr>
      <w:r>
        <w:t xml:space="preserve">В дополнительном ответе на запрос КСП ГО Евпатория РК МБУ «УГХ» предоставлен перечень из </w:t>
      </w:r>
      <w:r w:rsidRPr="00A4705F">
        <w:rPr>
          <w:i/>
        </w:rPr>
        <w:t>22 объектов</w:t>
      </w:r>
      <w:r>
        <w:t xml:space="preserve">, в отношении которых, по информации МБУ «УГХ», в 2018году было произведено содержание (эксплуатация) в виде проектирования, капитального и текущего ремонта, реконструкции и строительства, в числе которых указаны «Текущий ремонт улично-дорожной </w:t>
      </w:r>
      <w:r w:rsidR="00150D02">
        <w:t>сети» и «ремонт тротуаров»</w:t>
      </w:r>
      <w:r w:rsidR="00A4705F">
        <w:t>.</w:t>
      </w:r>
      <w:r>
        <w:t xml:space="preserve"> </w:t>
      </w:r>
      <w:r w:rsidR="00A4705F">
        <w:t xml:space="preserve">При этом, в отчёте о выполнении муниципального задания указано </w:t>
      </w:r>
      <w:r w:rsidR="00A4705F" w:rsidRPr="00A4705F">
        <w:rPr>
          <w:i/>
        </w:rPr>
        <w:t>20 объектов</w:t>
      </w:r>
      <w:r w:rsidR="00A4705F">
        <w:t>.</w:t>
      </w:r>
    </w:p>
    <w:p w:rsidR="00A4705F" w:rsidRDefault="00A4705F" w:rsidP="00A4705F">
      <w:pPr>
        <w:ind w:firstLine="567"/>
        <w:jc w:val="both"/>
      </w:pPr>
      <w:r>
        <w:t>В части муниципальных общежитий необходимо отметить, что департаментом финансов администрации города Евпатории была предоставлена информация, что в бюджете городского округа расходы на капитальный ремонт жилищного фонда были утверждены</w:t>
      </w:r>
      <w:r w:rsidRPr="00B10ED7">
        <w:t xml:space="preserve"> </w:t>
      </w:r>
      <w:r>
        <w:t xml:space="preserve">в 2017, также из бюджетного </w:t>
      </w:r>
      <w:r w:rsidR="00246264">
        <w:t>запроса ДГХ</w:t>
      </w:r>
      <w:r>
        <w:t xml:space="preserve"> от </w:t>
      </w:r>
      <w:r w:rsidR="00246264">
        <w:t>13.03.2017 следует</w:t>
      </w:r>
      <w:r>
        <w:t>, что именно в 2017</w:t>
      </w:r>
      <w:r w:rsidR="00246264">
        <w:t>году планировались</w:t>
      </w:r>
      <w:r>
        <w:t xml:space="preserve"> расходы на капитальный ремонт 4-х общежитий, а </w:t>
      </w:r>
      <w:r w:rsidR="00246264">
        <w:t xml:space="preserve">не </w:t>
      </w:r>
      <w:r>
        <w:t>в 2018</w:t>
      </w:r>
      <w:r w:rsidR="00246264">
        <w:t>.</w:t>
      </w:r>
    </w:p>
    <w:p w:rsidR="00150D02" w:rsidRDefault="00150D02" w:rsidP="00427F6C">
      <w:pPr>
        <w:ind w:firstLine="567"/>
        <w:jc w:val="both"/>
      </w:pPr>
    </w:p>
    <w:p w:rsidR="00D93163" w:rsidRPr="00D93163" w:rsidRDefault="00D93163" w:rsidP="00302006">
      <w:pPr>
        <w:ind w:firstLine="567"/>
        <w:jc w:val="both"/>
        <w:rPr>
          <w:color w:val="000000"/>
          <w:sz w:val="21"/>
          <w:szCs w:val="21"/>
        </w:rPr>
      </w:pPr>
      <w:r w:rsidRPr="00055E44">
        <w:t xml:space="preserve">Следует также отметить, что </w:t>
      </w:r>
      <w:r w:rsidR="00302006" w:rsidRPr="00055E44">
        <w:t>м</w:t>
      </w:r>
      <w:r w:rsidRPr="00055E44">
        <w:t>униципальное задание</w:t>
      </w:r>
      <w:r w:rsidR="00302006" w:rsidRPr="00055E44">
        <w:t xml:space="preserve"> для МБУ «УГХ»</w:t>
      </w:r>
      <w:r w:rsidRPr="00055E44">
        <w:t xml:space="preserve"> </w:t>
      </w:r>
      <w:r w:rsidR="00A4705F" w:rsidRPr="00055E44">
        <w:t>в течение 2018года</w:t>
      </w:r>
      <w:r w:rsidRPr="00055E44">
        <w:t xml:space="preserve"> размещ</w:t>
      </w:r>
      <w:r w:rsidR="00A4705F" w:rsidRPr="00055E44">
        <w:t>алось</w:t>
      </w:r>
      <w:r w:rsidRPr="00055E44">
        <w:t xml:space="preserve"> на </w:t>
      </w:r>
      <w:r w:rsidR="00A4705F" w:rsidRPr="00055E44">
        <w:t xml:space="preserve">предназначенном для этого </w:t>
      </w:r>
      <w:r w:rsidR="00246264" w:rsidRPr="00055E44">
        <w:t>Интернет-ресурсе</w:t>
      </w:r>
      <w:r w:rsidRPr="00055E44">
        <w:rPr>
          <w:color w:val="000000"/>
        </w:rPr>
        <w:t xml:space="preserve"> </w:t>
      </w:r>
      <w:r w:rsidR="00246264" w:rsidRPr="00055E44">
        <w:t xml:space="preserve">систематически </w:t>
      </w:r>
      <w:r w:rsidRPr="00055E44">
        <w:rPr>
          <w:color w:val="000000"/>
        </w:rPr>
        <w:t xml:space="preserve">с пропуском срока, </w:t>
      </w:r>
      <w:r w:rsidRPr="00055E44">
        <w:rPr>
          <w:szCs w:val="26"/>
        </w:rPr>
        <w:t>установленного п. 21 Порядка от 01.09.2017 № 2581-п</w:t>
      </w:r>
      <w:r w:rsidR="00302006" w:rsidRPr="00055E44">
        <w:rPr>
          <w:szCs w:val="26"/>
        </w:rPr>
        <w:t>,</w:t>
      </w:r>
      <w:r w:rsidR="00302006">
        <w:rPr>
          <w:szCs w:val="26"/>
        </w:rPr>
        <w:t xml:space="preserve"> согласно которому </w:t>
      </w:r>
      <w:r w:rsidR="00302006" w:rsidRPr="009A07F7">
        <w:rPr>
          <w:szCs w:val="26"/>
        </w:rPr>
        <w:t xml:space="preserve">утвержденные муниципальные задания в установленном порядке должны были быть размещены на официальном сайте в информационно-телекоммуникационной сети «Интернет» по размещению информации о государственных и муниципальных учреждениях </w:t>
      </w:r>
      <w:hyperlink r:id="rId107" w:history="1">
        <w:r w:rsidR="00302006" w:rsidRPr="009A07F7">
          <w:rPr>
            <w:color w:val="0000FF"/>
            <w:szCs w:val="26"/>
            <w:lang w:val="en-US"/>
          </w:rPr>
          <w:t>www</w:t>
        </w:r>
        <w:r w:rsidR="00302006" w:rsidRPr="009A07F7">
          <w:rPr>
            <w:color w:val="0000FF"/>
            <w:szCs w:val="26"/>
          </w:rPr>
          <w:t>.bus.gov.ru</w:t>
        </w:r>
      </w:hyperlink>
      <w:r w:rsidR="00302006" w:rsidRPr="009A07F7">
        <w:rPr>
          <w:szCs w:val="26"/>
        </w:rPr>
        <w:t xml:space="preserve">, а также на официальном сайте муниципального образования городской округ Евпатория Республики Крым </w:t>
      </w:r>
      <w:hyperlink r:id="rId108" w:history="1">
        <w:r w:rsidR="00302006" w:rsidRPr="009A07F7">
          <w:rPr>
            <w:color w:val="0000FF"/>
            <w:szCs w:val="26"/>
          </w:rPr>
          <w:t>http://my-evp.ru</w:t>
        </w:r>
      </w:hyperlink>
      <w:r w:rsidR="00302006" w:rsidRPr="009A07F7">
        <w:rPr>
          <w:szCs w:val="26"/>
        </w:rPr>
        <w:t xml:space="preserve"> </w:t>
      </w:r>
      <w:r w:rsidR="00302006" w:rsidRPr="009A07F7">
        <w:rPr>
          <w:szCs w:val="26"/>
          <w:u w:val="single"/>
        </w:rPr>
        <w:t>в срок не позднее 5 рабочих дней после их утверждения</w:t>
      </w:r>
    </w:p>
    <w:p w:rsidR="00D93163" w:rsidRDefault="00302006" w:rsidP="00D93163">
      <w:pPr>
        <w:ind w:firstLine="567"/>
        <w:jc w:val="both"/>
      </w:pPr>
      <w:r>
        <w:t>Отчёт о выполнении муниципального задания за 2018год</w:t>
      </w:r>
      <w:r w:rsidR="00D31935">
        <w:t>, датированный 01.01.2019</w:t>
      </w:r>
      <w:r>
        <w:t xml:space="preserve"> был размещён </w:t>
      </w:r>
      <w:r w:rsidR="00D31935">
        <w:t>05.03.2019, то есть также с нарушением установленного срока.</w:t>
      </w:r>
    </w:p>
    <w:p w:rsidR="00246264" w:rsidRDefault="00246264" w:rsidP="00427F6C">
      <w:pPr>
        <w:ind w:firstLine="567"/>
        <w:jc w:val="both"/>
      </w:pPr>
    </w:p>
    <w:p w:rsidR="003D7893" w:rsidRDefault="003D7893" w:rsidP="00427F6C">
      <w:pPr>
        <w:ind w:firstLine="567"/>
        <w:jc w:val="both"/>
      </w:pPr>
      <w:r>
        <w:t xml:space="preserve">Также МБУ «УГХ» в 2018году предоставлялась </w:t>
      </w:r>
      <w:r w:rsidRPr="00B50FEB">
        <w:rPr>
          <w:u w:val="single"/>
        </w:rPr>
        <w:t xml:space="preserve">субсидия на иные цели в объёме </w:t>
      </w:r>
      <w:r w:rsidR="00B50FEB">
        <w:rPr>
          <w:u w:val="single"/>
        </w:rPr>
        <w:t xml:space="preserve"> </w:t>
      </w:r>
      <w:r w:rsidRPr="001E129F">
        <w:rPr>
          <w:b/>
        </w:rPr>
        <w:t>6 081 278,58руб.</w:t>
      </w:r>
      <w:r>
        <w:t xml:space="preserve">  </w:t>
      </w:r>
      <w:r w:rsidR="008165B5">
        <w:t>для выполнения работ по капитальному ремонту помещений</w:t>
      </w:r>
      <w:r w:rsidR="00BE05A4">
        <w:t>, где располагаются ДГХ и МБУ «УГХ»:</w:t>
      </w:r>
      <w:r w:rsidR="008165B5">
        <w:t xml:space="preserve"> </w:t>
      </w:r>
    </w:p>
    <w:p w:rsidR="00F746F9" w:rsidRPr="004E33F7" w:rsidRDefault="00F746F9" w:rsidP="002761D2">
      <w:pPr>
        <w:ind w:firstLine="567"/>
        <w:jc w:val="both"/>
      </w:pPr>
      <w:r>
        <w:t xml:space="preserve">-  капитальный ремонт нежилых помещений: г. Евпатория, ул. 60 лет ВЛКСМ,10 в </w:t>
      </w:r>
      <w:r w:rsidR="00791D21">
        <w:t>сумме 1</w:t>
      </w:r>
      <w:r>
        <w:t> 947 970,04 руб.</w:t>
      </w:r>
      <w:r w:rsidR="007B10EF">
        <w:rPr>
          <w:rStyle w:val="af2"/>
        </w:rPr>
        <w:footnoteReference w:id="133"/>
      </w:r>
      <w:r w:rsidR="008165B5">
        <w:t xml:space="preserve"> (подрядчик </w:t>
      </w:r>
      <w:r w:rsidR="008165B5" w:rsidRPr="008165B5">
        <w:t xml:space="preserve">ООО </w:t>
      </w:r>
      <w:r w:rsidR="008165B5" w:rsidRPr="008165B5">
        <w:rPr>
          <w:shd w:val="clear" w:color="auto" w:fill="FFFFFF"/>
        </w:rPr>
        <w:t>"Крым Дон Строй"</w:t>
      </w:r>
      <w:r w:rsidR="008165B5">
        <w:rPr>
          <w:shd w:val="clear" w:color="auto" w:fill="FFFFFF"/>
        </w:rPr>
        <w:t>)</w:t>
      </w:r>
      <w:r w:rsidRPr="008165B5">
        <w:t>;</w:t>
      </w:r>
    </w:p>
    <w:p w:rsidR="00BE05A4" w:rsidRDefault="00BE05A4" w:rsidP="00BE05A4">
      <w:pPr>
        <w:ind w:firstLine="567"/>
        <w:jc w:val="both"/>
      </w:pPr>
      <w:r>
        <w:t>- на приобретение радиаторов в помещения по ул. 60 лет ВЛКСМ, 10 в сумме 182 973,30 руб.</w:t>
      </w:r>
    </w:p>
    <w:p w:rsidR="00294390" w:rsidRDefault="00294390" w:rsidP="00294390">
      <w:pPr>
        <w:ind w:firstLine="567"/>
        <w:jc w:val="both"/>
      </w:pPr>
      <w:r>
        <w:t>- на разработку проектно-сметной документации по объекту: «Капитальный ремонт автомобильной дороги по ул. Чапаева в г. Евпатории Республика Крым» в сумме 2 500 000,00руб. (подпрограмма №2 мероприятие 5);</w:t>
      </w:r>
    </w:p>
    <w:p w:rsidR="00294390" w:rsidRDefault="00F746F9" w:rsidP="00427F6C">
      <w:pPr>
        <w:ind w:firstLine="567"/>
        <w:jc w:val="both"/>
      </w:pPr>
      <w:r>
        <w:t xml:space="preserve">- на проектно-изыскательские работы для проведение капитального ремонта Сквера им. </w:t>
      </w:r>
      <w:r w:rsidRPr="004E33F7">
        <w:t xml:space="preserve">Кирова в сумме 501 999,24 </w:t>
      </w:r>
      <w:r w:rsidR="00294390" w:rsidRPr="004E33F7">
        <w:t>руб. (</w:t>
      </w:r>
      <w:r w:rsidR="002761D2">
        <w:t xml:space="preserve">заключен </w:t>
      </w:r>
      <w:r w:rsidR="004E33F7" w:rsidRPr="004E33F7">
        <w:t xml:space="preserve">контракт с </w:t>
      </w:r>
      <w:r w:rsidR="004E33F7" w:rsidRPr="004E33F7">
        <w:rPr>
          <w:shd w:val="clear" w:color="auto" w:fill="FFFFFF"/>
        </w:rPr>
        <w:t>ООО "ПЯТЫЙ ЭЛ</w:t>
      </w:r>
      <w:r w:rsidR="007B10EF">
        <w:rPr>
          <w:shd w:val="clear" w:color="auto" w:fill="FFFFFF"/>
        </w:rPr>
        <w:t>ЕМЕНТ» на сумму 496 000,00руб.)</w:t>
      </w:r>
      <w:r w:rsidRPr="004E33F7">
        <w:t>;</w:t>
      </w:r>
    </w:p>
    <w:p w:rsidR="001E129F" w:rsidRDefault="001E129F" w:rsidP="00427F6C">
      <w:pPr>
        <w:ind w:firstLine="567"/>
        <w:jc w:val="both"/>
      </w:pPr>
      <w:r>
        <w:t>- на текущий ремонт детских игровых площадок по адресам: ул. Луговая, 9 и между домами ул. Чапаева, 29А, 31; ул. Мичурина, 18,20/33; ул. Тимирязева, 30 в сумме 948 336,00руб.</w:t>
      </w:r>
      <w:r w:rsidR="0094204A">
        <w:rPr>
          <w:rStyle w:val="af2"/>
        </w:rPr>
        <w:footnoteReference w:id="134"/>
      </w:r>
      <w:r w:rsidR="002761D2">
        <w:t>;</w:t>
      </w:r>
    </w:p>
    <w:p w:rsidR="001E129F" w:rsidRDefault="001E129F" w:rsidP="00427F6C">
      <w:pPr>
        <w:ind w:firstLine="567"/>
        <w:jc w:val="both"/>
      </w:pPr>
      <w:r>
        <w:t xml:space="preserve">Средства субсидии на иные цели </w:t>
      </w:r>
      <w:r w:rsidR="00D604AB">
        <w:t xml:space="preserve">не </w:t>
      </w:r>
      <w:r w:rsidR="00B50FEB">
        <w:t>освоены в полном объёме</w:t>
      </w:r>
      <w:r w:rsidR="00F24D18">
        <w:t>, по информации ДГХ,</w:t>
      </w:r>
      <w:r w:rsidR="00B50FEB">
        <w:t xml:space="preserve"> в связи с </w:t>
      </w:r>
      <w:r w:rsidR="00F24D18">
        <w:t>длительной конкурсной</w:t>
      </w:r>
      <w:r w:rsidR="00B50FEB">
        <w:t xml:space="preserve"> процедурой и выделением субсидии в конце года.</w:t>
      </w:r>
      <w:r w:rsidR="007B10EF">
        <w:t xml:space="preserve"> </w:t>
      </w:r>
    </w:p>
    <w:p w:rsidR="007B10EF" w:rsidRDefault="007B10EF" w:rsidP="00427F6C">
      <w:pPr>
        <w:ind w:firstLine="567"/>
        <w:jc w:val="both"/>
      </w:pPr>
    </w:p>
    <w:p w:rsidR="00791D21" w:rsidRDefault="00791D21" w:rsidP="00427F6C">
      <w:pPr>
        <w:ind w:firstLine="567"/>
        <w:jc w:val="both"/>
      </w:pPr>
    </w:p>
    <w:p w:rsidR="00326972" w:rsidRDefault="002F6835" w:rsidP="00427F6C">
      <w:pPr>
        <w:ind w:firstLine="567"/>
        <w:jc w:val="both"/>
      </w:pPr>
      <w:proofErr w:type="gramStart"/>
      <w:r>
        <w:t xml:space="preserve">Плановые назначения в бюджете муниципального образования городской округ Евпатория РК на финансовое обеспечение муниципального задания МБУ «Порядок» на 2018год </w:t>
      </w:r>
      <w:r w:rsidR="00BE05A4">
        <w:t xml:space="preserve">в целом </w:t>
      </w:r>
      <w:r>
        <w:t>составили 174 377 190,93руб.,</w:t>
      </w:r>
      <w:r w:rsidR="00BE05A4">
        <w:t xml:space="preserve"> в 2018году </w:t>
      </w:r>
      <w:r w:rsidR="00BE05A4" w:rsidRPr="002F6835">
        <w:rPr>
          <w:b/>
        </w:rPr>
        <w:t>исполнено 167</w:t>
      </w:r>
      <w:r w:rsidRPr="002F6835">
        <w:rPr>
          <w:b/>
        </w:rPr>
        <w:t> 541 793,99руб.,</w:t>
      </w:r>
      <w:r>
        <w:t xml:space="preserve"> из них на выплату заработной платы  52 568 919,34руб. (31,37%), начисления на ФОТ  15 862 503,32руб. (9,46%).</w:t>
      </w:r>
      <w:proofErr w:type="gramEnd"/>
    </w:p>
    <w:p w:rsidR="00BE05A4" w:rsidRDefault="00BE05A4" w:rsidP="00427F6C">
      <w:pPr>
        <w:ind w:firstLine="567"/>
        <w:jc w:val="both"/>
      </w:pPr>
    </w:p>
    <w:p w:rsidR="009C5E28" w:rsidRDefault="009C5E28" w:rsidP="00427F6C">
      <w:pPr>
        <w:ind w:firstLine="567"/>
        <w:jc w:val="both"/>
      </w:pPr>
      <w:r>
        <w:t xml:space="preserve">Динамика роста расходов по мероприятию 9.3 </w:t>
      </w:r>
      <w:r w:rsidR="00791D21">
        <w:t xml:space="preserve">«Расходы на обеспечение деятельности МБУ «Порядок» </w:t>
      </w:r>
      <w:r>
        <w:t>может быть представлена наглядно следующим образом:</w:t>
      </w:r>
    </w:p>
    <w:p w:rsidR="00791D21" w:rsidRPr="00791D21" w:rsidRDefault="00791D21" w:rsidP="00791D21">
      <w:pPr>
        <w:ind w:firstLine="567"/>
        <w:jc w:val="right"/>
        <w:rPr>
          <w:b/>
        </w:rPr>
      </w:pPr>
      <w:r w:rsidRPr="00791D21">
        <w:rPr>
          <w:b/>
        </w:rPr>
        <w:t>Диаграмма №</w:t>
      </w:r>
      <w:r w:rsidR="007B2B74">
        <w:rPr>
          <w:b/>
        </w:rPr>
        <w:t>10.</w:t>
      </w:r>
    </w:p>
    <w:p w:rsidR="00791D21" w:rsidRPr="007B2B74" w:rsidRDefault="00791D21" w:rsidP="00791D21">
      <w:pPr>
        <w:ind w:firstLine="567"/>
        <w:jc w:val="right"/>
      </w:pPr>
      <w:r w:rsidRPr="007B2B74">
        <w:t>Динамика расходов по мероприятию 9.3 за период с 2016 по 2019годы</w:t>
      </w:r>
    </w:p>
    <w:p w:rsidR="00791D21" w:rsidRPr="007B2B74" w:rsidRDefault="00791D21" w:rsidP="00427F6C">
      <w:pPr>
        <w:ind w:firstLine="567"/>
        <w:jc w:val="both"/>
      </w:pPr>
    </w:p>
    <w:p w:rsidR="009C5E28" w:rsidRDefault="009C5E28" w:rsidP="00791D21">
      <w:pPr>
        <w:jc w:val="both"/>
      </w:pPr>
      <w:r>
        <w:rPr>
          <w:noProof/>
        </w:rPr>
        <w:lastRenderedPageBreak/>
        <w:drawing>
          <wp:inline distT="0" distB="0" distL="0" distR="0">
            <wp:extent cx="5981700" cy="2190750"/>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6676B4" w:rsidRDefault="006676B4" w:rsidP="00427F6C">
      <w:pPr>
        <w:ind w:firstLine="567"/>
        <w:jc w:val="both"/>
      </w:pPr>
    </w:p>
    <w:p w:rsidR="00791D21" w:rsidRDefault="00791D21" w:rsidP="00427F6C">
      <w:pPr>
        <w:ind w:firstLine="567"/>
        <w:jc w:val="both"/>
      </w:pPr>
      <w:r>
        <w:t>Как следует из диаграммы</w:t>
      </w:r>
      <w:r w:rsidR="00246264">
        <w:t xml:space="preserve"> выше</w:t>
      </w:r>
      <w:r w:rsidR="00BE05A4">
        <w:t>,</w:t>
      </w:r>
      <w:r>
        <w:t xml:space="preserve"> </w:t>
      </w:r>
      <w:r w:rsidR="00246264">
        <w:t>более, чем</w:t>
      </w:r>
      <w:r>
        <w:t xml:space="preserve"> четырёхкратный рост расходов на мероприятие по обеспечению деятельности муниципального бюджетного учреждения с 2016 года по 2018год, не принёс ощутимых результатов </w:t>
      </w:r>
      <w:r w:rsidR="00BE05A4">
        <w:t>в</w:t>
      </w:r>
      <w:r>
        <w:t xml:space="preserve"> сферах деятельности, в целя</w:t>
      </w:r>
      <w:r w:rsidR="00BE05A4">
        <w:t>х которых создано МБУ «Порядок»,</w:t>
      </w:r>
      <w:r>
        <w:t xml:space="preserve"> несмотря на то, что начиная с 2017года (когда расходы на содержание МБУ стремительно выросли), для выполнения возложенных на МБУ «Порядок» задач привлекались сторонние предприятия.</w:t>
      </w:r>
    </w:p>
    <w:p w:rsidR="00791D21" w:rsidRDefault="00791D21" w:rsidP="00427F6C">
      <w:pPr>
        <w:ind w:firstLine="567"/>
        <w:jc w:val="both"/>
      </w:pPr>
    </w:p>
    <w:p w:rsidR="00744112" w:rsidRDefault="00744112" w:rsidP="00427F6C">
      <w:pPr>
        <w:ind w:firstLine="567"/>
        <w:jc w:val="both"/>
      </w:pPr>
      <w:r>
        <w:t>Мероприятия, не вошедшие в состав подпрограмм муниципальной программы, невозможно оценить</w:t>
      </w:r>
      <w:r w:rsidR="00BE05A4">
        <w:t xml:space="preserve"> на предмет эффективности</w:t>
      </w:r>
      <w:r>
        <w:t xml:space="preserve">, поскольку их реализация не увязана с какими-либо целями </w:t>
      </w:r>
      <w:r w:rsidR="00BE05A4">
        <w:t xml:space="preserve">и задачами </w:t>
      </w:r>
      <w:r>
        <w:t>муниципальной программы, а потому – не имеет целевых показателей (индикаторов).</w:t>
      </w:r>
    </w:p>
    <w:p w:rsidR="00326972" w:rsidRDefault="00326972" w:rsidP="00427F6C">
      <w:pPr>
        <w:ind w:firstLine="567"/>
        <w:jc w:val="both"/>
      </w:pPr>
    </w:p>
    <w:p w:rsidR="00F837F4" w:rsidRPr="00AC6ADF" w:rsidRDefault="00AC6ADF" w:rsidP="00AC6ADF">
      <w:pPr>
        <w:ind w:left="708"/>
        <w:jc w:val="center"/>
        <w:rPr>
          <w:b/>
        </w:rPr>
      </w:pPr>
      <w:r>
        <w:rPr>
          <w:b/>
        </w:rPr>
        <w:t xml:space="preserve">3. </w:t>
      </w:r>
      <w:r w:rsidR="00D83E36" w:rsidRPr="00AC6ADF">
        <w:rPr>
          <w:b/>
        </w:rPr>
        <w:t>Анализ и оценка системы управления и контроля реализации муниципальной программы в 2018 году</w:t>
      </w:r>
    </w:p>
    <w:p w:rsidR="00F837F4" w:rsidRDefault="00F837F4" w:rsidP="00427F6C">
      <w:pPr>
        <w:ind w:firstLine="567"/>
        <w:jc w:val="both"/>
      </w:pPr>
    </w:p>
    <w:p w:rsidR="00AC6ADF" w:rsidRPr="00BE05A4" w:rsidRDefault="00AC6ADF" w:rsidP="00F45475">
      <w:pPr>
        <w:ind w:firstLine="567"/>
        <w:jc w:val="both"/>
      </w:pPr>
      <w:r w:rsidRPr="00F45475">
        <w:t>В соответствии с Разделом 6 Порядка №1897-п текущее управление реализацией муниципальной программой осуществляет ответственный исполнитель муниципальной программы</w:t>
      </w:r>
      <w:r w:rsidR="00774969" w:rsidRPr="00F45475">
        <w:t xml:space="preserve"> </w:t>
      </w:r>
      <w:r w:rsidRPr="00F45475">
        <w:t>(п.6.1), то есть ДГХ.</w:t>
      </w:r>
      <w:r w:rsidR="00417456">
        <w:t xml:space="preserve"> </w:t>
      </w:r>
      <w:proofErr w:type="gramStart"/>
      <w:r w:rsidR="00417456">
        <w:t>Пунктом 6.2 Порядка  №1897-п на ДГХ</w:t>
      </w:r>
      <w:r w:rsidR="00BE05A4">
        <w:t>,</w:t>
      </w:r>
      <w:r w:rsidR="00417456">
        <w:t xml:space="preserve"> как ответственного исполнителя</w:t>
      </w:r>
      <w:r w:rsidR="00BE05A4">
        <w:t>,</w:t>
      </w:r>
      <w:r w:rsidR="00417456">
        <w:t xml:space="preserve"> возложены </w:t>
      </w:r>
      <w:r w:rsidR="00BE05A4">
        <w:t xml:space="preserve">такие </w:t>
      </w:r>
      <w:r w:rsidR="00417456">
        <w:t>полномочия</w:t>
      </w:r>
      <w:r w:rsidR="00BE05A4">
        <w:t>:</w:t>
      </w:r>
      <w:r w:rsidR="00417456">
        <w:t xml:space="preserve"> «</w:t>
      </w:r>
      <w:r w:rsidRPr="00F45475">
        <w:t>вправе принимать решения о внесении изменений в перечни и состав мероприятий муниципальной программы, сроки их реализации, в объёмы бюджетных ассигнований путём внесения изменений в соответствующие правовые акты Евпаторийского городского совета и администрации города Евпатории</w:t>
      </w:r>
      <w:r w:rsidR="00417456">
        <w:t xml:space="preserve">», </w:t>
      </w:r>
      <w:r w:rsidR="00417456" w:rsidRPr="00BE05A4">
        <w:t xml:space="preserve">что </w:t>
      </w:r>
      <w:r w:rsidRPr="00BE05A4">
        <w:t>противоречит Федеральному закону №131-ФЗ и Уставу города.</w:t>
      </w:r>
      <w:proofErr w:type="gramEnd"/>
    </w:p>
    <w:p w:rsidR="00AC6ADF" w:rsidRPr="00C446EA" w:rsidRDefault="00AC6ADF" w:rsidP="00F45475">
      <w:pPr>
        <w:ind w:firstLine="567"/>
        <w:jc w:val="both"/>
      </w:pPr>
      <w:r w:rsidRPr="00BE05A4">
        <w:t>В настоящее время Порядок №1897-п утратил силу на основании постановления администрации от 19.02.2019 №217-п, которым утверждён новый Порядок. При этом</w:t>
      </w:r>
      <w:r w:rsidR="00774969" w:rsidRPr="00BE05A4">
        <w:t>,</w:t>
      </w:r>
      <w:r w:rsidRPr="00BE05A4">
        <w:t xml:space="preserve"> в Разделе 5 нового Порядка №217-п сохраняется </w:t>
      </w:r>
      <w:r w:rsidR="00417456" w:rsidRPr="00BE05A4">
        <w:t xml:space="preserve">  положение, наделяющее аналогичными полномочиями ответственных исполнителей</w:t>
      </w:r>
      <w:r w:rsidRPr="00BE05A4">
        <w:t xml:space="preserve"> </w:t>
      </w:r>
      <w:r w:rsidR="00774969" w:rsidRPr="00BE05A4">
        <w:t>(п.5.1).</w:t>
      </w:r>
      <w:r w:rsidR="00774969" w:rsidRPr="00C446EA">
        <w:t xml:space="preserve"> </w:t>
      </w:r>
    </w:p>
    <w:p w:rsidR="00774969" w:rsidRPr="00C446EA" w:rsidRDefault="00774969" w:rsidP="00F45475">
      <w:pPr>
        <w:ind w:firstLine="567"/>
        <w:jc w:val="both"/>
      </w:pPr>
      <w:r w:rsidRPr="00C446EA">
        <w:t xml:space="preserve">В Разделе 6 Порядка № 1897-п, в части осуществления контроля за реализацией муниципальной программы какие-либо нормы отсутствовали. </w:t>
      </w:r>
      <w:r w:rsidR="00417456" w:rsidRPr="00BE05A4">
        <w:t>В</w:t>
      </w:r>
      <w:r w:rsidRPr="00BE05A4">
        <w:t xml:space="preserve"> 2018 году контроль со стороны ответственного исполнителя муниципальной программы не осуществля</w:t>
      </w:r>
      <w:r w:rsidR="00417456" w:rsidRPr="00BE05A4">
        <w:t>лс</w:t>
      </w:r>
      <w:r w:rsidRPr="00BE05A4">
        <w:t>я</w:t>
      </w:r>
      <w:r w:rsidRPr="00C446EA">
        <w:t xml:space="preserve">. </w:t>
      </w:r>
      <w:r w:rsidR="00C446EA">
        <w:t>По информации руководителя ДГХ, в 2018году в</w:t>
      </w:r>
      <w:r w:rsidR="00C446EA" w:rsidRPr="00C446EA">
        <w:t xml:space="preserve"> </w:t>
      </w:r>
      <w:r w:rsidR="00C446EA">
        <w:t xml:space="preserve">департаменте городского хозяйства </w:t>
      </w:r>
      <w:r w:rsidR="00C446EA" w:rsidRPr="00C446EA">
        <w:t>не</w:t>
      </w:r>
      <w:r w:rsidR="00C446EA">
        <w:t xml:space="preserve"> было</w:t>
      </w:r>
      <w:r w:rsidR="00C446EA" w:rsidRPr="00C446EA">
        <w:t xml:space="preserve"> </w:t>
      </w:r>
      <w:r w:rsidR="00C446EA">
        <w:t>назначено о</w:t>
      </w:r>
      <w:r w:rsidR="00C446EA" w:rsidRPr="00C446EA">
        <w:t>тветственно</w:t>
      </w:r>
      <w:r w:rsidR="00C446EA">
        <w:t>е</w:t>
      </w:r>
      <w:r w:rsidR="00C446EA" w:rsidRPr="00C446EA">
        <w:t xml:space="preserve"> должностно</w:t>
      </w:r>
      <w:r w:rsidR="00C446EA">
        <w:t>е лицо</w:t>
      </w:r>
      <w:r w:rsidR="0012314C" w:rsidRPr="0012314C">
        <w:t xml:space="preserve"> </w:t>
      </w:r>
      <w:r w:rsidR="0012314C" w:rsidRPr="00C446EA">
        <w:t>за разработку и внесение изменений в данную муниципальную программу</w:t>
      </w:r>
      <w:r w:rsidR="00417456">
        <w:t>, в связи с чем ответственность ложится на руководителя ДГХ.</w:t>
      </w:r>
    </w:p>
    <w:p w:rsidR="00417456" w:rsidRPr="00417456" w:rsidRDefault="00417456" w:rsidP="00F45475">
      <w:pPr>
        <w:ind w:firstLine="567"/>
        <w:jc w:val="both"/>
        <w:rPr>
          <w:i/>
        </w:rPr>
      </w:pPr>
      <w:r w:rsidRPr="00417456">
        <w:rPr>
          <w:i/>
        </w:rPr>
        <w:t>Справочно</w:t>
      </w:r>
    </w:p>
    <w:p w:rsidR="00774969" w:rsidRPr="002717DF" w:rsidRDefault="00774969" w:rsidP="00F45475">
      <w:pPr>
        <w:ind w:firstLine="567"/>
        <w:jc w:val="both"/>
        <w:rPr>
          <w:i/>
        </w:rPr>
      </w:pPr>
      <w:r w:rsidRPr="00417456">
        <w:rPr>
          <w:i/>
        </w:rPr>
        <w:t>В новой редакции Порядка</w:t>
      </w:r>
      <w:r w:rsidR="00705014" w:rsidRPr="00417456">
        <w:rPr>
          <w:i/>
        </w:rPr>
        <w:t>, действующей с февраля 2019года,</w:t>
      </w:r>
      <w:r w:rsidRPr="00417456">
        <w:rPr>
          <w:i/>
        </w:rPr>
        <w:t xml:space="preserve"> предусматривается </w:t>
      </w:r>
      <w:r w:rsidRPr="002717DF">
        <w:rPr>
          <w:i/>
        </w:rPr>
        <w:t>пункт 5.4, в котором указываются способы контроля.</w:t>
      </w:r>
    </w:p>
    <w:p w:rsidR="002717DF" w:rsidRPr="002717DF" w:rsidRDefault="002717DF" w:rsidP="002717DF">
      <w:pPr>
        <w:ind w:firstLine="567"/>
        <w:jc w:val="both"/>
      </w:pPr>
      <w:r>
        <w:t xml:space="preserve">В целях оперативного контроля в течение отчетного года УЭР осуществляет мониторинг реализации муниципальной программы, для чего ответственный </w:t>
      </w:r>
      <w:r w:rsidR="00235DBD">
        <w:t xml:space="preserve">исполнитель </w:t>
      </w:r>
      <w:r w:rsidR="00235DBD">
        <w:lastRenderedPageBreak/>
        <w:t>направляет</w:t>
      </w:r>
      <w:r>
        <w:t xml:space="preserve"> в УЭР ежеквартально заполненные формы об использовании бюджетных ассигнований, на основании которых УЭР готовит Отчёт с пояснительной запиской. </w:t>
      </w:r>
      <w:r w:rsidRPr="002717DF">
        <w:t xml:space="preserve">Результаты мониторинга реализации </w:t>
      </w:r>
      <w:r>
        <w:t>муниципальных программ</w:t>
      </w:r>
      <w:r w:rsidRPr="002717DF">
        <w:t xml:space="preserve"> должны отражаться в ежегодных отчетах главы муниципального образования, главы местной администрации, а также в сводном годовом докладе о ходе реализации и об оценке эффективности реализации муниципальных программ</w:t>
      </w:r>
      <w:r>
        <w:t>.</w:t>
      </w:r>
    </w:p>
    <w:p w:rsidR="00F46139" w:rsidRDefault="009216A0" w:rsidP="00F45475">
      <w:pPr>
        <w:ind w:firstLine="567"/>
        <w:jc w:val="both"/>
      </w:pPr>
      <w:r>
        <w:t>Анализом отдельных мероприятий муниципальной программы и результатов их реали</w:t>
      </w:r>
      <w:r w:rsidR="00612456">
        <w:t xml:space="preserve">зации в ряде случаев </w:t>
      </w:r>
      <w:r w:rsidR="00612456" w:rsidRPr="00F46139">
        <w:t>установлен факт</w:t>
      </w:r>
      <w:r w:rsidRPr="00F46139">
        <w:t xml:space="preserve"> не достижени</w:t>
      </w:r>
      <w:r w:rsidR="00612456" w:rsidRPr="00F46139">
        <w:t xml:space="preserve">я </w:t>
      </w:r>
      <w:r w:rsidRPr="00F46139">
        <w:t>отдельных показателей</w:t>
      </w:r>
      <w:r w:rsidRPr="008A4664">
        <w:t xml:space="preserve"> </w:t>
      </w:r>
      <w:r>
        <w:t>(к примеру, показателей Подпрограммы №1</w:t>
      </w:r>
      <w:r w:rsidR="00417456">
        <w:t>, Подпрограммы №2, Подпрограммы №5</w:t>
      </w:r>
      <w:r>
        <w:t>), что</w:t>
      </w:r>
      <w:r w:rsidRPr="008A4664">
        <w:t xml:space="preserve"> </w:t>
      </w:r>
      <w:r>
        <w:t xml:space="preserve">является следствием </w:t>
      </w:r>
      <w:r w:rsidR="00F46139" w:rsidRPr="00F46139">
        <w:rPr>
          <w:b/>
        </w:rPr>
        <w:t>отсутствия проработанной системы управления муниципальной программой, отсутствием надлежащего оперативного контроля за ходом реализации мероприятий данной муниципальной программы</w:t>
      </w:r>
      <w:r w:rsidR="00F46139">
        <w:t>.</w:t>
      </w:r>
    </w:p>
    <w:p w:rsidR="003322DE" w:rsidRPr="001277BF" w:rsidRDefault="00744112" w:rsidP="00F45475">
      <w:pPr>
        <w:ind w:firstLine="567"/>
        <w:jc w:val="both"/>
      </w:pPr>
      <w:r w:rsidRPr="001277BF">
        <w:t xml:space="preserve">В части управления муниципальной программой следует </w:t>
      </w:r>
      <w:r w:rsidR="00A455EC" w:rsidRPr="001277BF">
        <w:t xml:space="preserve">также </w:t>
      </w:r>
      <w:r w:rsidRPr="001277BF">
        <w:t>отметить</w:t>
      </w:r>
      <w:r w:rsidR="00C446EA" w:rsidRPr="001277BF">
        <w:t xml:space="preserve"> </w:t>
      </w:r>
      <w:r w:rsidR="003322DE" w:rsidRPr="001277BF">
        <w:t>недостатки, приведшие</w:t>
      </w:r>
      <w:r w:rsidR="00971B9C" w:rsidRPr="001277BF">
        <w:t xml:space="preserve"> в итоге</w:t>
      </w:r>
      <w:r w:rsidR="003322DE" w:rsidRPr="001277BF">
        <w:t xml:space="preserve"> к декларативности муниципальной  программы, оторванности целей и задач от управления ее реализацией:</w:t>
      </w:r>
    </w:p>
    <w:p w:rsidR="00B929ED" w:rsidRPr="001277BF" w:rsidRDefault="003322DE" w:rsidP="00F45475">
      <w:pPr>
        <w:ind w:firstLine="567"/>
        <w:jc w:val="both"/>
      </w:pPr>
      <w:r w:rsidRPr="001277BF">
        <w:t xml:space="preserve"> *</w:t>
      </w:r>
      <w:r w:rsidR="00744112" w:rsidRPr="001277BF">
        <w:t xml:space="preserve"> несоблюдение ответственным исполнителем установленной методологии при разработке муниципальной программы (</w:t>
      </w:r>
      <w:r w:rsidR="00971B9C" w:rsidRPr="001277BF">
        <w:t xml:space="preserve">внесении </w:t>
      </w:r>
      <w:r w:rsidR="00F45475" w:rsidRPr="001277BF">
        <w:t>изменений в неё</w:t>
      </w:r>
      <w:r w:rsidRPr="001277BF">
        <w:t>);</w:t>
      </w:r>
      <w:r w:rsidR="00B929ED" w:rsidRPr="001277BF">
        <w:t xml:space="preserve"> также отсутствует и контроль соблюдения методологии разработки;</w:t>
      </w:r>
    </w:p>
    <w:p w:rsidR="003322DE" w:rsidRPr="001277BF" w:rsidRDefault="003322DE" w:rsidP="00F45475">
      <w:pPr>
        <w:ind w:firstLine="567"/>
        <w:jc w:val="both"/>
      </w:pPr>
      <w:r w:rsidRPr="001277BF">
        <w:t xml:space="preserve">* </w:t>
      </w:r>
      <w:r w:rsidR="0015368D" w:rsidRPr="001277BF">
        <w:t xml:space="preserve">необеспечение синхронности изменений муниципальной программы и </w:t>
      </w:r>
      <w:r w:rsidR="00971B9C" w:rsidRPr="001277BF">
        <w:t>изменения действующего бюджета;</w:t>
      </w:r>
    </w:p>
    <w:p w:rsidR="00971B9C" w:rsidRPr="001277BF" w:rsidRDefault="003322DE" w:rsidP="00F45475">
      <w:pPr>
        <w:ind w:firstLine="567"/>
        <w:jc w:val="both"/>
      </w:pPr>
      <w:r w:rsidRPr="001277BF">
        <w:t xml:space="preserve">* </w:t>
      </w:r>
      <w:r w:rsidR="00F45475" w:rsidRPr="001277BF">
        <w:t xml:space="preserve">непроведение при сокращении финансирования </w:t>
      </w:r>
      <w:r w:rsidR="0015368D" w:rsidRPr="001277BF">
        <w:t>корректировк</w:t>
      </w:r>
      <w:r w:rsidR="00F45475" w:rsidRPr="001277BF">
        <w:t xml:space="preserve">и </w:t>
      </w:r>
      <w:r w:rsidR="0015368D" w:rsidRPr="001277BF">
        <w:t>целей и задач </w:t>
      </w:r>
      <w:r w:rsidR="00F45475" w:rsidRPr="001277BF">
        <w:t xml:space="preserve"> </w:t>
      </w:r>
      <w:r w:rsidR="0015368D" w:rsidRPr="001277BF">
        <w:t xml:space="preserve">программы, </w:t>
      </w:r>
      <w:r w:rsidR="00971B9C" w:rsidRPr="001277BF">
        <w:t>перечня программных мероприятий и целевых показателей;</w:t>
      </w:r>
    </w:p>
    <w:p w:rsidR="00971B9C" w:rsidRPr="001277BF" w:rsidRDefault="00971B9C" w:rsidP="00F45475">
      <w:pPr>
        <w:ind w:firstLine="567"/>
        <w:jc w:val="both"/>
      </w:pPr>
      <w:r w:rsidRPr="001277BF">
        <w:t>*</w:t>
      </w:r>
      <w:r w:rsidR="0015368D" w:rsidRPr="001277BF">
        <w:t xml:space="preserve"> </w:t>
      </w:r>
      <w:r w:rsidR="0012314C" w:rsidRPr="001277BF">
        <w:t>несоответствие действительности и противоречивость исходных данных, приведенных в тексте муниципальной программы</w:t>
      </w:r>
      <w:r w:rsidRPr="001277BF">
        <w:t>;</w:t>
      </w:r>
      <w:r w:rsidR="0012314C" w:rsidRPr="001277BF">
        <w:t xml:space="preserve"> </w:t>
      </w:r>
    </w:p>
    <w:p w:rsidR="00744112" w:rsidRPr="001277BF" w:rsidRDefault="00971B9C" w:rsidP="00F45475">
      <w:pPr>
        <w:ind w:firstLine="567"/>
        <w:jc w:val="both"/>
      </w:pPr>
      <w:r w:rsidRPr="001277BF">
        <w:t xml:space="preserve">* </w:t>
      </w:r>
      <w:r w:rsidR="00F45475" w:rsidRPr="001277BF">
        <w:t>отсутствие адекватных целевых показателей для ряда</w:t>
      </w:r>
      <w:r w:rsidRPr="001277BF">
        <w:t xml:space="preserve"> задач муниципальной программы;</w:t>
      </w:r>
    </w:p>
    <w:p w:rsidR="00971B9C" w:rsidRPr="001277BF" w:rsidRDefault="00971B9C" w:rsidP="00F45475">
      <w:pPr>
        <w:ind w:firstLine="567"/>
        <w:jc w:val="both"/>
      </w:pPr>
      <w:r w:rsidRPr="001277BF">
        <w:t>* задвоение мероприятий и учет одних и тех же результатов  в нескольких мероприятиях;</w:t>
      </w:r>
    </w:p>
    <w:p w:rsidR="00F46139" w:rsidRDefault="00971B9C" w:rsidP="00F45475">
      <w:pPr>
        <w:ind w:firstLine="567"/>
        <w:jc w:val="both"/>
      </w:pPr>
      <w:r w:rsidRPr="001277BF">
        <w:t>* недостоверность отчёта о реализации муниципальной программы</w:t>
      </w:r>
      <w:r w:rsidR="00F46139" w:rsidRPr="001277BF">
        <w:t>.</w:t>
      </w:r>
    </w:p>
    <w:p w:rsidR="00DD6018" w:rsidRDefault="00DD6018" w:rsidP="00DD6018">
      <w:pPr>
        <w:ind w:firstLine="567"/>
        <w:jc w:val="both"/>
      </w:pPr>
    </w:p>
    <w:p w:rsidR="00DD6018" w:rsidRDefault="00F46139" w:rsidP="00DD6018">
      <w:pPr>
        <w:ind w:firstLine="567"/>
        <w:jc w:val="both"/>
      </w:pPr>
      <w:r>
        <w:t xml:space="preserve">Муниципальная программа не воспринимается её ответственным исполнителем как полноценный инструмент </w:t>
      </w:r>
      <w:r w:rsidR="00DD6018" w:rsidRPr="00DD6018">
        <w:rPr>
          <w:iCs/>
          <w:color w:val="000000"/>
          <w:bdr w:val="none" w:sz="0" w:space="0" w:color="auto" w:frame="1"/>
          <w:shd w:val="clear" w:color="auto" w:fill="FFFFFF"/>
        </w:rPr>
        <w:t>стратегического</w:t>
      </w:r>
      <w:r w:rsidR="00DD6018">
        <w:rPr>
          <w:iCs/>
          <w:color w:val="000000"/>
          <w:bdr w:val="none" w:sz="0" w:space="0" w:color="auto" w:frame="1"/>
          <w:shd w:val="clear" w:color="auto" w:fill="FFFFFF"/>
        </w:rPr>
        <w:t xml:space="preserve"> и</w:t>
      </w:r>
      <w:r w:rsidR="00DD6018">
        <w:t xml:space="preserve"> </w:t>
      </w:r>
      <w:r>
        <w:t>бюджетного планирования</w:t>
      </w:r>
      <w:r w:rsidR="00DD6018">
        <w:t>.</w:t>
      </w:r>
    </w:p>
    <w:p w:rsidR="00F46139" w:rsidRDefault="00F46139" w:rsidP="00F46139">
      <w:pPr>
        <w:ind w:firstLine="567"/>
        <w:jc w:val="both"/>
      </w:pPr>
      <w:r>
        <w:t>О неудовлетворительном качестве системы управления муниципальной программой говорит и факт включения в состав подпрограмм мероприятий, содержание которых не отвечает полномочиям органов местного самоуправления, что привело к тому, что данные мероприятия фактически несколько лет «провисели» в муниципальной программе формально, без финансового обеспечения и без реализации, но повлияли на оценку эффективности муниципальной программы в целом.</w:t>
      </w:r>
    </w:p>
    <w:p w:rsidR="00DD6018" w:rsidRDefault="00DD6018" w:rsidP="00F46139">
      <w:pPr>
        <w:ind w:firstLine="567"/>
        <w:jc w:val="both"/>
      </w:pPr>
    </w:p>
    <w:p w:rsidR="00705014" w:rsidRPr="00963A04" w:rsidRDefault="00731BB2" w:rsidP="00F45475">
      <w:pPr>
        <w:ind w:firstLine="567"/>
        <w:jc w:val="both"/>
      </w:pPr>
      <w:r w:rsidRPr="00C446EA">
        <w:t xml:space="preserve">Согласно Разделу 9 текстовой части Муниципальной программы (в редакции Постановления №3071-п от 15.11.2017), оценка эффективности реализации программы </w:t>
      </w:r>
      <w:r w:rsidRPr="00C446EA">
        <w:rPr>
          <w:u w:val="single"/>
        </w:rPr>
        <w:t>проводится ответственным исполнителем</w:t>
      </w:r>
      <w:r w:rsidRPr="00C446EA">
        <w:t xml:space="preserve"> ежегодно до 1 марта года, следующего за </w:t>
      </w:r>
      <w:r w:rsidRPr="00963A04">
        <w:t>отчётным</w:t>
      </w:r>
      <w:r w:rsidR="00705014" w:rsidRPr="00963A04">
        <w:t>,</w:t>
      </w:r>
      <w:r w:rsidRPr="00963A04">
        <w:t xml:space="preserve"> с использованием показателей выполнения программы, мониторинга и оценки степени достижения оценки целевых значений, которые позволяют проанализировать ход выполнения программы.</w:t>
      </w:r>
      <w:r w:rsidR="00AC54F8" w:rsidRPr="00963A04">
        <w:t xml:space="preserve"> </w:t>
      </w:r>
    </w:p>
    <w:p w:rsidR="00F45475" w:rsidRPr="00963A04" w:rsidRDefault="00F45475" w:rsidP="00F45475">
      <w:pPr>
        <w:ind w:firstLine="567"/>
        <w:jc w:val="both"/>
      </w:pPr>
      <w:r w:rsidRPr="00963A04">
        <w:t xml:space="preserve">Как было установлено оценка эффективности подпрограмм муниципальной программы в основном не соответствует действительности, она завышена. Этот фактор повлиял на оценку эффективности реализации муниципальной программы в целом, создавая видимость благополучия, скрывая </w:t>
      </w:r>
      <w:r w:rsidR="00C446EA" w:rsidRPr="00963A04">
        <w:t>существующее положение</w:t>
      </w:r>
      <w:r w:rsidRPr="00963A04">
        <w:t xml:space="preserve"> в регламентируемой сфере</w:t>
      </w:r>
      <w:r w:rsidR="00971B9C">
        <w:t xml:space="preserve"> и её проблематику.</w:t>
      </w:r>
    </w:p>
    <w:p w:rsidR="00DA78BF" w:rsidRDefault="0017360A" w:rsidP="00427F6C">
      <w:pPr>
        <w:ind w:firstLine="567"/>
        <w:jc w:val="both"/>
        <w:rPr>
          <w:shd w:val="clear" w:color="auto" w:fill="FFFFFF"/>
        </w:rPr>
      </w:pPr>
      <w:r>
        <w:rPr>
          <w:shd w:val="clear" w:color="auto" w:fill="FFFFFF"/>
        </w:rPr>
        <w:lastRenderedPageBreak/>
        <w:t xml:space="preserve">Ответственный исполнитель неправильно рассчитал оценку эффективности </w:t>
      </w:r>
      <w:r w:rsidR="00845CA6">
        <w:rPr>
          <w:shd w:val="clear" w:color="auto" w:fill="FFFFFF"/>
        </w:rPr>
        <w:t xml:space="preserve">реализации </w:t>
      </w:r>
      <w:r>
        <w:rPr>
          <w:shd w:val="clear" w:color="auto" w:fill="FFFFFF"/>
        </w:rPr>
        <w:t>муниципальной программы</w:t>
      </w:r>
      <w:r w:rsidR="00971B9C">
        <w:rPr>
          <w:shd w:val="clear" w:color="auto" w:fill="FFFFFF"/>
        </w:rPr>
        <w:t xml:space="preserve">, в связи с чем Отчёт о ходе реализации муниципальной программы в 2018году нельзя считать достоверным. </w:t>
      </w:r>
      <w:r w:rsidR="00DA78BF">
        <w:rPr>
          <w:shd w:val="clear" w:color="auto" w:fill="FFFFFF"/>
        </w:rPr>
        <w:t xml:space="preserve"> </w:t>
      </w:r>
    </w:p>
    <w:p w:rsidR="00350484" w:rsidRDefault="00350484" w:rsidP="00350484">
      <w:pPr>
        <w:ind w:firstLine="567"/>
        <w:jc w:val="both"/>
        <w:rPr>
          <w:shd w:val="clear" w:color="auto" w:fill="FFFFFF"/>
        </w:rPr>
      </w:pPr>
      <w:r w:rsidRPr="00963A04">
        <w:rPr>
          <w:shd w:val="clear" w:color="auto" w:fill="FFFFFF"/>
        </w:rPr>
        <w:t xml:space="preserve">Ответственный исполнитель </w:t>
      </w:r>
      <w:r>
        <w:rPr>
          <w:shd w:val="clear" w:color="auto" w:fill="FFFFFF"/>
        </w:rPr>
        <w:t xml:space="preserve">оценил </w:t>
      </w:r>
      <w:r w:rsidRPr="00963A04">
        <w:rPr>
          <w:shd w:val="clear" w:color="auto" w:fill="FFFFFF"/>
        </w:rPr>
        <w:t>эффективност</w:t>
      </w:r>
      <w:r>
        <w:rPr>
          <w:shd w:val="clear" w:color="auto" w:fill="FFFFFF"/>
        </w:rPr>
        <w:t>ь</w:t>
      </w:r>
      <w:r w:rsidRPr="00963A04">
        <w:rPr>
          <w:shd w:val="clear" w:color="auto" w:fill="FFFFFF"/>
        </w:rPr>
        <w:t xml:space="preserve"> </w:t>
      </w:r>
      <w:r>
        <w:rPr>
          <w:shd w:val="clear" w:color="auto" w:fill="FFFFFF"/>
        </w:rPr>
        <w:t>реализации</w:t>
      </w:r>
      <w:r w:rsidR="00971B9C">
        <w:rPr>
          <w:shd w:val="clear" w:color="auto" w:fill="FFFFFF"/>
        </w:rPr>
        <w:t xml:space="preserve"> муниципальной</w:t>
      </w:r>
      <w:r>
        <w:rPr>
          <w:shd w:val="clear" w:color="auto" w:fill="FFFFFF"/>
        </w:rPr>
        <w:t xml:space="preserve"> </w:t>
      </w:r>
      <w:r w:rsidRPr="00963A04">
        <w:rPr>
          <w:shd w:val="clear" w:color="auto" w:fill="FFFFFF"/>
        </w:rPr>
        <w:t>программы</w:t>
      </w:r>
      <w:r>
        <w:rPr>
          <w:shd w:val="clear" w:color="auto" w:fill="FFFFFF"/>
        </w:rPr>
        <w:t xml:space="preserve">  </w:t>
      </w:r>
      <w:r w:rsidRPr="00963A04">
        <w:rPr>
          <w:shd w:val="clear" w:color="auto" w:fill="FFFFFF"/>
        </w:rPr>
        <w:t>0,85 или</w:t>
      </w:r>
      <w:r w:rsidRPr="0017360A">
        <w:rPr>
          <w:shd w:val="clear" w:color="auto" w:fill="FFFFFF"/>
        </w:rPr>
        <w:t xml:space="preserve"> </w:t>
      </w:r>
      <w:r w:rsidRPr="00963A04">
        <w:rPr>
          <w:shd w:val="clear" w:color="auto" w:fill="FFFFFF"/>
        </w:rPr>
        <w:t>как «средн</w:t>
      </w:r>
      <w:r>
        <w:rPr>
          <w:shd w:val="clear" w:color="auto" w:fill="FFFFFF"/>
        </w:rPr>
        <w:t>юю</w:t>
      </w:r>
      <w:r w:rsidRPr="00963A04">
        <w:rPr>
          <w:shd w:val="clear" w:color="auto" w:fill="FFFFFF"/>
        </w:rPr>
        <w:t>».</w:t>
      </w:r>
    </w:p>
    <w:p w:rsidR="00350484" w:rsidRPr="00971B9C" w:rsidRDefault="00350484" w:rsidP="00350484">
      <w:pPr>
        <w:ind w:firstLine="567"/>
        <w:jc w:val="both"/>
        <w:rPr>
          <w:b/>
          <w:shd w:val="clear" w:color="auto" w:fill="FFFFFF"/>
        </w:rPr>
      </w:pPr>
      <w:r>
        <w:rPr>
          <w:shd w:val="clear" w:color="auto" w:fill="FFFFFF"/>
        </w:rPr>
        <w:t xml:space="preserve">Такая оценка является необъективной, поскольку </w:t>
      </w:r>
      <w:r w:rsidRPr="00971B9C">
        <w:rPr>
          <w:b/>
          <w:shd w:val="clear" w:color="auto" w:fill="FFFFFF"/>
        </w:rPr>
        <w:t>в действительности оценка  эффективности реализации муниципальной программы составляет 0,22 или «неудовлетворительная</w:t>
      </w:r>
      <w:r w:rsidR="002717DF">
        <w:rPr>
          <w:b/>
          <w:shd w:val="clear" w:color="auto" w:fill="FFFFFF"/>
        </w:rPr>
        <w:t>»</w:t>
      </w:r>
      <w:r w:rsidRPr="00971B9C">
        <w:rPr>
          <w:b/>
          <w:shd w:val="clear" w:color="auto" w:fill="FFFFFF"/>
        </w:rPr>
        <w:t>.</w:t>
      </w:r>
    </w:p>
    <w:p w:rsidR="00350484" w:rsidRDefault="00350484" w:rsidP="00350484">
      <w:pPr>
        <w:ind w:firstLine="567"/>
        <w:jc w:val="both"/>
        <w:rPr>
          <w:shd w:val="clear" w:color="auto" w:fill="FFFFFF"/>
        </w:rPr>
      </w:pPr>
      <w:r>
        <w:rPr>
          <w:shd w:val="clear" w:color="auto" w:fill="FFFFFF"/>
        </w:rPr>
        <w:t xml:space="preserve">Неверный расчёт был произведён ответственным исполнителем в результате применения неверных данных (не отвечающих </w:t>
      </w:r>
      <w:r w:rsidR="00971B9C">
        <w:rPr>
          <w:shd w:val="clear" w:color="auto" w:fill="FFFFFF"/>
        </w:rPr>
        <w:t xml:space="preserve">сведениям </w:t>
      </w:r>
      <w:r>
        <w:rPr>
          <w:shd w:val="clear" w:color="auto" w:fill="FFFFFF"/>
        </w:rPr>
        <w:t>муниципальной программ</w:t>
      </w:r>
      <w:r w:rsidR="00971B9C">
        <w:rPr>
          <w:shd w:val="clear" w:color="auto" w:fill="FFFFFF"/>
        </w:rPr>
        <w:t>ы и фактически достигнутым результатам</w:t>
      </w:r>
      <w:r>
        <w:rPr>
          <w:shd w:val="clear" w:color="auto" w:fill="FFFFFF"/>
        </w:rPr>
        <w:t>) для формул расчёта Степени реализации мероприятий (</w:t>
      </w:r>
      <w:proofErr w:type="spellStart"/>
      <w:r>
        <w:rPr>
          <w:shd w:val="clear" w:color="auto" w:fill="FFFFFF"/>
        </w:rPr>
        <w:t>СРм</w:t>
      </w:r>
      <w:proofErr w:type="spellEnd"/>
      <w:r>
        <w:rPr>
          <w:shd w:val="clear" w:color="auto" w:fill="FFFFFF"/>
        </w:rPr>
        <w:t>) и Степени достижения планового значения показателя (индикатора)</w:t>
      </w:r>
      <w:proofErr w:type="gramStart"/>
      <w:r>
        <w:rPr>
          <w:shd w:val="clear" w:color="auto" w:fill="FFFFFF"/>
        </w:rPr>
        <w:t xml:space="preserve"> ,</w:t>
      </w:r>
      <w:proofErr w:type="gramEnd"/>
      <w:r>
        <w:rPr>
          <w:shd w:val="clear" w:color="auto" w:fill="FFFFFF"/>
        </w:rPr>
        <w:t xml:space="preserve"> характеризующего цели (задачи) программы (</w:t>
      </w:r>
      <w:proofErr w:type="spellStart"/>
      <w:r>
        <w:rPr>
          <w:shd w:val="clear" w:color="auto" w:fill="FFFFFF"/>
        </w:rPr>
        <w:t>СД</w:t>
      </w:r>
      <w:r>
        <w:rPr>
          <w:shd w:val="clear" w:color="auto" w:fill="FFFFFF"/>
          <w:vertAlign w:val="subscript"/>
        </w:rPr>
        <w:t>пз</w:t>
      </w:r>
      <w:proofErr w:type="spellEnd"/>
      <w:r>
        <w:rPr>
          <w:shd w:val="clear" w:color="auto" w:fill="FFFFFF"/>
        </w:rPr>
        <w:t>), что в свою очередь повлияло на итоговый расчёт.</w:t>
      </w:r>
    </w:p>
    <w:p w:rsidR="00350484" w:rsidRDefault="00350484" w:rsidP="00350484">
      <w:pPr>
        <w:ind w:firstLine="567"/>
        <w:jc w:val="both"/>
        <w:rPr>
          <w:shd w:val="clear" w:color="auto" w:fill="FFFFFF"/>
        </w:rPr>
      </w:pPr>
      <w:r>
        <w:rPr>
          <w:shd w:val="clear" w:color="auto" w:fill="FFFFFF"/>
        </w:rPr>
        <w:t>Так, для расчёта Степени реализации мероприятий (</w:t>
      </w:r>
      <w:proofErr w:type="spellStart"/>
      <w:r>
        <w:rPr>
          <w:shd w:val="clear" w:color="auto" w:fill="FFFFFF"/>
        </w:rPr>
        <w:t>СРм</w:t>
      </w:r>
      <w:proofErr w:type="spellEnd"/>
      <w:r>
        <w:rPr>
          <w:shd w:val="clear" w:color="auto" w:fill="FFFFFF"/>
        </w:rPr>
        <w:t xml:space="preserve">) согласно формуле, необходимо было количество полностью выполненных </w:t>
      </w:r>
      <w:r w:rsidR="00971B9C">
        <w:rPr>
          <w:shd w:val="clear" w:color="auto" w:fill="FFFFFF"/>
        </w:rPr>
        <w:t xml:space="preserve">в 2018 году </w:t>
      </w:r>
      <w:r>
        <w:rPr>
          <w:shd w:val="clear" w:color="auto" w:fill="FFFFFF"/>
        </w:rPr>
        <w:t xml:space="preserve">мероприятий </w:t>
      </w:r>
      <w:r w:rsidR="00971B9C">
        <w:rPr>
          <w:shd w:val="clear" w:color="auto" w:fill="FFFFFF"/>
        </w:rPr>
        <w:t>разделить</w:t>
      </w:r>
      <w:r>
        <w:rPr>
          <w:shd w:val="clear" w:color="auto" w:fill="FFFFFF"/>
        </w:rPr>
        <w:t xml:space="preserve"> на количество запланированных в 2018году мероприятий. Ответственным исполнителем искажены данные для этой формулы. Например, по Подпрограмме №1 было запланировано к реализации в 2018году шесть мероприятий, а исполнено только два. Ответственный исполнитель в </w:t>
      </w:r>
      <w:r w:rsidR="00971B9C">
        <w:rPr>
          <w:shd w:val="clear" w:color="auto" w:fill="FFFFFF"/>
        </w:rPr>
        <w:t>своём расчёте</w:t>
      </w:r>
      <w:r>
        <w:rPr>
          <w:shd w:val="clear" w:color="auto" w:fill="FFFFFF"/>
        </w:rPr>
        <w:t xml:space="preserve"> указал, что запланировано было всего лишь два мероприяти</w:t>
      </w:r>
      <w:r w:rsidR="00971B9C">
        <w:rPr>
          <w:shd w:val="clear" w:color="auto" w:fill="FFFFFF"/>
        </w:rPr>
        <w:t>я</w:t>
      </w:r>
      <w:r w:rsidR="0064707F">
        <w:rPr>
          <w:shd w:val="clear" w:color="auto" w:fill="FFFFFF"/>
        </w:rPr>
        <w:t xml:space="preserve"> и исполнено в полном объёме два (2/2 =1)</w:t>
      </w:r>
      <w:r>
        <w:rPr>
          <w:shd w:val="clear" w:color="auto" w:fill="FFFFFF"/>
        </w:rPr>
        <w:t xml:space="preserve">. По Подпрограмме №2 ответственный </w:t>
      </w:r>
      <w:r w:rsidR="0064707F">
        <w:rPr>
          <w:shd w:val="clear" w:color="auto" w:fill="FFFFFF"/>
        </w:rPr>
        <w:t>исполнитель указал</w:t>
      </w:r>
      <w:r>
        <w:rPr>
          <w:shd w:val="clear" w:color="auto" w:fill="FFFFFF"/>
        </w:rPr>
        <w:t xml:space="preserve">, что было исполнено пять из шести мероприятий подпрограммы, однако </w:t>
      </w:r>
      <w:r w:rsidR="0064707F">
        <w:rPr>
          <w:shd w:val="clear" w:color="auto" w:fill="FFFFFF"/>
        </w:rPr>
        <w:t xml:space="preserve">фактически </w:t>
      </w:r>
      <w:r>
        <w:rPr>
          <w:shd w:val="clear" w:color="auto" w:fill="FFFFFF"/>
        </w:rPr>
        <w:t>полностью было исполнено лишь одно мероприятие</w:t>
      </w:r>
      <w:r w:rsidR="009D09B4">
        <w:rPr>
          <w:shd w:val="clear" w:color="auto" w:fill="FFFFFF"/>
        </w:rPr>
        <w:t xml:space="preserve">. По Подпрограмме №4 ответственный исполнитель </w:t>
      </w:r>
      <w:r w:rsidR="0064707F">
        <w:rPr>
          <w:shd w:val="clear" w:color="auto" w:fill="FFFFFF"/>
        </w:rPr>
        <w:t>учёл как</w:t>
      </w:r>
      <w:r w:rsidR="009D09B4">
        <w:rPr>
          <w:shd w:val="clear" w:color="auto" w:fill="FFFFFF"/>
        </w:rPr>
        <w:t xml:space="preserve"> </w:t>
      </w:r>
      <w:r w:rsidR="0064707F">
        <w:rPr>
          <w:shd w:val="clear" w:color="auto" w:fill="FFFFFF"/>
        </w:rPr>
        <w:t xml:space="preserve">полностью </w:t>
      </w:r>
      <w:r w:rsidR="009D09B4">
        <w:rPr>
          <w:shd w:val="clear" w:color="auto" w:fill="FFFFFF"/>
        </w:rPr>
        <w:t>выполн</w:t>
      </w:r>
      <w:r w:rsidR="0064707F">
        <w:rPr>
          <w:shd w:val="clear" w:color="auto" w:fill="FFFFFF"/>
        </w:rPr>
        <w:t xml:space="preserve">енное единственное </w:t>
      </w:r>
      <w:r w:rsidR="009D09B4">
        <w:rPr>
          <w:shd w:val="clear" w:color="auto" w:fill="FFFFFF"/>
        </w:rPr>
        <w:t xml:space="preserve">мероприятие, </w:t>
      </w:r>
      <w:r w:rsidR="0064707F">
        <w:rPr>
          <w:shd w:val="clear" w:color="auto" w:fill="FFFFFF"/>
        </w:rPr>
        <w:t xml:space="preserve">запланированное </w:t>
      </w:r>
      <w:r w:rsidR="009D09B4">
        <w:rPr>
          <w:shd w:val="clear" w:color="auto" w:fill="FFFFFF"/>
        </w:rPr>
        <w:t>в ней. Однако, в действительности</w:t>
      </w:r>
      <w:r w:rsidR="0064707F">
        <w:rPr>
          <w:shd w:val="clear" w:color="auto" w:fill="FFFFFF"/>
        </w:rPr>
        <w:t>,</w:t>
      </w:r>
      <w:r w:rsidR="009D09B4">
        <w:rPr>
          <w:shd w:val="clear" w:color="auto" w:fill="FFFFFF"/>
        </w:rPr>
        <w:t xml:space="preserve"> мероприятие полностью не исполнено. И так далее. Такое искажение сведений о реализации подпрограмм муниципальной программы исказило последующие, основанные на данном расчёте, формулы.</w:t>
      </w:r>
      <w:r w:rsidR="0064707F">
        <w:rPr>
          <w:shd w:val="clear" w:color="auto" w:fill="FFFFFF"/>
        </w:rPr>
        <w:t xml:space="preserve"> </w:t>
      </w:r>
    </w:p>
    <w:p w:rsidR="0064707F" w:rsidRDefault="0064707F" w:rsidP="00350484">
      <w:pPr>
        <w:ind w:firstLine="567"/>
        <w:jc w:val="both"/>
        <w:rPr>
          <w:shd w:val="clear" w:color="auto" w:fill="FFFFFF"/>
        </w:rPr>
      </w:pPr>
      <w:r>
        <w:rPr>
          <w:shd w:val="clear" w:color="auto" w:fill="FFFFFF"/>
        </w:rPr>
        <w:t>Вышеуказанное обстоятельство наглядно видно в Таблице №</w:t>
      </w:r>
      <w:r w:rsidR="00235DBD">
        <w:rPr>
          <w:shd w:val="clear" w:color="auto" w:fill="FFFFFF"/>
        </w:rPr>
        <w:t>11</w:t>
      </w:r>
      <w:r>
        <w:rPr>
          <w:shd w:val="clear" w:color="auto" w:fill="FFFFFF"/>
        </w:rPr>
        <w:t xml:space="preserve"> приведённой ниже.</w:t>
      </w:r>
    </w:p>
    <w:p w:rsidR="0064707F" w:rsidRDefault="0064707F" w:rsidP="00350484">
      <w:pPr>
        <w:ind w:firstLine="567"/>
        <w:jc w:val="both"/>
        <w:rPr>
          <w:shd w:val="clear" w:color="auto" w:fill="FFFFFF"/>
        </w:rPr>
      </w:pPr>
    </w:p>
    <w:p w:rsidR="0064707F" w:rsidRDefault="0064707F" w:rsidP="00350484">
      <w:pPr>
        <w:ind w:firstLine="567"/>
        <w:jc w:val="both"/>
        <w:rPr>
          <w:shd w:val="clear" w:color="auto" w:fill="FFFFFF"/>
        </w:rPr>
      </w:pPr>
    </w:p>
    <w:p w:rsidR="0064707F" w:rsidRPr="0064707F" w:rsidRDefault="0064707F" w:rsidP="00DA78BF">
      <w:pPr>
        <w:ind w:firstLine="567"/>
        <w:jc w:val="right"/>
        <w:rPr>
          <w:shd w:val="clear" w:color="auto" w:fill="FFFFFF"/>
        </w:rPr>
      </w:pPr>
      <w:r>
        <w:rPr>
          <w:b/>
          <w:shd w:val="clear" w:color="auto" w:fill="FFFFFF"/>
        </w:rPr>
        <w:t xml:space="preserve">Таблица № </w:t>
      </w:r>
      <w:r w:rsidR="00BC6113">
        <w:rPr>
          <w:b/>
          <w:shd w:val="clear" w:color="auto" w:fill="FFFFFF"/>
        </w:rPr>
        <w:t>11</w:t>
      </w:r>
      <w:r>
        <w:rPr>
          <w:b/>
          <w:shd w:val="clear" w:color="auto" w:fill="FFFFFF"/>
        </w:rPr>
        <w:t xml:space="preserve"> </w:t>
      </w:r>
      <w:r w:rsidR="00DA78BF" w:rsidRPr="0064707F">
        <w:rPr>
          <w:shd w:val="clear" w:color="auto" w:fill="FFFFFF"/>
        </w:rPr>
        <w:t xml:space="preserve">Сравнение расчётов, выполненных ДГХ, </w:t>
      </w:r>
    </w:p>
    <w:p w:rsidR="00845CA6" w:rsidRPr="0064707F" w:rsidRDefault="00DA78BF" w:rsidP="00DA78BF">
      <w:pPr>
        <w:ind w:firstLine="567"/>
        <w:jc w:val="right"/>
        <w:rPr>
          <w:shd w:val="clear" w:color="auto" w:fill="FFFFFF"/>
        </w:rPr>
      </w:pPr>
      <w:r w:rsidRPr="0064707F">
        <w:rPr>
          <w:shd w:val="clear" w:color="auto" w:fill="FFFFFF"/>
        </w:rPr>
        <w:t>с расчётами КСП ГО Евпатория РК</w:t>
      </w:r>
    </w:p>
    <w:tbl>
      <w:tblPr>
        <w:tblStyle w:val="af5"/>
        <w:tblW w:w="10223" w:type="dxa"/>
        <w:tblInd w:w="-572" w:type="dxa"/>
        <w:tblLook w:val="04A0" w:firstRow="1" w:lastRow="0" w:firstColumn="1" w:lastColumn="0" w:noHBand="0" w:noVBand="1"/>
      </w:tblPr>
      <w:tblGrid>
        <w:gridCol w:w="1818"/>
        <w:gridCol w:w="1174"/>
        <w:gridCol w:w="1080"/>
        <w:gridCol w:w="1080"/>
        <w:gridCol w:w="951"/>
        <w:gridCol w:w="1080"/>
        <w:gridCol w:w="1181"/>
        <w:gridCol w:w="1197"/>
        <w:gridCol w:w="662"/>
      </w:tblGrid>
      <w:tr w:rsidR="009D09B4" w:rsidRPr="009D09B4" w:rsidTr="009D09B4">
        <w:tc>
          <w:tcPr>
            <w:tcW w:w="1818" w:type="dxa"/>
          </w:tcPr>
          <w:p w:rsidR="00E05BD2" w:rsidRPr="009D09B4" w:rsidRDefault="00E05BD2" w:rsidP="00F76D64">
            <w:pPr>
              <w:jc w:val="both"/>
              <w:rPr>
                <w:b/>
                <w:sz w:val="20"/>
                <w:szCs w:val="20"/>
                <w:shd w:val="clear" w:color="auto" w:fill="FFFFFF"/>
              </w:rPr>
            </w:pPr>
            <w:r w:rsidRPr="009D09B4">
              <w:rPr>
                <w:b/>
                <w:sz w:val="20"/>
                <w:szCs w:val="20"/>
                <w:shd w:val="clear" w:color="auto" w:fill="FFFFFF"/>
              </w:rPr>
              <w:t xml:space="preserve">Наименование </w:t>
            </w:r>
          </w:p>
        </w:tc>
        <w:tc>
          <w:tcPr>
            <w:tcW w:w="1174" w:type="dxa"/>
          </w:tcPr>
          <w:p w:rsidR="00E05BD2" w:rsidRPr="009D09B4" w:rsidRDefault="00E05BD2" w:rsidP="00F76D64">
            <w:pPr>
              <w:jc w:val="both"/>
              <w:rPr>
                <w:b/>
                <w:shd w:val="clear" w:color="auto" w:fill="FFFFFF"/>
              </w:rPr>
            </w:pPr>
            <w:r w:rsidRPr="009D09B4">
              <w:rPr>
                <w:b/>
                <w:shd w:val="clear" w:color="auto" w:fill="FFFFFF"/>
              </w:rPr>
              <w:t>формула</w:t>
            </w:r>
          </w:p>
        </w:tc>
        <w:tc>
          <w:tcPr>
            <w:tcW w:w="1080" w:type="dxa"/>
          </w:tcPr>
          <w:p w:rsidR="00E05BD2" w:rsidRPr="009D09B4" w:rsidRDefault="00E05BD2" w:rsidP="00F76D64">
            <w:pPr>
              <w:jc w:val="both"/>
              <w:rPr>
                <w:b/>
                <w:shd w:val="clear" w:color="auto" w:fill="FFFFFF"/>
              </w:rPr>
            </w:pPr>
            <w:r w:rsidRPr="009D09B4">
              <w:rPr>
                <w:b/>
                <w:shd w:val="clear" w:color="auto" w:fill="FFFFFF"/>
              </w:rPr>
              <w:t>ПП №1</w:t>
            </w:r>
          </w:p>
        </w:tc>
        <w:tc>
          <w:tcPr>
            <w:tcW w:w="1080" w:type="dxa"/>
          </w:tcPr>
          <w:p w:rsidR="00E05BD2" w:rsidRPr="009D09B4" w:rsidRDefault="00E05BD2" w:rsidP="00F76D64">
            <w:pPr>
              <w:jc w:val="both"/>
              <w:rPr>
                <w:b/>
                <w:shd w:val="clear" w:color="auto" w:fill="FFFFFF"/>
              </w:rPr>
            </w:pPr>
            <w:r w:rsidRPr="009D09B4">
              <w:rPr>
                <w:b/>
                <w:shd w:val="clear" w:color="auto" w:fill="FFFFFF"/>
              </w:rPr>
              <w:t>ПП №2</w:t>
            </w:r>
          </w:p>
        </w:tc>
        <w:tc>
          <w:tcPr>
            <w:tcW w:w="951" w:type="dxa"/>
          </w:tcPr>
          <w:p w:rsidR="00E05BD2" w:rsidRPr="009D09B4" w:rsidRDefault="00E05BD2" w:rsidP="009D09B4">
            <w:pPr>
              <w:jc w:val="both"/>
              <w:rPr>
                <w:b/>
                <w:shd w:val="clear" w:color="auto" w:fill="FFFFFF"/>
              </w:rPr>
            </w:pPr>
            <w:r w:rsidRPr="009D09B4">
              <w:rPr>
                <w:b/>
                <w:shd w:val="clear" w:color="auto" w:fill="FFFFFF"/>
              </w:rPr>
              <w:t>ПП№4</w:t>
            </w:r>
          </w:p>
        </w:tc>
        <w:tc>
          <w:tcPr>
            <w:tcW w:w="1080" w:type="dxa"/>
          </w:tcPr>
          <w:p w:rsidR="00E05BD2" w:rsidRPr="009D09B4" w:rsidRDefault="00E05BD2" w:rsidP="00F76D64">
            <w:pPr>
              <w:jc w:val="both"/>
              <w:rPr>
                <w:b/>
                <w:shd w:val="clear" w:color="auto" w:fill="FFFFFF"/>
              </w:rPr>
            </w:pPr>
            <w:r w:rsidRPr="009D09B4">
              <w:rPr>
                <w:b/>
                <w:shd w:val="clear" w:color="auto" w:fill="FFFFFF"/>
              </w:rPr>
              <w:t>ПП №5</w:t>
            </w:r>
          </w:p>
        </w:tc>
        <w:tc>
          <w:tcPr>
            <w:tcW w:w="1181" w:type="dxa"/>
          </w:tcPr>
          <w:p w:rsidR="00E05BD2" w:rsidRPr="009D09B4" w:rsidRDefault="00E05BD2" w:rsidP="009D09B4">
            <w:pPr>
              <w:jc w:val="both"/>
              <w:rPr>
                <w:b/>
                <w:shd w:val="clear" w:color="auto" w:fill="FFFFFF"/>
              </w:rPr>
            </w:pPr>
            <w:r w:rsidRPr="009D09B4">
              <w:rPr>
                <w:b/>
                <w:shd w:val="clear" w:color="auto" w:fill="FFFFFF"/>
              </w:rPr>
              <w:t>ПП</w:t>
            </w:r>
            <w:r w:rsidR="009D09B4">
              <w:rPr>
                <w:b/>
                <w:shd w:val="clear" w:color="auto" w:fill="FFFFFF"/>
              </w:rPr>
              <w:t xml:space="preserve"> </w:t>
            </w:r>
            <w:r w:rsidRPr="009D09B4">
              <w:rPr>
                <w:b/>
                <w:shd w:val="clear" w:color="auto" w:fill="FFFFFF"/>
              </w:rPr>
              <w:t>№6</w:t>
            </w:r>
          </w:p>
        </w:tc>
        <w:tc>
          <w:tcPr>
            <w:tcW w:w="1197" w:type="dxa"/>
          </w:tcPr>
          <w:p w:rsidR="00E05BD2" w:rsidRPr="009D09B4" w:rsidRDefault="00E05BD2" w:rsidP="009D09B4">
            <w:pPr>
              <w:jc w:val="both"/>
              <w:rPr>
                <w:b/>
                <w:shd w:val="clear" w:color="auto" w:fill="FFFFFF"/>
              </w:rPr>
            </w:pPr>
            <w:r w:rsidRPr="009D09B4">
              <w:rPr>
                <w:b/>
                <w:shd w:val="clear" w:color="auto" w:fill="FFFFFF"/>
              </w:rPr>
              <w:t xml:space="preserve">ПП </w:t>
            </w:r>
            <w:r w:rsidR="009D09B4">
              <w:rPr>
                <w:b/>
                <w:shd w:val="clear" w:color="auto" w:fill="FFFFFF"/>
              </w:rPr>
              <w:t>№</w:t>
            </w:r>
            <w:r w:rsidRPr="009D09B4">
              <w:rPr>
                <w:b/>
                <w:shd w:val="clear" w:color="auto" w:fill="FFFFFF"/>
              </w:rPr>
              <w:t>7</w:t>
            </w:r>
          </w:p>
        </w:tc>
        <w:tc>
          <w:tcPr>
            <w:tcW w:w="662" w:type="dxa"/>
          </w:tcPr>
          <w:p w:rsidR="00E05BD2" w:rsidRPr="009D09B4" w:rsidRDefault="00E05BD2" w:rsidP="00F76D64">
            <w:pPr>
              <w:jc w:val="both"/>
              <w:rPr>
                <w:b/>
                <w:sz w:val="20"/>
                <w:szCs w:val="20"/>
                <w:shd w:val="clear" w:color="auto" w:fill="FFFFFF"/>
              </w:rPr>
            </w:pPr>
          </w:p>
        </w:tc>
      </w:tr>
      <w:tr w:rsidR="009D09B4" w:rsidTr="009D09B4">
        <w:tc>
          <w:tcPr>
            <w:tcW w:w="1818" w:type="dxa"/>
            <w:vMerge w:val="restart"/>
          </w:tcPr>
          <w:p w:rsidR="00E05BD2" w:rsidRPr="00F76D64" w:rsidRDefault="00E05BD2" w:rsidP="00F76D64">
            <w:pPr>
              <w:jc w:val="both"/>
              <w:rPr>
                <w:sz w:val="20"/>
                <w:szCs w:val="20"/>
                <w:shd w:val="clear" w:color="auto" w:fill="FFFFFF"/>
              </w:rPr>
            </w:pPr>
            <w:r w:rsidRPr="00F76D64">
              <w:rPr>
                <w:sz w:val="20"/>
                <w:szCs w:val="20"/>
                <w:shd w:val="clear" w:color="auto" w:fill="FFFFFF"/>
              </w:rPr>
              <w:t>Степень реализации мероприятий</w:t>
            </w:r>
            <w:r w:rsidRPr="00F76D64">
              <w:rPr>
                <w:shd w:val="clear" w:color="auto" w:fill="FFFFFF"/>
              </w:rPr>
              <w:t xml:space="preserve"> </w:t>
            </w:r>
            <w:proofErr w:type="spellStart"/>
            <w:r w:rsidRPr="00E05BD2">
              <w:rPr>
                <w:b/>
                <w:shd w:val="clear" w:color="auto" w:fill="FFFFFF"/>
              </w:rPr>
              <w:t>СРм</w:t>
            </w:r>
            <w:proofErr w:type="spellEnd"/>
          </w:p>
        </w:tc>
        <w:tc>
          <w:tcPr>
            <w:tcW w:w="1174" w:type="dxa"/>
            <w:vMerge w:val="restart"/>
          </w:tcPr>
          <w:p w:rsidR="00E05BD2" w:rsidRPr="00E05BD2" w:rsidRDefault="00E05BD2" w:rsidP="00F76D64">
            <w:pPr>
              <w:jc w:val="both"/>
              <w:rPr>
                <w:shd w:val="clear" w:color="auto" w:fill="FFFFFF"/>
              </w:rPr>
            </w:pPr>
            <w:proofErr w:type="spellStart"/>
            <w:r w:rsidRPr="00E05BD2">
              <w:rPr>
                <w:shd w:val="clear" w:color="auto" w:fill="FFFFFF"/>
              </w:rPr>
              <w:t>Мв</w:t>
            </w:r>
            <w:proofErr w:type="spellEnd"/>
            <w:r w:rsidRPr="00E05BD2">
              <w:rPr>
                <w:shd w:val="clear" w:color="auto" w:fill="FFFFFF"/>
              </w:rPr>
              <w:t>/М</w:t>
            </w:r>
          </w:p>
        </w:tc>
        <w:tc>
          <w:tcPr>
            <w:tcW w:w="1080" w:type="dxa"/>
          </w:tcPr>
          <w:p w:rsidR="00E05BD2" w:rsidRDefault="00E05BD2" w:rsidP="00F76D64">
            <w:pPr>
              <w:jc w:val="both"/>
              <w:rPr>
                <w:shd w:val="clear" w:color="auto" w:fill="FFFFFF"/>
              </w:rPr>
            </w:pPr>
            <w:r>
              <w:rPr>
                <w:shd w:val="clear" w:color="auto" w:fill="FFFFFF"/>
              </w:rPr>
              <w:t>2/2 =1</w:t>
            </w:r>
          </w:p>
        </w:tc>
        <w:tc>
          <w:tcPr>
            <w:tcW w:w="1080" w:type="dxa"/>
          </w:tcPr>
          <w:p w:rsidR="00E05BD2" w:rsidRDefault="00E05BD2" w:rsidP="00E05BD2">
            <w:pPr>
              <w:jc w:val="both"/>
              <w:rPr>
                <w:shd w:val="clear" w:color="auto" w:fill="FFFFFF"/>
              </w:rPr>
            </w:pPr>
            <w:r>
              <w:rPr>
                <w:shd w:val="clear" w:color="auto" w:fill="FFFFFF"/>
              </w:rPr>
              <w:t>5/6=0,83</w:t>
            </w:r>
          </w:p>
        </w:tc>
        <w:tc>
          <w:tcPr>
            <w:tcW w:w="951" w:type="dxa"/>
          </w:tcPr>
          <w:p w:rsidR="00E05BD2" w:rsidRDefault="00E05BD2" w:rsidP="00F76D64">
            <w:pPr>
              <w:jc w:val="both"/>
              <w:rPr>
                <w:shd w:val="clear" w:color="auto" w:fill="FFFFFF"/>
              </w:rPr>
            </w:pPr>
            <w:r>
              <w:rPr>
                <w:shd w:val="clear" w:color="auto" w:fill="FFFFFF"/>
              </w:rPr>
              <w:t>1/1=0</w:t>
            </w:r>
          </w:p>
        </w:tc>
        <w:tc>
          <w:tcPr>
            <w:tcW w:w="1080" w:type="dxa"/>
          </w:tcPr>
          <w:p w:rsidR="00E05BD2" w:rsidRDefault="00E05BD2" w:rsidP="00F76D64">
            <w:pPr>
              <w:jc w:val="both"/>
              <w:rPr>
                <w:shd w:val="clear" w:color="auto" w:fill="FFFFFF"/>
              </w:rPr>
            </w:pPr>
            <w:r>
              <w:rPr>
                <w:shd w:val="clear" w:color="auto" w:fill="FFFFFF"/>
              </w:rPr>
              <w:t>4/4=0</w:t>
            </w:r>
          </w:p>
        </w:tc>
        <w:tc>
          <w:tcPr>
            <w:tcW w:w="1181" w:type="dxa"/>
          </w:tcPr>
          <w:p w:rsidR="00E05BD2" w:rsidRDefault="00E05BD2" w:rsidP="00F76D64">
            <w:pPr>
              <w:jc w:val="both"/>
              <w:rPr>
                <w:shd w:val="clear" w:color="auto" w:fill="FFFFFF"/>
              </w:rPr>
            </w:pPr>
            <w:r>
              <w:rPr>
                <w:shd w:val="clear" w:color="auto" w:fill="FFFFFF"/>
              </w:rPr>
              <w:t>½=0,5</w:t>
            </w:r>
          </w:p>
        </w:tc>
        <w:tc>
          <w:tcPr>
            <w:tcW w:w="1197" w:type="dxa"/>
          </w:tcPr>
          <w:p w:rsidR="00E05BD2" w:rsidRDefault="00E05BD2" w:rsidP="00F76D64">
            <w:pPr>
              <w:jc w:val="both"/>
              <w:rPr>
                <w:shd w:val="clear" w:color="auto" w:fill="FFFFFF"/>
              </w:rPr>
            </w:pPr>
            <w:r>
              <w:rPr>
                <w:shd w:val="clear" w:color="auto" w:fill="FFFFFF"/>
              </w:rPr>
              <w:t>2/2=1</w:t>
            </w:r>
          </w:p>
        </w:tc>
        <w:tc>
          <w:tcPr>
            <w:tcW w:w="662" w:type="dxa"/>
          </w:tcPr>
          <w:p w:rsidR="00E05BD2" w:rsidRPr="00F76D64" w:rsidRDefault="00E05BD2" w:rsidP="00F76D64">
            <w:pPr>
              <w:jc w:val="both"/>
              <w:rPr>
                <w:sz w:val="20"/>
                <w:szCs w:val="20"/>
                <w:shd w:val="clear" w:color="auto" w:fill="FFFFFF"/>
              </w:rPr>
            </w:pPr>
            <w:r w:rsidRPr="00F76D64">
              <w:rPr>
                <w:sz w:val="20"/>
                <w:szCs w:val="20"/>
                <w:shd w:val="clear" w:color="auto" w:fill="FFFFFF"/>
              </w:rPr>
              <w:t>ДГХ</w:t>
            </w:r>
          </w:p>
        </w:tc>
      </w:tr>
      <w:tr w:rsidR="009D09B4" w:rsidTr="009D09B4">
        <w:tc>
          <w:tcPr>
            <w:tcW w:w="1818" w:type="dxa"/>
            <w:vMerge/>
          </w:tcPr>
          <w:p w:rsidR="00E05BD2" w:rsidRPr="00F76D64" w:rsidRDefault="00E05BD2" w:rsidP="00F76D64">
            <w:pPr>
              <w:jc w:val="both"/>
              <w:rPr>
                <w:sz w:val="20"/>
                <w:szCs w:val="20"/>
                <w:shd w:val="clear" w:color="auto" w:fill="FFFFFF"/>
              </w:rPr>
            </w:pPr>
          </w:p>
        </w:tc>
        <w:tc>
          <w:tcPr>
            <w:tcW w:w="1174" w:type="dxa"/>
            <w:vMerge/>
          </w:tcPr>
          <w:p w:rsidR="00E05BD2" w:rsidRDefault="00E05BD2" w:rsidP="00F76D64">
            <w:pPr>
              <w:jc w:val="both"/>
              <w:rPr>
                <w:shd w:val="clear" w:color="auto" w:fill="FFFFFF"/>
              </w:rPr>
            </w:pPr>
          </w:p>
        </w:tc>
        <w:tc>
          <w:tcPr>
            <w:tcW w:w="1080" w:type="dxa"/>
          </w:tcPr>
          <w:p w:rsidR="00E05BD2" w:rsidRPr="00DA78BF" w:rsidRDefault="00E05BD2" w:rsidP="00F76D64">
            <w:pPr>
              <w:jc w:val="both"/>
              <w:rPr>
                <w:b/>
                <w:color w:val="FF0000"/>
                <w:shd w:val="clear" w:color="auto" w:fill="FFFFFF"/>
              </w:rPr>
            </w:pPr>
            <w:r w:rsidRPr="00DA78BF">
              <w:rPr>
                <w:b/>
                <w:color w:val="FF0000"/>
                <w:shd w:val="clear" w:color="auto" w:fill="FFFFFF"/>
              </w:rPr>
              <w:t>2/6=0,33</w:t>
            </w:r>
          </w:p>
        </w:tc>
        <w:tc>
          <w:tcPr>
            <w:tcW w:w="1080" w:type="dxa"/>
          </w:tcPr>
          <w:p w:rsidR="00E05BD2" w:rsidRPr="00DA78BF" w:rsidRDefault="00E05BD2" w:rsidP="00F76D64">
            <w:pPr>
              <w:jc w:val="both"/>
              <w:rPr>
                <w:b/>
                <w:color w:val="FF0000"/>
                <w:shd w:val="clear" w:color="auto" w:fill="FFFFFF"/>
              </w:rPr>
            </w:pPr>
            <w:r w:rsidRPr="00DA78BF">
              <w:rPr>
                <w:b/>
                <w:color w:val="FF0000"/>
                <w:shd w:val="clear" w:color="auto" w:fill="FFFFFF"/>
              </w:rPr>
              <w:t>1/6=0,16</w:t>
            </w:r>
          </w:p>
        </w:tc>
        <w:tc>
          <w:tcPr>
            <w:tcW w:w="951" w:type="dxa"/>
          </w:tcPr>
          <w:p w:rsidR="00E05BD2" w:rsidRPr="00DA78BF" w:rsidRDefault="00E05BD2" w:rsidP="00F76D64">
            <w:pPr>
              <w:jc w:val="both"/>
              <w:rPr>
                <w:b/>
                <w:color w:val="FF0000"/>
                <w:shd w:val="clear" w:color="auto" w:fill="FFFFFF"/>
              </w:rPr>
            </w:pPr>
            <w:r w:rsidRPr="00DA78BF">
              <w:rPr>
                <w:b/>
                <w:color w:val="FF0000"/>
                <w:shd w:val="clear" w:color="auto" w:fill="FFFFFF"/>
              </w:rPr>
              <w:t>0/1=0</w:t>
            </w:r>
          </w:p>
        </w:tc>
        <w:tc>
          <w:tcPr>
            <w:tcW w:w="1080" w:type="dxa"/>
          </w:tcPr>
          <w:p w:rsidR="00E05BD2" w:rsidRPr="00DA78BF" w:rsidRDefault="00E05BD2" w:rsidP="00F76D64">
            <w:pPr>
              <w:jc w:val="both"/>
              <w:rPr>
                <w:b/>
                <w:color w:val="FF0000"/>
                <w:shd w:val="clear" w:color="auto" w:fill="FFFFFF"/>
              </w:rPr>
            </w:pPr>
            <w:r w:rsidRPr="00DA78BF">
              <w:rPr>
                <w:b/>
                <w:color w:val="FF0000"/>
                <w:shd w:val="clear" w:color="auto" w:fill="FFFFFF"/>
              </w:rPr>
              <w:t>4/7=0,57</w:t>
            </w:r>
          </w:p>
        </w:tc>
        <w:tc>
          <w:tcPr>
            <w:tcW w:w="1181" w:type="dxa"/>
          </w:tcPr>
          <w:p w:rsidR="00E05BD2" w:rsidRPr="00DA78BF" w:rsidRDefault="00E05BD2" w:rsidP="00F76D64">
            <w:pPr>
              <w:jc w:val="both"/>
              <w:rPr>
                <w:b/>
                <w:color w:val="FF0000"/>
                <w:shd w:val="clear" w:color="auto" w:fill="FFFFFF"/>
              </w:rPr>
            </w:pPr>
            <w:r w:rsidRPr="00DA78BF">
              <w:rPr>
                <w:b/>
                <w:color w:val="FF0000"/>
                <w:shd w:val="clear" w:color="auto" w:fill="FFFFFF"/>
              </w:rPr>
              <w:t>½=0,5</w:t>
            </w:r>
          </w:p>
        </w:tc>
        <w:tc>
          <w:tcPr>
            <w:tcW w:w="1197" w:type="dxa"/>
          </w:tcPr>
          <w:p w:rsidR="00E05BD2" w:rsidRPr="00DA78BF" w:rsidRDefault="00E05BD2" w:rsidP="00F76D64">
            <w:pPr>
              <w:jc w:val="both"/>
              <w:rPr>
                <w:b/>
                <w:color w:val="FF0000"/>
                <w:shd w:val="clear" w:color="auto" w:fill="FFFFFF"/>
              </w:rPr>
            </w:pPr>
            <w:r w:rsidRPr="00DA78BF">
              <w:rPr>
                <w:b/>
                <w:color w:val="FF0000"/>
                <w:shd w:val="clear" w:color="auto" w:fill="FFFFFF"/>
              </w:rPr>
              <w:t>3/5=0,6</w:t>
            </w:r>
          </w:p>
        </w:tc>
        <w:tc>
          <w:tcPr>
            <w:tcW w:w="662" w:type="dxa"/>
          </w:tcPr>
          <w:p w:rsidR="00E05BD2" w:rsidRPr="00DA78BF" w:rsidRDefault="00E05BD2" w:rsidP="00F76D64">
            <w:pPr>
              <w:jc w:val="both"/>
              <w:rPr>
                <w:b/>
                <w:color w:val="FF0000"/>
                <w:sz w:val="20"/>
                <w:szCs w:val="20"/>
                <w:shd w:val="clear" w:color="auto" w:fill="FFFFFF"/>
              </w:rPr>
            </w:pPr>
            <w:r w:rsidRPr="00DA78BF">
              <w:rPr>
                <w:b/>
                <w:color w:val="FF0000"/>
                <w:sz w:val="20"/>
                <w:szCs w:val="20"/>
                <w:shd w:val="clear" w:color="auto" w:fill="FFFFFF"/>
              </w:rPr>
              <w:t>КСП</w:t>
            </w:r>
          </w:p>
        </w:tc>
      </w:tr>
      <w:tr w:rsidR="009D09B4" w:rsidTr="009D09B4">
        <w:tc>
          <w:tcPr>
            <w:tcW w:w="1818" w:type="dxa"/>
            <w:vMerge w:val="restart"/>
          </w:tcPr>
          <w:p w:rsidR="00E05BD2" w:rsidRPr="00F76D64" w:rsidRDefault="00E05BD2" w:rsidP="00CC57DF">
            <w:pPr>
              <w:jc w:val="both"/>
              <w:rPr>
                <w:sz w:val="20"/>
                <w:szCs w:val="20"/>
                <w:shd w:val="clear" w:color="auto" w:fill="FFFFFF"/>
              </w:rPr>
            </w:pPr>
            <w:r>
              <w:rPr>
                <w:sz w:val="20"/>
                <w:szCs w:val="20"/>
                <w:shd w:val="clear" w:color="auto" w:fill="FFFFFF"/>
              </w:rPr>
              <w:t xml:space="preserve">Степень соответствия запланированному уровню затрат </w:t>
            </w:r>
            <w:proofErr w:type="spellStart"/>
            <w:r w:rsidRPr="00E05BD2">
              <w:rPr>
                <w:b/>
                <w:shd w:val="clear" w:color="auto" w:fill="FFFFFF"/>
              </w:rPr>
              <w:t>ССуз</w:t>
            </w:r>
            <w:r w:rsidRPr="00E05BD2">
              <w:rPr>
                <w:b/>
                <w:shd w:val="clear" w:color="auto" w:fill="FFFFFF"/>
                <w:vertAlign w:val="subscript"/>
              </w:rPr>
              <w:t>общ</w:t>
            </w:r>
            <w:proofErr w:type="spellEnd"/>
          </w:p>
        </w:tc>
        <w:tc>
          <w:tcPr>
            <w:tcW w:w="1174" w:type="dxa"/>
            <w:vMerge w:val="restart"/>
          </w:tcPr>
          <w:p w:rsidR="00E05BD2" w:rsidRPr="00F76D64" w:rsidRDefault="00E05BD2" w:rsidP="00F76D64">
            <w:pPr>
              <w:jc w:val="both"/>
              <w:rPr>
                <w:shd w:val="clear" w:color="auto" w:fill="FFFFFF"/>
                <w:vertAlign w:val="subscript"/>
              </w:rPr>
            </w:pPr>
            <w:proofErr w:type="spellStart"/>
            <w:r>
              <w:rPr>
                <w:shd w:val="clear" w:color="auto" w:fill="FFFFFF"/>
              </w:rPr>
              <w:t>Зф</w:t>
            </w:r>
            <w:r>
              <w:rPr>
                <w:shd w:val="clear" w:color="auto" w:fill="FFFFFF"/>
                <w:vertAlign w:val="subscript"/>
              </w:rPr>
              <w:t>общ</w:t>
            </w:r>
            <w:proofErr w:type="spellEnd"/>
            <w:r>
              <w:rPr>
                <w:shd w:val="clear" w:color="auto" w:fill="FFFFFF"/>
              </w:rPr>
              <w:t xml:space="preserve">/ </w:t>
            </w:r>
            <w:proofErr w:type="spellStart"/>
            <w:r>
              <w:rPr>
                <w:shd w:val="clear" w:color="auto" w:fill="FFFFFF"/>
              </w:rPr>
              <w:t>Зп</w:t>
            </w:r>
            <w:r>
              <w:rPr>
                <w:shd w:val="clear" w:color="auto" w:fill="FFFFFF"/>
                <w:vertAlign w:val="subscript"/>
              </w:rPr>
              <w:t>общ</w:t>
            </w:r>
            <w:proofErr w:type="spellEnd"/>
          </w:p>
        </w:tc>
        <w:tc>
          <w:tcPr>
            <w:tcW w:w="1080" w:type="dxa"/>
          </w:tcPr>
          <w:p w:rsidR="00E05BD2" w:rsidRDefault="00E05BD2" w:rsidP="00F76D64">
            <w:pPr>
              <w:jc w:val="both"/>
              <w:rPr>
                <w:shd w:val="clear" w:color="auto" w:fill="FFFFFF"/>
              </w:rPr>
            </w:pPr>
            <w:r>
              <w:rPr>
                <w:shd w:val="clear" w:color="auto" w:fill="FFFFFF"/>
              </w:rPr>
              <w:t>0,97</w:t>
            </w:r>
          </w:p>
          <w:p w:rsidR="00E05BD2" w:rsidRDefault="00E05BD2" w:rsidP="00F76D64">
            <w:pPr>
              <w:jc w:val="both"/>
              <w:rPr>
                <w:shd w:val="clear" w:color="auto" w:fill="FFFFFF"/>
              </w:rPr>
            </w:pPr>
          </w:p>
        </w:tc>
        <w:tc>
          <w:tcPr>
            <w:tcW w:w="1080" w:type="dxa"/>
          </w:tcPr>
          <w:p w:rsidR="00E05BD2" w:rsidRDefault="00DA78BF" w:rsidP="00F76D64">
            <w:pPr>
              <w:jc w:val="both"/>
              <w:rPr>
                <w:shd w:val="clear" w:color="auto" w:fill="FFFFFF"/>
              </w:rPr>
            </w:pPr>
            <w:r>
              <w:rPr>
                <w:shd w:val="clear" w:color="auto" w:fill="FFFFFF"/>
              </w:rPr>
              <w:t>0,859</w:t>
            </w:r>
          </w:p>
        </w:tc>
        <w:tc>
          <w:tcPr>
            <w:tcW w:w="951" w:type="dxa"/>
          </w:tcPr>
          <w:p w:rsidR="00E05BD2" w:rsidRDefault="00DA78BF" w:rsidP="00F76D64">
            <w:pPr>
              <w:jc w:val="both"/>
              <w:rPr>
                <w:shd w:val="clear" w:color="auto" w:fill="FFFFFF"/>
              </w:rPr>
            </w:pPr>
            <w:r>
              <w:rPr>
                <w:shd w:val="clear" w:color="auto" w:fill="FFFFFF"/>
              </w:rPr>
              <w:t>1</w:t>
            </w:r>
          </w:p>
        </w:tc>
        <w:tc>
          <w:tcPr>
            <w:tcW w:w="1080" w:type="dxa"/>
          </w:tcPr>
          <w:p w:rsidR="00E05BD2" w:rsidRDefault="00DA78BF" w:rsidP="00F76D64">
            <w:pPr>
              <w:jc w:val="both"/>
              <w:rPr>
                <w:shd w:val="clear" w:color="auto" w:fill="FFFFFF"/>
              </w:rPr>
            </w:pPr>
            <w:r>
              <w:rPr>
                <w:shd w:val="clear" w:color="auto" w:fill="FFFFFF"/>
              </w:rPr>
              <w:t>1</w:t>
            </w:r>
          </w:p>
        </w:tc>
        <w:tc>
          <w:tcPr>
            <w:tcW w:w="1181" w:type="dxa"/>
          </w:tcPr>
          <w:p w:rsidR="00E05BD2" w:rsidRDefault="00DA78BF" w:rsidP="00F76D64">
            <w:pPr>
              <w:jc w:val="both"/>
              <w:rPr>
                <w:shd w:val="clear" w:color="auto" w:fill="FFFFFF"/>
              </w:rPr>
            </w:pPr>
            <w:r>
              <w:rPr>
                <w:shd w:val="clear" w:color="auto" w:fill="FFFFFF"/>
              </w:rPr>
              <w:t>0,72</w:t>
            </w:r>
          </w:p>
        </w:tc>
        <w:tc>
          <w:tcPr>
            <w:tcW w:w="1197" w:type="dxa"/>
          </w:tcPr>
          <w:p w:rsidR="00E05BD2" w:rsidRDefault="00DA78BF" w:rsidP="00F76D64">
            <w:pPr>
              <w:jc w:val="both"/>
              <w:rPr>
                <w:shd w:val="clear" w:color="auto" w:fill="FFFFFF"/>
              </w:rPr>
            </w:pPr>
            <w:r>
              <w:rPr>
                <w:shd w:val="clear" w:color="auto" w:fill="FFFFFF"/>
              </w:rPr>
              <w:t>0,99</w:t>
            </w:r>
          </w:p>
        </w:tc>
        <w:tc>
          <w:tcPr>
            <w:tcW w:w="662" w:type="dxa"/>
          </w:tcPr>
          <w:p w:rsidR="00E05BD2" w:rsidRPr="00F76D64" w:rsidRDefault="00E05BD2" w:rsidP="00F76D64">
            <w:pPr>
              <w:jc w:val="both"/>
              <w:rPr>
                <w:sz w:val="20"/>
                <w:szCs w:val="20"/>
                <w:shd w:val="clear" w:color="auto" w:fill="FFFFFF"/>
              </w:rPr>
            </w:pPr>
            <w:r>
              <w:rPr>
                <w:sz w:val="20"/>
                <w:szCs w:val="20"/>
                <w:shd w:val="clear" w:color="auto" w:fill="FFFFFF"/>
              </w:rPr>
              <w:t>ДГХ</w:t>
            </w:r>
          </w:p>
        </w:tc>
      </w:tr>
      <w:tr w:rsidR="009D09B4" w:rsidTr="009D09B4">
        <w:tc>
          <w:tcPr>
            <w:tcW w:w="1818" w:type="dxa"/>
            <w:vMerge/>
          </w:tcPr>
          <w:p w:rsidR="00E05BD2" w:rsidRPr="00F76D64" w:rsidRDefault="00E05BD2" w:rsidP="00F76D64">
            <w:pPr>
              <w:jc w:val="both"/>
              <w:rPr>
                <w:sz w:val="20"/>
                <w:szCs w:val="20"/>
                <w:shd w:val="clear" w:color="auto" w:fill="FFFFFF"/>
              </w:rPr>
            </w:pPr>
          </w:p>
        </w:tc>
        <w:tc>
          <w:tcPr>
            <w:tcW w:w="1174" w:type="dxa"/>
            <w:vMerge/>
          </w:tcPr>
          <w:p w:rsidR="00E05BD2" w:rsidRDefault="00E05BD2" w:rsidP="00F76D64">
            <w:pPr>
              <w:jc w:val="both"/>
              <w:rPr>
                <w:shd w:val="clear" w:color="auto" w:fill="FFFFFF"/>
              </w:rPr>
            </w:pPr>
          </w:p>
        </w:tc>
        <w:tc>
          <w:tcPr>
            <w:tcW w:w="1080" w:type="dxa"/>
          </w:tcPr>
          <w:p w:rsidR="00E05BD2" w:rsidRPr="00DA78BF" w:rsidRDefault="00E05BD2" w:rsidP="00F76D64">
            <w:pPr>
              <w:jc w:val="both"/>
              <w:rPr>
                <w:b/>
                <w:color w:val="FF0000"/>
                <w:shd w:val="clear" w:color="auto" w:fill="FFFFFF"/>
              </w:rPr>
            </w:pPr>
            <w:r w:rsidRPr="00DA78BF">
              <w:rPr>
                <w:b/>
                <w:color w:val="FF0000"/>
                <w:shd w:val="clear" w:color="auto" w:fill="FFFFFF"/>
              </w:rPr>
              <w:t>0,90</w:t>
            </w:r>
          </w:p>
        </w:tc>
        <w:tc>
          <w:tcPr>
            <w:tcW w:w="1080" w:type="dxa"/>
          </w:tcPr>
          <w:p w:rsidR="00E05BD2" w:rsidRPr="00DA78BF" w:rsidRDefault="00DA78BF" w:rsidP="00F76D64">
            <w:pPr>
              <w:jc w:val="both"/>
              <w:rPr>
                <w:b/>
                <w:color w:val="FF0000"/>
                <w:shd w:val="clear" w:color="auto" w:fill="FFFFFF"/>
              </w:rPr>
            </w:pPr>
            <w:r w:rsidRPr="00DA78BF">
              <w:rPr>
                <w:b/>
                <w:color w:val="FF0000"/>
                <w:shd w:val="clear" w:color="auto" w:fill="FFFFFF"/>
              </w:rPr>
              <w:t>0,868</w:t>
            </w:r>
          </w:p>
        </w:tc>
        <w:tc>
          <w:tcPr>
            <w:tcW w:w="951" w:type="dxa"/>
          </w:tcPr>
          <w:p w:rsidR="00E05BD2" w:rsidRPr="00DA78BF" w:rsidRDefault="00DA78BF" w:rsidP="00F76D64">
            <w:pPr>
              <w:jc w:val="both"/>
              <w:rPr>
                <w:b/>
                <w:color w:val="FF0000"/>
                <w:shd w:val="clear" w:color="auto" w:fill="FFFFFF"/>
              </w:rPr>
            </w:pPr>
            <w:r w:rsidRPr="00DA78BF">
              <w:rPr>
                <w:b/>
                <w:color w:val="FF0000"/>
                <w:shd w:val="clear" w:color="auto" w:fill="FFFFFF"/>
              </w:rPr>
              <w:t>1,02</w:t>
            </w:r>
          </w:p>
        </w:tc>
        <w:tc>
          <w:tcPr>
            <w:tcW w:w="1080" w:type="dxa"/>
          </w:tcPr>
          <w:p w:rsidR="00E05BD2" w:rsidRPr="00DA78BF" w:rsidRDefault="00DA78BF" w:rsidP="00F76D64">
            <w:pPr>
              <w:jc w:val="both"/>
              <w:rPr>
                <w:b/>
                <w:color w:val="FF0000"/>
                <w:shd w:val="clear" w:color="auto" w:fill="FFFFFF"/>
              </w:rPr>
            </w:pPr>
            <w:r w:rsidRPr="00DA78BF">
              <w:rPr>
                <w:b/>
                <w:color w:val="FF0000"/>
                <w:shd w:val="clear" w:color="auto" w:fill="FFFFFF"/>
              </w:rPr>
              <w:t>1</w:t>
            </w:r>
          </w:p>
        </w:tc>
        <w:tc>
          <w:tcPr>
            <w:tcW w:w="1181" w:type="dxa"/>
          </w:tcPr>
          <w:p w:rsidR="00E05BD2" w:rsidRPr="00DA78BF" w:rsidRDefault="00DA78BF" w:rsidP="00F76D64">
            <w:pPr>
              <w:jc w:val="both"/>
              <w:rPr>
                <w:b/>
                <w:color w:val="FF0000"/>
                <w:shd w:val="clear" w:color="auto" w:fill="FFFFFF"/>
              </w:rPr>
            </w:pPr>
            <w:r w:rsidRPr="00DA78BF">
              <w:rPr>
                <w:b/>
                <w:color w:val="FF0000"/>
                <w:shd w:val="clear" w:color="auto" w:fill="FFFFFF"/>
              </w:rPr>
              <w:t>0,72</w:t>
            </w:r>
          </w:p>
        </w:tc>
        <w:tc>
          <w:tcPr>
            <w:tcW w:w="1197" w:type="dxa"/>
          </w:tcPr>
          <w:p w:rsidR="00E05BD2" w:rsidRPr="00DA78BF" w:rsidRDefault="00DA78BF" w:rsidP="00F76D64">
            <w:pPr>
              <w:jc w:val="both"/>
              <w:rPr>
                <w:b/>
                <w:color w:val="FF0000"/>
                <w:shd w:val="clear" w:color="auto" w:fill="FFFFFF"/>
              </w:rPr>
            </w:pPr>
            <w:r w:rsidRPr="00DA78BF">
              <w:rPr>
                <w:b/>
                <w:color w:val="FF0000"/>
                <w:shd w:val="clear" w:color="auto" w:fill="FFFFFF"/>
              </w:rPr>
              <w:t>1</w:t>
            </w:r>
          </w:p>
        </w:tc>
        <w:tc>
          <w:tcPr>
            <w:tcW w:w="662" w:type="dxa"/>
          </w:tcPr>
          <w:p w:rsidR="00E05BD2" w:rsidRPr="00DA78BF" w:rsidRDefault="00E05BD2" w:rsidP="00F76D64">
            <w:pPr>
              <w:jc w:val="both"/>
              <w:rPr>
                <w:b/>
                <w:color w:val="FF0000"/>
                <w:sz w:val="20"/>
                <w:szCs w:val="20"/>
                <w:shd w:val="clear" w:color="auto" w:fill="FFFFFF"/>
              </w:rPr>
            </w:pPr>
            <w:r w:rsidRPr="00DA78BF">
              <w:rPr>
                <w:b/>
                <w:color w:val="FF0000"/>
                <w:sz w:val="20"/>
                <w:szCs w:val="20"/>
                <w:shd w:val="clear" w:color="auto" w:fill="FFFFFF"/>
              </w:rPr>
              <w:t>КСП</w:t>
            </w:r>
          </w:p>
        </w:tc>
      </w:tr>
      <w:tr w:rsidR="009D09B4" w:rsidTr="009D09B4">
        <w:tc>
          <w:tcPr>
            <w:tcW w:w="1818" w:type="dxa"/>
            <w:vMerge w:val="restart"/>
          </w:tcPr>
          <w:p w:rsidR="00E05BD2" w:rsidRPr="00F76D64" w:rsidRDefault="00E05BD2" w:rsidP="00F76D64">
            <w:pPr>
              <w:jc w:val="both"/>
              <w:rPr>
                <w:sz w:val="20"/>
                <w:szCs w:val="20"/>
                <w:shd w:val="clear" w:color="auto" w:fill="FFFFFF"/>
              </w:rPr>
            </w:pPr>
            <w:r>
              <w:rPr>
                <w:sz w:val="20"/>
                <w:szCs w:val="20"/>
                <w:shd w:val="clear" w:color="auto" w:fill="FFFFFF"/>
              </w:rPr>
              <w:t>Оценка эффективности использования средств бюджета</w:t>
            </w:r>
            <w:r>
              <w:rPr>
                <w:shd w:val="clear" w:color="auto" w:fill="FFFFFF"/>
              </w:rPr>
              <w:t xml:space="preserve"> </w:t>
            </w:r>
            <w:proofErr w:type="spellStart"/>
            <w:r w:rsidRPr="00E05BD2">
              <w:rPr>
                <w:b/>
                <w:shd w:val="clear" w:color="auto" w:fill="FFFFFF"/>
              </w:rPr>
              <w:t>Эис</w:t>
            </w:r>
            <w:proofErr w:type="spellEnd"/>
          </w:p>
        </w:tc>
        <w:tc>
          <w:tcPr>
            <w:tcW w:w="1174" w:type="dxa"/>
            <w:vMerge w:val="restart"/>
          </w:tcPr>
          <w:p w:rsidR="00E05BD2" w:rsidRDefault="00E05BD2" w:rsidP="00F76D64">
            <w:pPr>
              <w:jc w:val="both"/>
              <w:rPr>
                <w:shd w:val="clear" w:color="auto" w:fill="FFFFFF"/>
              </w:rPr>
            </w:pPr>
            <w:proofErr w:type="spellStart"/>
            <w:r w:rsidRPr="00F76D64">
              <w:rPr>
                <w:shd w:val="clear" w:color="auto" w:fill="FFFFFF"/>
              </w:rPr>
              <w:t>СРм</w:t>
            </w:r>
            <w:proofErr w:type="spellEnd"/>
            <w:r>
              <w:rPr>
                <w:shd w:val="clear" w:color="auto" w:fill="FFFFFF"/>
              </w:rPr>
              <w:t xml:space="preserve">/   </w:t>
            </w:r>
          </w:p>
          <w:p w:rsidR="00E05BD2" w:rsidRDefault="00E05BD2" w:rsidP="00CC57DF">
            <w:pPr>
              <w:jc w:val="both"/>
              <w:rPr>
                <w:shd w:val="clear" w:color="auto" w:fill="FFFFFF"/>
                <w:lang w:eastAsia="en-US"/>
              </w:rPr>
            </w:pPr>
            <w:proofErr w:type="spellStart"/>
            <w:r>
              <w:rPr>
                <w:shd w:val="clear" w:color="auto" w:fill="FFFFFF"/>
                <w:lang w:eastAsia="en-US"/>
              </w:rPr>
              <w:t>ССуз</w:t>
            </w:r>
            <w:r>
              <w:rPr>
                <w:shd w:val="clear" w:color="auto" w:fill="FFFFFF"/>
                <w:vertAlign w:val="subscript"/>
                <w:lang w:eastAsia="en-US"/>
              </w:rPr>
              <w:t>общ</w:t>
            </w:r>
            <w:proofErr w:type="spellEnd"/>
          </w:p>
          <w:p w:rsidR="00E05BD2" w:rsidRDefault="00E05BD2" w:rsidP="00F76D64">
            <w:pPr>
              <w:jc w:val="both"/>
              <w:rPr>
                <w:shd w:val="clear" w:color="auto" w:fill="FFFFFF"/>
              </w:rPr>
            </w:pPr>
          </w:p>
        </w:tc>
        <w:tc>
          <w:tcPr>
            <w:tcW w:w="1080" w:type="dxa"/>
          </w:tcPr>
          <w:p w:rsidR="00E05BD2" w:rsidRDefault="00E05BD2" w:rsidP="00F76D64">
            <w:pPr>
              <w:jc w:val="both"/>
              <w:rPr>
                <w:shd w:val="clear" w:color="auto" w:fill="FFFFFF"/>
              </w:rPr>
            </w:pPr>
            <w:r>
              <w:rPr>
                <w:shd w:val="clear" w:color="auto" w:fill="FFFFFF"/>
              </w:rPr>
              <w:t>1,03</w:t>
            </w:r>
          </w:p>
        </w:tc>
        <w:tc>
          <w:tcPr>
            <w:tcW w:w="1080" w:type="dxa"/>
          </w:tcPr>
          <w:p w:rsidR="00E05BD2" w:rsidRDefault="00DA78BF" w:rsidP="00F76D64">
            <w:pPr>
              <w:jc w:val="both"/>
              <w:rPr>
                <w:shd w:val="clear" w:color="auto" w:fill="FFFFFF"/>
              </w:rPr>
            </w:pPr>
            <w:r>
              <w:rPr>
                <w:shd w:val="clear" w:color="auto" w:fill="FFFFFF"/>
              </w:rPr>
              <w:t>0,96</w:t>
            </w:r>
          </w:p>
        </w:tc>
        <w:tc>
          <w:tcPr>
            <w:tcW w:w="951" w:type="dxa"/>
          </w:tcPr>
          <w:p w:rsidR="00E05BD2" w:rsidRDefault="00DA78BF" w:rsidP="00F76D64">
            <w:pPr>
              <w:jc w:val="both"/>
              <w:rPr>
                <w:shd w:val="clear" w:color="auto" w:fill="FFFFFF"/>
              </w:rPr>
            </w:pPr>
            <w:r>
              <w:rPr>
                <w:shd w:val="clear" w:color="auto" w:fill="FFFFFF"/>
              </w:rPr>
              <w:t>1</w:t>
            </w:r>
          </w:p>
        </w:tc>
        <w:tc>
          <w:tcPr>
            <w:tcW w:w="1080" w:type="dxa"/>
          </w:tcPr>
          <w:p w:rsidR="00E05BD2" w:rsidRDefault="00DA78BF" w:rsidP="00F76D64">
            <w:pPr>
              <w:jc w:val="both"/>
              <w:rPr>
                <w:shd w:val="clear" w:color="auto" w:fill="FFFFFF"/>
              </w:rPr>
            </w:pPr>
            <w:r>
              <w:rPr>
                <w:shd w:val="clear" w:color="auto" w:fill="FFFFFF"/>
              </w:rPr>
              <w:t>1</w:t>
            </w:r>
          </w:p>
        </w:tc>
        <w:tc>
          <w:tcPr>
            <w:tcW w:w="1181" w:type="dxa"/>
          </w:tcPr>
          <w:p w:rsidR="00E05BD2" w:rsidRDefault="00DA78BF" w:rsidP="00F76D64">
            <w:pPr>
              <w:jc w:val="both"/>
              <w:rPr>
                <w:shd w:val="clear" w:color="auto" w:fill="FFFFFF"/>
              </w:rPr>
            </w:pPr>
            <w:r>
              <w:rPr>
                <w:shd w:val="clear" w:color="auto" w:fill="FFFFFF"/>
              </w:rPr>
              <w:t>0,69</w:t>
            </w:r>
          </w:p>
        </w:tc>
        <w:tc>
          <w:tcPr>
            <w:tcW w:w="1197" w:type="dxa"/>
          </w:tcPr>
          <w:p w:rsidR="00E05BD2" w:rsidRDefault="00DA78BF" w:rsidP="00F76D64">
            <w:pPr>
              <w:jc w:val="both"/>
              <w:rPr>
                <w:shd w:val="clear" w:color="auto" w:fill="FFFFFF"/>
              </w:rPr>
            </w:pPr>
            <w:r>
              <w:rPr>
                <w:shd w:val="clear" w:color="auto" w:fill="FFFFFF"/>
              </w:rPr>
              <w:t>1,01</w:t>
            </w:r>
          </w:p>
        </w:tc>
        <w:tc>
          <w:tcPr>
            <w:tcW w:w="662" w:type="dxa"/>
          </w:tcPr>
          <w:p w:rsidR="00E05BD2" w:rsidRPr="00F76D64" w:rsidRDefault="00E05BD2" w:rsidP="00F76D64">
            <w:pPr>
              <w:jc w:val="both"/>
              <w:rPr>
                <w:sz w:val="20"/>
                <w:szCs w:val="20"/>
                <w:shd w:val="clear" w:color="auto" w:fill="FFFFFF"/>
              </w:rPr>
            </w:pPr>
            <w:r>
              <w:rPr>
                <w:sz w:val="20"/>
                <w:szCs w:val="20"/>
                <w:shd w:val="clear" w:color="auto" w:fill="FFFFFF"/>
              </w:rPr>
              <w:t>ДГХ</w:t>
            </w:r>
          </w:p>
        </w:tc>
      </w:tr>
      <w:tr w:rsidR="009D09B4" w:rsidTr="009D09B4">
        <w:tc>
          <w:tcPr>
            <w:tcW w:w="1818" w:type="dxa"/>
            <w:vMerge/>
          </w:tcPr>
          <w:p w:rsidR="00E05BD2" w:rsidRPr="00F76D64" w:rsidRDefault="00E05BD2" w:rsidP="00F76D64">
            <w:pPr>
              <w:jc w:val="both"/>
              <w:rPr>
                <w:sz w:val="20"/>
                <w:szCs w:val="20"/>
                <w:shd w:val="clear" w:color="auto" w:fill="FFFFFF"/>
              </w:rPr>
            </w:pPr>
          </w:p>
        </w:tc>
        <w:tc>
          <w:tcPr>
            <w:tcW w:w="1174" w:type="dxa"/>
            <w:vMerge/>
          </w:tcPr>
          <w:p w:rsidR="00E05BD2" w:rsidRDefault="00E05BD2" w:rsidP="00F76D64">
            <w:pPr>
              <w:jc w:val="both"/>
              <w:rPr>
                <w:shd w:val="clear" w:color="auto" w:fill="FFFFFF"/>
              </w:rPr>
            </w:pPr>
          </w:p>
        </w:tc>
        <w:tc>
          <w:tcPr>
            <w:tcW w:w="1080" w:type="dxa"/>
          </w:tcPr>
          <w:p w:rsidR="00E05BD2" w:rsidRPr="00DA78BF" w:rsidRDefault="00E05BD2" w:rsidP="00F76D64">
            <w:pPr>
              <w:jc w:val="both"/>
              <w:rPr>
                <w:color w:val="FF0000"/>
                <w:shd w:val="clear" w:color="auto" w:fill="FFFFFF"/>
              </w:rPr>
            </w:pPr>
            <w:r w:rsidRPr="00DA78BF">
              <w:rPr>
                <w:color w:val="FF0000"/>
                <w:shd w:val="clear" w:color="auto" w:fill="FFFFFF"/>
              </w:rPr>
              <w:t>0,36</w:t>
            </w:r>
          </w:p>
        </w:tc>
        <w:tc>
          <w:tcPr>
            <w:tcW w:w="1080" w:type="dxa"/>
          </w:tcPr>
          <w:p w:rsidR="00E05BD2" w:rsidRPr="00DA78BF" w:rsidRDefault="00DA78BF" w:rsidP="00F76D64">
            <w:pPr>
              <w:jc w:val="both"/>
              <w:rPr>
                <w:color w:val="FF0000"/>
                <w:shd w:val="clear" w:color="auto" w:fill="FFFFFF"/>
              </w:rPr>
            </w:pPr>
            <w:r w:rsidRPr="00DA78BF">
              <w:rPr>
                <w:color w:val="FF0000"/>
                <w:shd w:val="clear" w:color="auto" w:fill="FFFFFF"/>
              </w:rPr>
              <w:t>0,18</w:t>
            </w:r>
          </w:p>
        </w:tc>
        <w:tc>
          <w:tcPr>
            <w:tcW w:w="951" w:type="dxa"/>
          </w:tcPr>
          <w:p w:rsidR="00E05BD2" w:rsidRPr="00DA78BF" w:rsidRDefault="00DA78BF" w:rsidP="00F76D64">
            <w:pPr>
              <w:jc w:val="both"/>
              <w:rPr>
                <w:color w:val="FF0000"/>
                <w:shd w:val="clear" w:color="auto" w:fill="FFFFFF"/>
              </w:rPr>
            </w:pPr>
            <w:r w:rsidRPr="00DA78BF">
              <w:rPr>
                <w:color w:val="FF0000"/>
                <w:shd w:val="clear" w:color="auto" w:fill="FFFFFF"/>
              </w:rPr>
              <w:t>0</w:t>
            </w:r>
          </w:p>
        </w:tc>
        <w:tc>
          <w:tcPr>
            <w:tcW w:w="1080" w:type="dxa"/>
          </w:tcPr>
          <w:p w:rsidR="00E05BD2" w:rsidRPr="00DA78BF" w:rsidRDefault="00DA78BF" w:rsidP="00F76D64">
            <w:pPr>
              <w:jc w:val="both"/>
              <w:rPr>
                <w:color w:val="FF0000"/>
                <w:shd w:val="clear" w:color="auto" w:fill="FFFFFF"/>
              </w:rPr>
            </w:pPr>
            <w:r w:rsidRPr="00DA78BF">
              <w:rPr>
                <w:color w:val="FF0000"/>
                <w:shd w:val="clear" w:color="auto" w:fill="FFFFFF"/>
              </w:rPr>
              <w:t>0,57</w:t>
            </w:r>
          </w:p>
        </w:tc>
        <w:tc>
          <w:tcPr>
            <w:tcW w:w="1181" w:type="dxa"/>
          </w:tcPr>
          <w:p w:rsidR="00E05BD2" w:rsidRPr="00DA78BF" w:rsidRDefault="00DA78BF" w:rsidP="00F76D64">
            <w:pPr>
              <w:jc w:val="both"/>
              <w:rPr>
                <w:color w:val="FF0000"/>
                <w:shd w:val="clear" w:color="auto" w:fill="FFFFFF"/>
              </w:rPr>
            </w:pPr>
            <w:r w:rsidRPr="00DA78BF">
              <w:rPr>
                <w:color w:val="FF0000"/>
                <w:shd w:val="clear" w:color="auto" w:fill="FFFFFF"/>
              </w:rPr>
              <w:t>0,69</w:t>
            </w:r>
          </w:p>
        </w:tc>
        <w:tc>
          <w:tcPr>
            <w:tcW w:w="1197" w:type="dxa"/>
          </w:tcPr>
          <w:p w:rsidR="00E05BD2" w:rsidRPr="00DA78BF" w:rsidRDefault="00DA78BF" w:rsidP="00F76D64">
            <w:pPr>
              <w:jc w:val="both"/>
              <w:rPr>
                <w:color w:val="FF0000"/>
                <w:shd w:val="clear" w:color="auto" w:fill="FFFFFF"/>
              </w:rPr>
            </w:pPr>
            <w:r w:rsidRPr="00DA78BF">
              <w:rPr>
                <w:color w:val="FF0000"/>
                <w:shd w:val="clear" w:color="auto" w:fill="FFFFFF"/>
              </w:rPr>
              <w:t>0,6</w:t>
            </w:r>
          </w:p>
        </w:tc>
        <w:tc>
          <w:tcPr>
            <w:tcW w:w="662" w:type="dxa"/>
          </w:tcPr>
          <w:p w:rsidR="00E05BD2" w:rsidRPr="00DA78BF" w:rsidRDefault="00E05BD2" w:rsidP="00F76D64">
            <w:pPr>
              <w:jc w:val="both"/>
              <w:rPr>
                <w:color w:val="FF0000"/>
                <w:sz w:val="20"/>
                <w:szCs w:val="20"/>
                <w:shd w:val="clear" w:color="auto" w:fill="FFFFFF"/>
              </w:rPr>
            </w:pPr>
            <w:r w:rsidRPr="00DA78BF">
              <w:rPr>
                <w:color w:val="FF0000"/>
                <w:sz w:val="20"/>
                <w:szCs w:val="20"/>
                <w:shd w:val="clear" w:color="auto" w:fill="FFFFFF"/>
              </w:rPr>
              <w:t>КСП</w:t>
            </w:r>
          </w:p>
        </w:tc>
      </w:tr>
      <w:tr w:rsidR="009D09B4" w:rsidTr="009D09B4">
        <w:tc>
          <w:tcPr>
            <w:tcW w:w="1818" w:type="dxa"/>
            <w:vMerge w:val="restart"/>
          </w:tcPr>
          <w:p w:rsidR="00E05BD2" w:rsidRPr="00F76D64" w:rsidRDefault="00E05BD2" w:rsidP="00F76D64">
            <w:pPr>
              <w:jc w:val="both"/>
              <w:rPr>
                <w:sz w:val="20"/>
                <w:szCs w:val="20"/>
                <w:shd w:val="clear" w:color="auto" w:fill="FFFFFF"/>
              </w:rPr>
            </w:pPr>
            <w:r>
              <w:rPr>
                <w:sz w:val="20"/>
                <w:szCs w:val="20"/>
                <w:shd w:val="clear" w:color="auto" w:fill="FFFFFF"/>
              </w:rPr>
              <w:t xml:space="preserve">Степень реализации </w:t>
            </w:r>
            <w:r>
              <w:rPr>
                <w:sz w:val="20"/>
                <w:szCs w:val="20"/>
                <w:shd w:val="clear" w:color="auto" w:fill="FFFFFF"/>
              </w:rPr>
              <w:lastRenderedPageBreak/>
              <w:t>программы</w:t>
            </w:r>
            <w:r>
              <w:rPr>
                <w:shd w:val="clear" w:color="auto" w:fill="FFFFFF"/>
              </w:rPr>
              <w:t xml:space="preserve"> </w:t>
            </w:r>
            <w:proofErr w:type="spellStart"/>
            <w:r w:rsidRPr="00E05BD2">
              <w:rPr>
                <w:b/>
                <w:shd w:val="clear" w:color="auto" w:fill="FFFFFF"/>
              </w:rPr>
              <w:t>СРп</w:t>
            </w:r>
            <w:proofErr w:type="spellEnd"/>
            <w:r w:rsidR="001933D4">
              <w:rPr>
                <w:rStyle w:val="af2"/>
                <w:b/>
                <w:shd w:val="clear" w:color="auto" w:fill="FFFFFF"/>
              </w:rPr>
              <w:footnoteReference w:id="135"/>
            </w:r>
          </w:p>
        </w:tc>
        <w:tc>
          <w:tcPr>
            <w:tcW w:w="1174" w:type="dxa"/>
            <w:vMerge w:val="restart"/>
          </w:tcPr>
          <w:p w:rsidR="00E05BD2" w:rsidRPr="00CC57DF" w:rsidRDefault="00E05BD2" w:rsidP="00F76D64">
            <w:pPr>
              <w:jc w:val="both"/>
              <w:rPr>
                <w:shd w:val="clear" w:color="auto" w:fill="FFFFFF"/>
                <w:lang w:val="en-US"/>
              </w:rPr>
            </w:pPr>
            <w:r>
              <w:rPr>
                <w:shd w:val="clear" w:color="auto" w:fill="FFFFFF"/>
              </w:rPr>
              <w:lastRenderedPageBreak/>
              <w:t>∑</w:t>
            </w:r>
            <w:proofErr w:type="spellStart"/>
            <w:r>
              <w:rPr>
                <w:shd w:val="clear" w:color="auto" w:fill="FFFFFF"/>
              </w:rPr>
              <w:t>СД</w:t>
            </w:r>
            <w:r>
              <w:rPr>
                <w:shd w:val="clear" w:color="auto" w:fill="FFFFFF"/>
                <w:vertAlign w:val="subscript"/>
              </w:rPr>
              <w:t>пз</w:t>
            </w:r>
            <w:proofErr w:type="spellEnd"/>
            <w:r>
              <w:rPr>
                <w:shd w:val="clear" w:color="auto" w:fill="FFFFFF"/>
                <w:vertAlign w:val="subscript"/>
              </w:rPr>
              <w:t xml:space="preserve"> </w:t>
            </w:r>
            <w:r>
              <w:rPr>
                <w:shd w:val="clear" w:color="auto" w:fill="FFFFFF"/>
              </w:rPr>
              <w:t xml:space="preserve">/  </w:t>
            </w:r>
            <w:r>
              <w:rPr>
                <w:shd w:val="clear" w:color="auto" w:fill="FFFFFF"/>
                <w:lang w:val="en-US"/>
              </w:rPr>
              <w:t>N</w:t>
            </w:r>
          </w:p>
        </w:tc>
        <w:tc>
          <w:tcPr>
            <w:tcW w:w="1080" w:type="dxa"/>
          </w:tcPr>
          <w:p w:rsidR="00E05BD2" w:rsidRPr="00E05BD2" w:rsidRDefault="00E05BD2" w:rsidP="00F76D64">
            <w:pPr>
              <w:jc w:val="both"/>
              <w:rPr>
                <w:shd w:val="clear" w:color="auto" w:fill="FFFFFF"/>
                <w:lang w:val="en-US"/>
              </w:rPr>
            </w:pPr>
            <w:r>
              <w:rPr>
                <w:shd w:val="clear" w:color="auto" w:fill="FFFFFF"/>
                <w:lang w:val="en-US"/>
              </w:rPr>
              <w:t>0.67</w:t>
            </w:r>
          </w:p>
        </w:tc>
        <w:tc>
          <w:tcPr>
            <w:tcW w:w="1080" w:type="dxa"/>
          </w:tcPr>
          <w:p w:rsidR="00E05BD2" w:rsidRDefault="00DA78BF" w:rsidP="00F76D64">
            <w:pPr>
              <w:jc w:val="both"/>
              <w:rPr>
                <w:shd w:val="clear" w:color="auto" w:fill="FFFFFF"/>
              </w:rPr>
            </w:pPr>
            <w:r>
              <w:rPr>
                <w:shd w:val="clear" w:color="auto" w:fill="FFFFFF"/>
              </w:rPr>
              <w:t>0,75</w:t>
            </w:r>
          </w:p>
        </w:tc>
        <w:tc>
          <w:tcPr>
            <w:tcW w:w="951" w:type="dxa"/>
          </w:tcPr>
          <w:p w:rsidR="00E05BD2" w:rsidRDefault="00DA78BF" w:rsidP="00F76D64">
            <w:pPr>
              <w:jc w:val="both"/>
              <w:rPr>
                <w:shd w:val="clear" w:color="auto" w:fill="FFFFFF"/>
              </w:rPr>
            </w:pPr>
            <w:r>
              <w:rPr>
                <w:shd w:val="clear" w:color="auto" w:fill="FFFFFF"/>
              </w:rPr>
              <w:t>1</w:t>
            </w:r>
          </w:p>
        </w:tc>
        <w:tc>
          <w:tcPr>
            <w:tcW w:w="1080" w:type="dxa"/>
          </w:tcPr>
          <w:p w:rsidR="00E05BD2" w:rsidRDefault="00DA78BF" w:rsidP="00F76D64">
            <w:pPr>
              <w:jc w:val="both"/>
              <w:rPr>
                <w:shd w:val="clear" w:color="auto" w:fill="FFFFFF"/>
              </w:rPr>
            </w:pPr>
            <w:r>
              <w:rPr>
                <w:shd w:val="clear" w:color="auto" w:fill="FFFFFF"/>
              </w:rPr>
              <w:t>1</w:t>
            </w:r>
          </w:p>
        </w:tc>
        <w:tc>
          <w:tcPr>
            <w:tcW w:w="1181" w:type="dxa"/>
          </w:tcPr>
          <w:p w:rsidR="00E05BD2" w:rsidRDefault="00DA78BF" w:rsidP="00F76D64">
            <w:pPr>
              <w:jc w:val="both"/>
              <w:rPr>
                <w:shd w:val="clear" w:color="auto" w:fill="FFFFFF"/>
              </w:rPr>
            </w:pPr>
            <w:r>
              <w:rPr>
                <w:shd w:val="clear" w:color="auto" w:fill="FFFFFF"/>
              </w:rPr>
              <w:t>1</w:t>
            </w:r>
          </w:p>
        </w:tc>
        <w:tc>
          <w:tcPr>
            <w:tcW w:w="1197" w:type="dxa"/>
          </w:tcPr>
          <w:p w:rsidR="00E05BD2" w:rsidRDefault="00DA78BF" w:rsidP="00F76D64">
            <w:pPr>
              <w:jc w:val="both"/>
              <w:rPr>
                <w:shd w:val="clear" w:color="auto" w:fill="FFFFFF"/>
              </w:rPr>
            </w:pPr>
            <w:r>
              <w:rPr>
                <w:shd w:val="clear" w:color="auto" w:fill="FFFFFF"/>
              </w:rPr>
              <w:t>1</w:t>
            </w:r>
          </w:p>
        </w:tc>
        <w:tc>
          <w:tcPr>
            <w:tcW w:w="662" w:type="dxa"/>
          </w:tcPr>
          <w:p w:rsidR="00E05BD2" w:rsidRPr="00F76D64" w:rsidRDefault="00E05BD2" w:rsidP="00F76D64">
            <w:pPr>
              <w:jc w:val="both"/>
              <w:rPr>
                <w:sz w:val="20"/>
                <w:szCs w:val="20"/>
                <w:shd w:val="clear" w:color="auto" w:fill="FFFFFF"/>
              </w:rPr>
            </w:pPr>
            <w:r>
              <w:rPr>
                <w:sz w:val="20"/>
                <w:szCs w:val="20"/>
                <w:shd w:val="clear" w:color="auto" w:fill="FFFFFF"/>
              </w:rPr>
              <w:t>ДГХ</w:t>
            </w:r>
          </w:p>
        </w:tc>
      </w:tr>
      <w:tr w:rsidR="009D09B4" w:rsidTr="009D09B4">
        <w:tc>
          <w:tcPr>
            <w:tcW w:w="1818" w:type="dxa"/>
            <w:vMerge/>
          </w:tcPr>
          <w:p w:rsidR="00E05BD2" w:rsidRPr="00F76D64" w:rsidRDefault="00E05BD2" w:rsidP="00F76D64">
            <w:pPr>
              <w:jc w:val="both"/>
              <w:rPr>
                <w:sz w:val="20"/>
                <w:szCs w:val="20"/>
                <w:shd w:val="clear" w:color="auto" w:fill="FFFFFF"/>
              </w:rPr>
            </w:pPr>
          </w:p>
        </w:tc>
        <w:tc>
          <w:tcPr>
            <w:tcW w:w="1174" w:type="dxa"/>
            <w:vMerge/>
          </w:tcPr>
          <w:p w:rsidR="00E05BD2" w:rsidRDefault="00E05BD2" w:rsidP="00F76D64">
            <w:pPr>
              <w:jc w:val="both"/>
              <w:rPr>
                <w:shd w:val="clear" w:color="auto" w:fill="FFFFFF"/>
              </w:rPr>
            </w:pPr>
          </w:p>
        </w:tc>
        <w:tc>
          <w:tcPr>
            <w:tcW w:w="1080" w:type="dxa"/>
          </w:tcPr>
          <w:p w:rsidR="00E05BD2" w:rsidRPr="00DA78BF" w:rsidRDefault="00E05BD2" w:rsidP="00F76D64">
            <w:pPr>
              <w:jc w:val="both"/>
              <w:rPr>
                <w:b/>
                <w:color w:val="FF0000"/>
                <w:shd w:val="clear" w:color="auto" w:fill="FFFFFF"/>
                <w:lang w:val="en-US"/>
              </w:rPr>
            </w:pPr>
            <w:r w:rsidRPr="00DA78BF">
              <w:rPr>
                <w:b/>
                <w:color w:val="FF0000"/>
                <w:shd w:val="clear" w:color="auto" w:fill="FFFFFF"/>
                <w:lang w:val="en-US"/>
              </w:rPr>
              <w:t>0</w:t>
            </w:r>
          </w:p>
        </w:tc>
        <w:tc>
          <w:tcPr>
            <w:tcW w:w="1080" w:type="dxa"/>
          </w:tcPr>
          <w:p w:rsidR="00E05BD2" w:rsidRPr="00DA78BF" w:rsidRDefault="00DA78BF" w:rsidP="00F76D64">
            <w:pPr>
              <w:jc w:val="both"/>
              <w:rPr>
                <w:b/>
                <w:color w:val="FF0000"/>
                <w:shd w:val="clear" w:color="auto" w:fill="FFFFFF"/>
              </w:rPr>
            </w:pPr>
            <w:r w:rsidRPr="00DA78BF">
              <w:rPr>
                <w:b/>
                <w:color w:val="FF0000"/>
                <w:shd w:val="clear" w:color="auto" w:fill="FFFFFF"/>
              </w:rPr>
              <w:t>0,42</w:t>
            </w:r>
          </w:p>
        </w:tc>
        <w:tc>
          <w:tcPr>
            <w:tcW w:w="951" w:type="dxa"/>
          </w:tcPr>
          <w:p w:rsidR="00E05BD2" w:rsidRPr="00DA78BF" w:rsidRDefault="00DA78BF" w:rsidP="00F76D64">
            <w:pPr>
              <w:jc w:val="both"/>
              <w:rPr>
                <w:b/>
                <w:color w:val="FF0000"/>
                <w:shd w:val="clear" w:color="auto" w:fill="FFFFFF"/>
              </w:rPr>
            </w:pPr>
            <w:r w:rsidRPr="00DA78BF">
              <w:rPr>
                <w:b/>
                <w:color w:val="FF0000"/>
                <w:shd w:val="clear" w:color="auto" w:fill="FFFFFF"/>
              </w:rPr>
              <w:t>1</w:t>
            </w:r>
          </w:p>
        </w:tc>
        <w:tc>
          <w:tcPr>
            <w:tcW w:w="1080" w:type="dxa"/>
          </w:tcPr>
          <w:p w:rsidR="00E05BD2" w:rsidRPr="00DA78BF" w:rsidRDefault="00DA78BF" w:rsidP="00F76D64">
            <w:pPr>
              <w:jc w:val="both"/>
              <w:rPr>
                <w:b/>
                <w:color w:val="FF0000"/>
                <w:shd w:val="clear" w:color="auto" w:fill="FFFFFF"/>
              </w:rPr>
            </w:pPr>
            <w:r w:rsidRPr="00DA78BF">
              <w:rPr>
                <w:b/>
                <w:color w:val="FF0000"/>
                <w:shd w:val="clear" w:color="auto" w:fill="FFFFFF"/>
              </w:rPr>
              <w:t>0</w:t>
            </w:r>
          </w:p>
        </w:tc>
        <w:tc>
          <w:tcPr>
            <w:tcW w:w="1181" w:type="dxa"/>
          </w:tcPr>
          <w:p w:rsidR="00E05BD2" w:rsidRPr="00DA78BF" w:rsidRDefault="00DA78BF" w:rsidP="00F76D64">
            <w:pPr>
              <w:jc w:val="both"/>
              <w:rPr>
                <w:b/>
                <w:color w:val="FF0000"/>
                <w:shd w:val="clear" w:color="auto" w:fill="FFFFFF"/>
              </w:rPr>
            </w:pPr>
            <w:r w:rsidRPr="00DA78BF">
              <w:rPr>
                <w:b/>
                <w:color w:val="FF0000"/>
                <w:shd w:val="clear" w:color="auto" w:fill="FFFFFF"/>
              </w:rPr>
              <w:t>1</w:t>
            </w:r>
          </w:p>
        </w:tc>
        <w:tc>
          <w:tcPr>
            <w:tcW w:w="1197" w:type="dxa"/>
          </w:tcPr>
          <w:p w:rsidR="00E05BD2" w:rsidRPr="00DA78BF" w:rsidRDefault="00DA78BF" w:rsidP="00F76D64">
            <w:pPr>
              <w:jc w:val="both"/>
              <w:rPr>
                <w:b/>
                <w:color w:val="FF0000"/>
                <w:shd w:val="clear" w:color="auto" w:fill="FFFFFF"/>
              </w:rPr>
            </w:pPr>
            <w:r w:rsidRPr="00DA78BF">
              <w:rPr>
                <w:b/>
                <w:color w:val="FF0000"/>
                <w:shd w:val="clear" w:color="auto" w:fill="FFFFFF"/>
              </w:rPr>
              <w:t>1</w:t>
            </w:r>
          </w:p>
        </w:tc>
        <w:tc>
          <w:tcPr>
            <w:tcW w:w="662" w:type="dxa"/>
          </w:tcPr>
          <w:p w:rsidR="00E05BD2" w:rsidRPr="00DA78BF" w:rsidRDefault="00E05BD2" w:rsidP="00F76D64">
            <w:pPr>
              <w:jc w:val="both"/>
              <w:rPr>
                <w:b/>
                <w:color w:val="FF0000"/>
                <w:sz w:val="20"/>
                <w:szCs w:val="20"/>
                <w:shd w:val="clear" w:color="auto" w:fill="FFFFFF"/>
              </w:rPr>
            </w:pPr>
            <w:r w:rsidRPr="00DA78BF">
              <w:rPr>
                <w:b/>
                <w:color w:val="FF0000"/>
                <w:sz w:val="20"/>
                <w:szCs w:val="20"/>
                <w:shd w:val="clear" w:color="auto" w:fill="FFFFFF"/>
              </w:rPr>
              <w:t>КСП</w:t>
            </w:r>
          </w:p>
        </w:tc>
      </w:tr>
      <w:tr w:rsidR="009D09B4" w:rsidTr="009D09B4">
        <w:tc>
          <w:tcPr>
            <w:tcW w:w="1818" w:type="dxa"/>
            <w:vMerge w:val="restart"/>
          </w:tcPr>
          <w:p w:rsidR="00E05BD2" w:rsidRPr="00E05BD2" w:rsidRDefault="00E05BD2" w:rsidP="00F76D64">
            <w:pPr>
              <w:jc w:val="both"/>
              <w:rPr>
                <w:sz w:val="20"/>
                <w:szCs w:val="20"/>
                <w:shd w:val="clear" w:color="auto" w:fill="FFFFFF"/>
              </w:rPr>
            </w:pPr>
            <w:r>
              <w:rPr>
                <w:sz w:val="20"/>
                <w:szCs w:val="20"/>
                <w:shd w:val="clear" w:color="auto" w:fill="FFFFFF"/>
              </w:rPr>
              <w:lastRenderedPageBreak/>
              <w:t xml:space="preserve">Оценка эффективности реализации программы </w:t>
            </w:r>
            <w:r w:rsidRPr="00E05BD2">
              <w:rPr>
                <w:b/>
                <w:shd w:val="clear" w:color="auto" w:fill="FFFFFF"/>
              </w:rPr>
              <w:t>ЭРп</w:t>
            </w:r>
          </w:p>
        </w:tc>
        <w:tc>
          <w:tcPr>
            <w:tcW w:w="1174" w:type="dxa"/>
            <w:vMerge w:val="restart"/>
          </w:tcPr>
          <w:p w:rsidR="00E05BD2" w:rsidRDefault="00E05BD2" w:rsidP="00F76D64">
            <w:pPr>
              <w:jc w:val="both"/>
              <w:rPr>
                <w:shd w:val="clear" w:color="auto" w:fill="FFFFFF"/>
              </w:rPr>
            </w:pPr>
            <w:proofErr w:type="spellStart"/>
            <w:r>
              <w:rPr>
                <w:shd w:val="clear" w:color="auto" w:fill="FFFFFF"/>
              </w:rPr>
              <w:t>СРп</w:t>
            </w:r>
            <w:proofErr w:type="spellEnd"/>
            <w:r>
              <w:rPr>
                <w:shd w:val="clear" w:color="auto" w:fill="FFFFFF"/>
              </w:rPr>
              <w:t xml:space="preserve"> *</w:t>
            </w:r>
          </w:p>
          <w:p w:rsidR="00E05BD2" w:rsidRDefault="00E05BD2" w:rsidP="00F76D64">
            <w:pPr>
              <w:jc w:val="both"/>
              <w:rPr>
                <w:shd w:val="clear" w:color="auto" w:fill="FFFFFF"/>
              </w:rPr>
            </w:pPr>
            <w:proofErr w:type="spellStart"/>
            <w:r>
              <w:rPr>
                <w:shd w:val="clear" w:color="auto" w:fill="FFFFFF"/>
              </w:rPr>
              <w:t>Эис</w:t>
            </w:r>
            <w:proofErr w:type="spellEnd"/>
          </w:p>
        </w:tc>
        <w:tc>
          <w:tcPr>
            <w:tcW w:w="1080" w:type="dxa"/>
          </w:tcPr>
          <w:p w:rsidR="00E05BD2" w:rsidRDefault="00E05BD2" w:rsidP="00F76D64">
            <w:pPr>
              <w:jc w:val="both"/>
              <w:rPr>
                <w:shd w:val="clear" w:color="auto" w:fill="FFFFFF"/>
              </w:rPr>
            </w:pPr>
            <w:r>
              <w:rPr>
                <w:shd w:val="clear" w:color="auto" w:fill="FFFFFF"/>
              </w:rPr>
              <w:t>0,69</w:t>
            </w:r>
          </w:p>
        </w:tc>
        <w:tc>
          <w:tcPr>
            <w:tcW w:w="1080" w:type="dxa"/>
          </w:tcPr>
          <w:p w:rsidR="00E05BD2" w:rsidRDefault="00DA78BF" w:rsidP="00F76D64">
            <w:pPr>
              <w:jc w:val="both"/>
              <w:rPr>
                <w:shd w:val="clear" w:color="auto" w:fill="FFFFFF"/>
              </w:rPr>
            </w:pPr>
            <w:r>
              <w:rPr>
                <w:shd w:val="clear" w:color="auto" w:fill="FFFFFF"/>
              </w:rPr>
              <w:t>0,72</w:t>
            </w:r>
          </w:p>
        </w:tc>
        <w:tc>
          <w:tcPr>
            <w:tcW w:w="951" w:type="dxa"/>
          </w:tcPr>
          <w:p w:rsidR="00E05BD2" w:rsidRDefault="00DA78BF" w:rsidP="00F76D64">
            <w:pPr>
              <w:jc w:val="both"/>
              <w:rPr>
                <w:shd w:val="clear" w:color="auto" w:fill="FFFFFF"/>
              </w:rPr>
            </w:pPr>
            <w:r>
              <w:rPr>
                <w:shd w:val="clear" w:color="auto" w:fill="FFFFFF"/>
              </w:rPr>
              <w:t>1</w:t>
            </w:r>
          </w:p>
        </w:tc>
        <w:tc>
          <w:tcPr>
            <w:tcW w:w="1080" w:type="dxa"/>
          </w:tcPr>
          <w:p w:rsidR="00E05BD2" w:rsidRDefault="00DA78BF" w:rsidP="00F76D64">
            <w:pPr>
              <w:jc w:val="both"/>
              <w:rPr>
                <w:shd w:val="clear" w:color="auto" w:fill="FFFFFF"/>
              </w:rPr>
            </w:pPr>
            <w:r>
              <w:rPr>
                <w:shd w:val="clear" w:color="auto" w:fill="FFFFFF"/>
              </w:rPr>
              <w:t>1</w:t>
            </w:r>
          </w:p>
        </w:tc>
        <w:tc>
          <w:tcPr>
            <w:tcW w:w="1181" w:type="dxa"/>
          </w:tcPr>
          <w:p w:rsidR="00E05BD2" w:rsidRDefault="00DA78BF" w:rsidP="00F76D64">
            <w:pPr>
              <w:jc w:val="both"/>
              <w:rPr>
                <w:shd w:val="clear" w:color="auto" w:fill="FFFFFF"/>
              </w:rPr>
            </w:pPr>
            <w:r>
              <w:rPr>
                <w:shd w:val="clear" w:color="auto" w:fill="FFFFFF"/>
              </w:rPr>
              <w:t>0,69</w:t>
            </w:r>
          </w:p>
        </w:tc>
        <w:tc>
          <w:tcPr>
            <w:tcW w:w="1197" w:type="dxa"/>
          </w:tcPr>
          <w:p w:rsidR="00E05BD2" w:rsidRDefault="00DA78BF" w:rsidP="00F76D64">
            <w:pPr>
              <w:jc w:val="both"/>
              <w:rPr>
                <w:shd w:val="clear" w:color="auto" w:fill="FFFFFF"/>
              </w:rPr>
            </w:pPr>
            <w:r>
              <w:rPr>
                <w:shd w:val="clear" w:color="auto" w:fill="FFFFFF"/>
              </w:rPr>
              <w:t>1,01</w:t>
            </w:r>
          </w:p>
        </w:tc>
        <w:tc>
          <w:tcPr>
            <w:tcW w:w="662" w:type="dxa"/>
          </w:tcPr>
          <w:p w:rsidR="00E05BD2" w:rsidRPr="00F76D64" w:rsidRDefault="00E05BD2" w:rsidP="00F76D64">
            <w:pPr>
              <w:jc w:val="both"/>
              <w:rPr>
                <w:sz w:val="20"/>
                <w:szCs w:val="20"/>
                <w:shd w:val="clear" w:color="auto" w:fill="FFFFFF"/>
              </w:rPr>
            </w:pPr>
            <w:r>
              <w:rPr>
                <w:sz w:val="20"/>
                <w:szCs w:val="20"/>
                <w:shd w:val="clear" w:color="auto" w:fill="FFFFFF"/>
              </w:rPr>
              <w:t>ДГХ</w:t>
            </w:r>
          </w:p>
        </w:tc>
      </w:tr>
      <w:tr w:rsidR="00DA78BF" w:rsidRPr="00DA78BF" w:rsidTr="009D09B4">
        <w:tc>
          <w:tcPr>
            <w:tcW w:w="1818" w:type="dxa"/>
            <w:vMerge/>
          </w:tcPr>
          <w:p w:rsidR="00E05BD2" w:rsidRPr="00DA78BF" w:rsidRDefault="00E05BD2" w:rsidP="00F76D64">
            <w:pPr>
              <w:jc w:val="both"/>
              <w:rPr>
                <w:b/>
                <w:color w:val="FF0000"/>
                <w:sz w:val="20"/>
                <w:szCs w:val="20"/>
                <w:shd w:val="clear" w:color="auto" w:fill="FFFFFF"/>
              </w:rPr>
            </w:pPr>
          </w:p>
        </w:tc>
        <w:tc>
          <w:tcPr>
            <w:tcW w:w="1174" w:type="dxa"/>
            <w:vMerge/>
          </w:tcPr>
          <w:p w:rsidR="00E05BD2" w:rsidRPr="00DA78BF" w:rsidRDefault="00E05BD2" w:rsidP="00F76D64">
            <w:pPr>
              <w:jc w:val="both"/>
              <w:rPr>
                <w:b/>
                <w:color w:val="FF0000"/>
                <w:shd w:val="clear" w:color="auto" w:fill="FFFFFF"/>
              </w:rPr>
            </w:pPr>
          </w:p>
        </w:tc>
        <w:tc>
          <w:tcPr>
            <w:tcW w:w="1080" w:type="dxa"/>
          </w:tcPr>
          <w:p w:rsidR="00E05BD2" w:rsidRPr="00DA78BF" w:rsidRDefault="00E05BD2" w:rsidP="00F76D64">
            <w:pPr>
              <w:jc w:val="both"/>
              <w:rPr>
                <w:b/>
                <w:color w:val="FF0000"/>
                <w:shd w:val="clear" w:color="auto" w:fill="FFFFFF"/>
              </w:rPr>
            </w:pPr>
            <w:r w:rsidRPr="00DA78BF">
              <w:rPr>
                <w:b/>
                <w:color w:val="FF0000"/>
                <w:shd w:val="clear" w:color="auto" w:fill="FFFFFF"/>
              </w:rPr>
              <w:t>0</w:t>
            </w:r>
          </w:p>
        </w:tc>
        <w:tc>
          <w:tcPr>
            <w:tcW w:w="1080" w:type="dxa"/>
          </w:tcPr>
          <w:p w:rsidR="00E05BD2" w:rsidRPr="00DA78BF" w:rsidRDefault="00DA78BF" w:rsidP="00F76D64">
            <w:pPr>
              <w:jc w:val="both"/>
              <w:rPr>
                <w:b/>
                <w:color w:val="FF0000"/>
                <w:shd w:val="clear" w:color="auto" w:fill="FFFFFF"/>
              </w:rPr>
            </w:pPr>
            <w:r w:rsidRPr="00DA78BF">
              <w:rPr>
                <w:b/>
                <w:color w:val="FF0000"/>
                <w:shd w:val="clear" w:color="auto" w:fill="FFFFFF"/>
              </w:rPr>
              <w:t>0,076</w:t>
            </w:r>
          </w:p>
        </w:tc>
        <w:tc>
          <w:tcPr>
            <w:tcW w:w="951" w:type="dxa"/>
          </w:tcPr>
          <w:p w:rsidR="00E05BD2" w:rsidRPr="00DA78BF" w:rsidRDefault="00DA78BF" w:rsidP="00F76D64">
            <w:pPr>
              <w:jc w:val="both"/>
              <w:rPr>
                <w:b/>
                <w:color w:val="FF0000"/>
                <w:shd w:val="clear" w:color="auto" w:fill="FFFFFF"/>
              </w:rPr>
            </w:pPr>
            <w:r w:rsidRPr="00DA78BF">
              <w:rPr>
                <w:b/>
                <w:color w:val="FF0000"/>
                <w:shd w:val="clear" w:color="auto" w:fill="FFFFFF"/>
              </w:rPr>
              <w:t>0</w:t>
            </w:r>
          </w:p>
        </w:tc>
        <w:tc>
          <w:tcPr>
            <w:tcW w:w="1080" w:type="dxa"/>
          </w:tcPr>
          <w:p w:rsidR="00E05BD2" w:rsidRPr="00DA78BF" w:rsidRDefault="00DA78BF" w:rsidP="00F76D64">
            <w:pPr>
              <w:jc w:val="both"/>
              <w:rPr>
                <w:b/>
                <w:color w:val="FF0000"/>
                <w:shd w:val="clear" w:color="auto" w:fill="FFFFFF"/>
              </w:rPr>
            </w:pPr>
            <w:r w:rsidRPr="00DA78BF">
              <w:rPr>
                <w:b/>
                <w:color w:val="FF0000"/>
                <w:shd w:val="clear" w:color="auto" w:fill="FFFFFF"/>
              </w:rPr>
              <w:t>0</w:t>
            </w:r>
          </w:p>
        </w:tc>
        <w:tc>
          <w:tcPr>
            <w:tcW w:w="1181" w:type="dxa"/>
          </w:tcPr>
          <w:p w:rsidR="00E05BD2" w:rsidRPr="00DA78BF" w:rsidRDefault="00DA78BF" w:rsidP="00F76D64">
            <w:pPr>
              <w:jc w:val="both"/>
              <w:rPr>
                <w:b/>
                <w:color w:val="FF0000"/>
                <w:shd w:val="clear" w:color="auto" w:fill="FFFFFF"/>
              </w:rPr>
            </w:pPr>
            <w:r w:rsidRPr="00DA78BF">
              <w:rPr>
                <w:b/>
                <w:color w:val="FF0000"/>
                <w:shd w:val="clear" w:color="auto" w:fill="FFFFFF"/>
              </w:rPr>
              <w:t>0,69</w:t>
            </w:r>
          </w:p>
        </w:tc>
        <w:tc>
          <w:tcPr>
            <w:tcW w:w="1197" w:type="dxa"/>
          </w:tcPr>
          <w:p w:rsidR="00E05BD2" w:rsidRPr="00DA78BF" w:rsidRDefault="00DA78BF" w:rsidP="00F76D64">
            <w:pPr>
              <w:jc w:val="both"/>
              <w:rPr>
                <w:b/>
                <w:color w:val="FF0000"/>
                <w:shd w:val="clear" w:color="auto" w:fill="FFFFFF"/>
              </w:rPr>
            </w:pPr>
            <w:r w:rsidRPr="00DA78BF">
              <w:rPr>
                <w:b/>
                <w:color w:val="FF0000"/>
                <w:shd w:val="clear" w:color="auto" w:fill="FFFFFF"/>
              </w:rPr>
              <w:t>0,6</w:t>
            </w:r>
          </w:p>
        </w:tc>
        <w:tc>
          <w:tcPr>
            <w:tcW w:w="662" w:type="dxa"/>
          </w:tcPr>
          <w:p w:rsidR="00E05BD2" w:rsidRPr="00DA78BF" w:rsidRDefault="00E05BD2" w:rsidP="00F76D64">
            <w:pPr>
              <w:jc w:val="both"/>
              <w:rPr>
                <w:b/>
                <w:color w:val="FF0000"/>
                <w:sz w:val="20"/>
                <w:szCs w:val="20"/>
                <w:shd w:val="clear" w:color="auto" w:fill="FFFFFF"/>
              </w:rPr>
            </w:pPr>
            <w:r w:rsidRPr="00DA78BF">
              <w:rPr>
                <w:b/>
                <w:color w:val="FF0000"/>
                <w:sz w:val="20"/>
                <w:szCs w:val="20"/>
                <w:shd w:val="clear" w:color="auto" w:fill="FFFFFF"/>
              </w:rPr>
              <w:t>КСП</w:t>
            </w:r>
          </w:p>
        </w:tc>
      </w:tr>
    </w:tbl>
    <w:p w:rsidR="0017360A" w:rsidRDefault="009D09B4" w:rsidP="0064707F">
      <w:pPr>
        <w:jc w:val="both"/>
        <w:rPr>
          <w:shd w:val="clear" w:color="auto" w:fill="FFFFFF"/>
        </w:rPr>
      </w:pPr>
      <w:r>
        <w:rPr>
          <w:shd w:val="clear" w:color="auto" w:fill="FFFFFF"/>
        </w:rPr>
        <w:t xml:space="preserve">Искажение </w:t>
      </w:r>
      <w:r w:rsidR="001277BF">
        <w:rPr>
          <w:shd w:val="clear" w:color="auto" w:fill="FFFFFF"/>
        </w:rPr>
        <w:t>значений из</w:t>
      </w:r>
      <w:r>
        <w:rPr>
          <w:shd w:val="clear" w:color="auto" w:fill="FFFFFF"/>
        </w:rPr>
        <w:t xml:space="preserve"> Приложения №1 муниципальной программы повлияло на расчёт Степени достижения планового значения показателя (индикатора), характеризующего цели (задачи) программы (</w:t>
      </w:r>
      <w:proofErr w:type="spellStart"/>
      <w:r>
        <w:rPr>
          <w:shd w:val="clear" w:color="auto" w:fill="FFFFFF"/>
        </w:rPr>
        <w:t>СД</w:t>
      </w:r>
      <w:r>
        <w:rPr>
          <w:shd w:val="clear" w:color="auto" w:fill="FFFFFF"/>
          <w:vertAlign w:val="subscript"/>
        </w:rPr>
        <w:t>пз</w:t>
      </w:r>
      <w:proofErr w:type="spellEnd"/>
      <w:r>
        <w:rPr>
          <w:shd w:val="clear" w:color="auto" w:fill="FFFFFF"/>
        </w:rPr>
        <w:t>)</w:t>
      </w:r>
      <w:r w:rsidR="0089661F">
        <w:rPr>
          <w:shd w:val="clear" w:color="auto" w:fill="FFFFFF"/>
        </w:rPr>
        <w:t xml:space="preserve">, который рассчитывается по формуле: </w:t>
      </w:r>
    </w:p>
    <w:p w:rsidR="0089661F" w:rsidRDefault="0089661F" w:rsidP="0089661F">
      <w:pPr>
        <w:ind w:firstLine="567"/>
        <w:jc w:val="center"/>
        <w:rPr>
          <w:shd w:val="clear" w:color="auto" w:fill="FFFFFF"/>
          <w:vertAlign w:val="subscript"/>
        </w:rPr>
      </w:pPr>
      <w:proofErr w:type="spellStart"/>
      <w:r>
        <w:rPr>
          <w:shd w:val="clear" w:color="auto" w:fill="FFFFFF"/>
        </w:rPr>
        <w:t>СД</w:t>
      </w:r>
      <w:r>
        <w:rPr>
          <w:shd w:val="clear" w:color="auto" w:fill="FFFFFF"/>
          <w:vertAlign w:val="subscript"/>
        </w:rPr>
        <w:t>пз</w:t>
      </w:r>
      <w:proofErr w:type="spellEnd"/>
      <w:r>
        <w:rPr>
          <w:shd w:val="clear" w:color="auto" w:fill="FFFFFF"/>
        </w:rPr>
        <w:t xml:space="preserve"> = </w:t>
      </w:r>
      <w:proofErr w:type="spellStart"/>
      <w:r>
        <w:rPr>
          <w:shd w:val="clear" w:color="auto" w:fill="FFFFFF"/>
        </w:rPr>
        <w:t>ЗП</w:t>
      </w:r>
      <w:r>
        <w:rPr>
          <w:shd w:val="clear" w:color="auto" w:fill="FFFFFF"/>
          <w:vertAlign w:val="subscript"/>
        </w:rPr>
        <w:t>ф</w:t>
      </w:r>
      <w:proofErr w:type="spellEnd"/>
      <w:r>
        <w:rPr>
          <w:shd w:val="clear" w:color="auto" w:fill="FFFFFF"/>
          <w:vertAlign w:val="subscript"/>
        </w:rPr>
        <w:t xml:space="preserve"> / </w:t>
      </w:r>
      <w:proofErr w:type="spellStart"/>
      <w:r>
        <w:rPr>
          <w:shd w:val="clear" w:color="auto" w:fill="FFFFFF"/>
        </w:rPr>
        <w:t>ЗП</w:t>
      </w:r>
      <w:r>
        <w:rPr>
          <w:shd w:val="clear" w:color="auto" w:fill="FFFFFF"/>
          <w:vertAlign w:val="subscript"/>
        </w:rPr>
        <w:t>п</w:t>
      </w:r>
      <w:proofErr w:type="spellEnd"/>
      <w:r w:rsidRPr="0089661F">
        <w:rPr>
          <w:shd w:val="clear" w:color="auto" w:fill="FFFFFF"/>
        </w:rPr>
        <w:t>, где</w:t>
      </w:r>
    </w:p>
    <w:p w:rsidR="0089661F" w:rsidRDefault="0089661F" w:rsidP="00A86722">
      <w:pPr>
        <w:jc w:val="both"/>
        <w:rPr>
          <w:shd w:val="clear" w:color="auto" w:fill="FFFFFF"/>
        </w:rPr>
      </w:pPr>
      <w:proofErr w:type="spellStart"/>
      <w:r>
        <w:rPr>
          <w:shd w:val="clear" w:color="auto" w:fill="FFFFFF"/>
        </w:rPr>
        <w:t>ЗП</w:t>
      </w:r>
      <w:r>
        <w:rPr>
          <w:shd w:val="clear" w:color="auto" w:fill="FFFFFF"/>
          <w:vertAlign w:val="subscript"/>
        </w:rPr>
        <w:t>ф</w:t>
      </w:r>
      <w:proofErr w:type="spellEnd"/>
      <w:r>
        <w:rPr>
          <w:shd w:val="clear" w:color="auto" w:fill="FFFFFF"/>
          <w:vertAlign w:val="subscript"/>
        </w:rPr>
        <w:t xml:space="preserve"> - </w:t>
      </w:r>
      <w:r>
        <w:rPr>
          <w:shd w:val="clear" w:color="auto" w:fill="FFFFFF"/>
        </w:rPr>
        <w:t xml:space="preserve">Значение показателя, характеризующего цели и задачи программы, фактически достигнутое на конец отчётного года </w:t>
      </w:r>
    </w:p>
    <w:p w:rsidR="0089661F" w:rsidRDefault="0089661F" w:rsidP="00A86722">
      <w:pPr>
        <w:jc w:val="both"/>
        <w:rPr>
          <w:shd w:val="clear" w:color="auto" w:fill="FFFFFF"/>
        </w:rPr>
      </w:pPr>
      <w:proofErr w:type="spellStart"/>
      <w:r>
        <w:rPr>
          <w:shd w:val="clear" w:color="auto" w:fill="FFFFFF"/>
        </w:rPr>
        <w:t>ЗП</w:t>
      </w:r>
      <w:r>
        <w:rPr>
          <w:shd w:val="clear" w:color="auto" w:fill="FFFFFF"/>
          <w:vertAlign w:val="subscript"/>
        </w:rPr>
        <w:t>п</w:t>
      </w:r>
      <w:proofErr w:type="spellEnd"/>
      <w:r>
        <w:rPr>
          <w:shd w:val="clear" w:color="auto" w:fill="FFFFFF"/>
        </w:rPr>
        <w:t xml:space="preserve"> - Плановое значение показателя, характеризующего цели и задачи программы</w:t>
      </w:r>
    </w:p>
    <w:p w:rsidR="0064707F" w:rsidRDefault="0064707F" w:rsidP="0089661F">
      <w:pPr>
        <w:ind w:firstLine="567"/>
        <w:jc w:val="both"/>
        <w:rPr>
          <w:shd w:val="clear" w:color="auto" w:fill="FFFFFF"/>
        </w:rPr>
      </w:pPr>
    </w:p>
    <w:p w:rsidR="009D09B4" w:rsidRDefault="00417456" w:rsidP="001933D4">
      <w:pPr>
        <w:ind w:firstLine="567"/>
        <w:jc w:val="right"/>
        <w:rPr>
          <w:shd w:val="clear" w:color="auto" w:fill="FFFFFF"/>
        </w:rPr>
      </w:pPr>
      <w:r w:rsidRPr="00417456">
        <w:rPr>
          <w:b/>
          <w:shd w:val="clear" w:color="auto" w:fill="FFFFFF"/>
        </w:rPr>
        <w:t xml:space="preserve">Таблица № </w:t>
      </w:r>
      <w:r w:rsidR="00BC6113">
        <w:rPr>
          <w:b/>
          <w:shd w:val="clear" w:color="auto" w:fill="FFFFFF"/>
        </w:rPr>
        <w:t>12</w:t>
      </w:r>
      <w:r w:rsidR="0064707F">
        <w:rPr>
          <w:shd w:val="clear" w:color="auto" w:fill="FFFFFF"/>
        </w:rPr>
        <w:t xml:space="preserve">. </w:t>
      </w:r>
      <w:r w:rsidR="001933D4">
        <w:rPr>
          <w:shd w:val="clear" w:color="auto" w:fill="FFFFFF"/>
        </w:rPr>
        <w:t xml:space="preserve">Сопоставление расчётов показателя </w:t>
      </w:r>
      <w:proofErr w:type="spellStart"/>
      <w:r w:rsidR="001933D4">
        <w:rPr>
          <w:b/>
          <w:shd w:val="clear" w:color="auto" w:fill="FFFFFF"/>
        </w:rPr>
        <w:t>СРп</w:t>
      </w:r>
      <w:proofErr w:type="spellEnd"/>
      <w:r w:rsidR="001933D4">
        <w:rPr>
          <w:shd w:val="clear" w:color="auto" w:fill="FFFFFF"/>
        </w:rPr>
        <w:t>, выполненных  ДГХ,  с данными муниципальной программы и расчётом КСП ГО Евпатория РК</w:t>
      </w:r>
    </w:p>
    <w:tbl>
      <w:tblPr>
        <w:tblStyle w:val="af5"/>
        <w:tblW w:w="10183" w:type="dxa"/>
        <w:tblInd w:w="-714" w:type="dxa"/>
        <w:tblLayout w:type="fixed"/>
        <w:tblLook w:val="04A0" w:firstRow="1" w:lastRow="0" w:firstColumn="1" w:lastColumn="0" w:noHBand="0" w:noVBand="1"/>
      </w:tblPr>
      <w:tblGrid>
        <w:gridCol w:w="2788"/>
        <w:gridCol w:w="1256"/>
        <w:gridCol w:w="1380"/>
        <w:gridCol w:w="1230"/>
        <w:gridCol w:w="9"/>
        <w:gridCol w:w="3520"/>
      </w:tblGrid>
      <w:tr w:rsidR="00A86722" w:rsidRPr="009D09B4" w:rsidTr="00F46139">
        <w:trPr>
          <w:trHeight w:val="1075"/>
        </w:trPr>
        <w:tc>
          <w:tcPr>
            <w:tcW w:w="2788" w:type="dxa"/>
            <w:shd w:val="clear" w:color="auto" w:fill="E2EFD9" w:themeFill="accent6" w:themeFillTint="33"/>
          </w:tcPr>
          <w:p w:rsidR="00A86722" w:rsidRPr="009D09B4" w:rsidRDefault="00A86722" w:rsidP="0064707F">
            <w:pPr>
              <w:jc w:val="center"/>
              <w:rPr>
                <w:b/>
                <w:shd w:val="clear" w:color="auto" w:fill="FFFFFF"/>
              </w:rPr>
            </w:pPr>
            <w:r w:rsidRPr="009D09B4">
              <w:rPr>
                <w:b/>
                <w:shd w:val="clear" w:color="auto" w:fill="FFFFFF"/>
              </w:rPr>
              <w:t>Наименование показателя</w:t>
            </w:r>
          </w:p>
        </w:tc>
        <w:tc>
          <w:tcPr>
            <w:tcW w:w="1256" w:type="dxa"/>
          </w:tcPr>
          <w:p w:rsidR="00A86722" w:rsidRPr="009D09B4" w:rsidRDefault="00A86722" w:rsidP="0064707F">
            <w:pPr>
              <w:jc w:val="both"/>
              <w:rPr>
                <w:b/>
                <w:shd w:val="clear" w:color="auto" w:fill="FFFFFF"/>
              </w:rPr>
            </w:pPr>
            <w:r>
              <w:rPr>
                <w:b/>
                <w:shd w:val="clear" w:color="auto" w:fill="FFFFFF"/>
              </w:rPr>
              <w:t>Плановое з</w:t>
            </w:r>
            <w:r w:rsidRPr="009D09B4">
              <w:rPr>
                <w:b/>
                <w:shd w:val="clear" w:color="auto" w:fill="FFFFFF"/>
              </w:rPr>
              <w:t>начение на 2018год</w:t>
            </w:r>
          </w:p>
        </w:tc>
        <w:tc>
          <w:tcPr>
            <w:tcW w:w="1380" w:type="dxa"/>
            <w:shd w:val="clear" w:color="auto" w:fill="DEEAF6" w:themeFill="accent1" w:themeFillTint="33"/>
          </w:tcPr>
          <w:p w:rsidR="00A86722" w:rsidRPr="009D09B4" w:rsidRDefault="00A86722" w:rsidP="0089661F">
            <w:pPr>
              <w:jc w:val="center"/>
              <w:rPr>
                <w:b/>
                <w:shd w:val="clear" w:color="auto" w:fill="FFFFFF"/>
              </w:rPr>
            </w:pPr>
            <w:r w:rsidRPr="009D09B4">
              <w:rPr>
                <w:b/>
                <w:shd w:val="clear" w:color="auto" w:fill="FFFFFF"/>
              </w:rPr>
              <w:t xml:space="preserve">Расчёт </w:t>
            </w:r>
            <w:r>
              <w:rPr>
                <w:b/>
                <w:shd w:val="clear" w:color="auto" w:fill="FFFFFF"/>
              </w:rPr>
              <w:t>Д</w:t>
            </w:r>
            <w:r w:rsidRPr="009D09B4">
              <w:rPr>
                <w:b/>
                <w:shd w:val="clear" w:color="auto" w:fill="FFFFFF"/>
              </w:rPr>
              <w:t>ГХ</w:t>
            </w:r>
          </w:p>
        </w:tc>
        <w:tc>
          <w:tcPr>
            <w:tcW w:w="1230" w:type="dxa"/>
            <w:shd w:val="clear" w:color="auto" w:fill="FBE4D5" w:themeFill="accent2" w:themeFillTint="33"/>
          </w:tcPr>
          <w:p w:rsidR="00A86722" w:rsidRPr="009D09B4" w:rsidRDefault="00A86722" w:rsidP="0089661F">
            <w:pPr>
              <w:jc w:val="center"/>
              <w:rPr>
                <w:b/>
                <w:shd w:val="clear" w:color="auto" w:fill="FFFFFF"/>
              </w:rPr>
            </w:pPr>
            <w:r w:rsidRPr="009D09B4">
              <w:rPr>
                <w:b/>
                <w:shd w:val="clear" w:color="auto" w:fill="FFFFFF"/>
              </w:rPr>
              <w:t>Расчёт КСП</w:t>
            </w:r>
          </w:p>
        </w:tc>
        <w:tc>
          <w:tcPr>
            <w:tcW w:w="3529" w:type="dxa"/>
            <w:gridSpan w:val="2"/>
          </w:tcPr>
          <w:p w:rsidR="00A86722" w:rsidRPr="009D09B4" w:rsidRDefault="00A86722" w:rsidP="00427F6C">
            <w:pPr>
              <w:jc w:val="both"/>
              <w:rPr>
                <w:b/>
                <w:shd w:val="clear" w:color="auto" w:fill="FFFFFF"/>
              </w:rPr>
            </w:pPr>
            <w:r w:rsidRPr="009D09B4">
              <w:rPr>
                <w:b/>
                <w:shd w:val="clear" w:color="auto" w:fill="FFFFFF"/>
              </w:rPr>
              <w:t xml:space="preserve">Пояснения </w:t>
            </w:r>
          </w:p>
        </w:tc>
      </w:tr>
      <w:tr w:rsidR="00A86722" w:rsidRPr="009D09B4" w:rsidTr="00F46139">
        <w:trPr>
          <w:trHeight w:val="265"/>
        </w:trPr>
        <w:tc>
          <w:tcPr>
            <w:tcW w:w="10183" w:type="dxa"/>
            <w:gridSpan w:val="6"/>
            <w:shd w:val="clear" w:color="auto" w:fill="E2EFD9" w:themeFill="accent6" w:themeFillTint="33"/>
          </w:tcPr>
          <w:p w:rsidR="00A86722" w:rsidRPr="009D09B4" w:rsidRDefault="00A86722" w:rsidP="00A86722">
            <w:pPr>
              <w:jc w:val="center"/>
              <w:rPr>
                <w:b/>
                <w:shd w:val="clear" w:color="auto" w:fill="FFFFFF"/>
              </w:rPr>
            </w:pPr>
            <w:r>
              <w:rPr>
                <w:b/>
                <w:shd w:val="clear" w:color="auto" w:fill="FFFFFF"/>
              </w:rPr>
              <w:t>Подпрограмма №1  Проведение капитального ремонта жилого фонда</w:t>
            </w:r>
          </w:p>
        </w:tc>
      </w:tr>
      <w:tr w:rsidR="00A86722" w:rsidTr="00F46139">
        <w:trPr>
          <w:trHeight w:val="1134"/>
        </w:trPr>
        <w:tc>
          <w:tcPr>
            <w:tcW w:w="2788" w:type="dxa"/>
            <w:shd w:val="clear" w:color="auto" w:fill="E2EFD9" w:themeFill="accent6" w:themeFillTint="33"/>
          </w:tcPr>
          <w:p w:rsidR="00A86722" w:rsidRPr="00694BE0" w:rsidRDefault="00A86722" w:rsidP="0064707F">
            <w:pPr>
              <w:pStyle w:val="af0"/>
              <w:ind w:left="0"/>
              <w:jc w:val="center"/>
              <w:rPr>
                <w:sz w:val="20"/>
                <w:szCs w:val="20"/>
                <w:shd w:val="clear" w:color="auto" w:fill="FFFFFF"/>
                <w:vertAlign w:val="superscript"/>
              </w:rPr>
            </w:pPr>
            <w:r w:rsidRPr="00694BE0">
              <w:rPr>
                <w:sz w:val="20"/>
                <w:szCs w:val="20"/>
                <w:shd w:val="clear" w:color="auto" w:fill="FFFFFF"/>
              </w:rPr>
              <w:t>Общая площадь муниципального жилого фонда, на которой проводятся работы по капитальному ремонту, м</w:t>
            </w:r>
            <w:r w:rsidRPr="00694BE0">
              <w:rPr>
                <w:sz w:val="20"/>
                <w:szCs w:val="20"/>
                <w:shd w:val="clear" w:color="auto" w:fill="FFFFFF"/>
                <w:vertAlign w:val="superscript"/>
              </w:rPr>
              <w:t>2</w:t>
            </w:r>
          </w:p>
        </w:tc>
        <w:tc>
          <w:tcPr>
            <w:tcW w:w="1256" w:type="dxa"/>
          </w:tcPr>
          <w:p w:rsidR="00A86722" w:rsidRDefault="00A86722" w:rsidP="0064707F">
            <w:pPr>
              <w:jc w:val="center"/>
              <w:rPr>
                <w:shd w:val="clear" w:color="auto" w:fill="FFFFFF"/>
              </w:rPr>
            </w:pPr>
            <w:r>
              <w:rPr>
                <w:shd w:val="clear" w:color="auto" w:fill="FFFFFF"/>
              </w:rPr>
              <w:t>18 145,9</w:t>
            </w:r>
          </w:p>
        </w:tc>
        <w:tc>
          <w:tcPr>
            <w:tcW w:w="1380" w:type="dxa"/>
            <w:shd w:val="clear" w:color="auto" w:fill="DEEAF6" w:themeFill="accent1" w:themeFillTint="33"/>
          </w:tcPr>
          <w:p w:rsidR="00A86722" w:rsidRDefault="00A86722" w:rsidP="004D015C">
            <w:pPr>
              <w:jc w:val="center"/>
              <w:rPr>
                <w:shd w:val="clear" w:color="auto" w:fill="FFFFFF"/>
              </w:rPr>
            </w:pPr>
            <w:r>
              <w:rPr>
                <w:shd w:val="clear" w:color="auto" w:fill="FFFFFF"/>
              </w:rPr>
              <w:t>Не достигнут  0</w:t>
            </w:r>
          </w:p>
        </w:tc>
        <w:tc>
          <w:tcPr>
            <w:tcW w:w="1230" w:type="dxa"/>
            <w:shd w:val="clear" w:color="auto" w:fill="FBE4D5" w:themeFill="accent2" w:themeFillTint="33"/>
          </w:tcPr>
          <w:p w:rsidR="00A86722" w:rsidRDefault="00A86722" w:rsidP="004D015C">
            <w:pPr>
              <w:jc w:val="center"/>
              <w:rPr>
                <w:shd w:val="clear" w:color="auto" w:fill="FFFFFF"/>
              </w:rPr>
            </w:pPr>
            <w:r>
              <w:rPr>
                <w:shd w:val="clear" w:color="auto" w:fill="FFFFFF"/>
              </w:rPr>
              <w:t>Не достигнут 0</w:t>
            </w:r>
          </w:p>
        </w:tc>
        <w:tc>
          <w:tcPr>
            <w:tcW w:w="3529" w:type="dxa"/>
            <w:gridSpan w:val="2"/>
          </w:tcPr>
          <w:p w:rsidR="00A86722" w:rsidRPr="0089661F" w:rsidRDefault="00A86722" w:rsidP="00427F6C">
            <w:pPr>
              <w:jc w:val="both"/>
              <w:rPr>
                <w:sz w:val="20"/>
                <w:szCs w:val="20"/>
                <w:shd w:val="clear" w:color="auto" w:fill="FFFFFF"/>
              </w:rPr>
            </w:pPr>
            <w:r w:rsidRPr="0089661F">
              <w:rPr>
                <w:sz w:val="20"/>
                <w:szCs w:val="20"/>
                <w:shd w:val="clear" w:color="auto" w:fill="FFFFFF"/>
              </w:rPr>
              <w:t>Капитальный ремонт жилого фонда в 2018году не производился</w:t>
            </w:r>
          </w:p>
        </w:tc>
      </w:tr>
      <w:tr w:rsidR="00A86722" w:rsidTr="00F46139">
        <w:trPr>
          <w:trHeight w:val="898"/>
        </w:trPr>
        <w:tc>
          <w:tcPr>
            <w:tcW w:w="2788" w:type="dxa"/>
            <w:shd w:val="clear" w:color="auto" w:fill="E2EFD9" w:themeFill="accent6" w:themeFillTint="33"/>
          </w:tcPr>
          <w:p w:rsidR="00A86722" w:rsidRDefault="00A86722" w:rsidP="0064707F">
            <w:pPr>
              <w:jc w:val="center"/>
              <w:rPr>
                <w:sz w:val="20"/>
                <w:szCs w:val="20"/>
                <w:shd w:val="clear" w:color="auto" w:fill="FFFFFF"/>
              </w:rPr>
            </w:pPr>
          </w:p>
          <w:p w:rsidR="00A86722" w:rsidRPr="009D09B4" w:rsidRDefault="00A86722" w:rsidP="0064707F">
            <w:pPr>
              <w:jc w:val="center"/>
              <w:rPr>
                <w:sz w:val="20"/>
                <w:szCs w:val="20"/>
                <w:shd w:val="clear" w:color="auto" w:fill="FFFFFF"/>
              </w:rPr>
            </w:pPr>
            <w:r>
              <w:rPr>
                <w:sz w:val="20"/>
                <w:szCs w:val="20"/>
                <w:shd w:val="clear" w:color="auto" w:fill="FFFFFF"/>
              </w:rPr>
              <w:t xml:space="preserve">Количество оборудованных детских игровых площадок </w:t>
            </w:r>
            <w:r w:rsidRPr="00F46139">
              <w:rPr>
                <w:b/>
                <w:sz w:val="20"/>
                <w:szCs w:val="20"/>
                <w:shd w:val="clear" w:color="auto" w:fill="FFFFFF"/>
              </w:rPr>
              <w:t>( с нарастающим итогом),</w:t>
            </w:r>
            <w:r>
              <w:rPr>
                <w:sz w:val="20"/>
                <w:szCs w:val="20"/>
                <w:shd w:val="clear" w:color="auto" w:fill="FFFFFF"/>
              </w:rPr>
              <w:t xml:space="preserve"> </w:t>
            </w:r>
            <w:proofErr w:type="spellStart"/>
            <w:proofErr w:type="gramStart"/>
            <w:r>
              <w:rPr>
                <w:sz w:val="20"/>
                <w:szCs w:val="20"/>
                <w:shd w:val="clear" w:color="auto" w:fill="FFFFFF"/>
              </w:rPr>
              <w:t>ед</w:t>
            </w:r>
            <w:proofErr w:type="spellEnd"/>
            <w:proofErr w:type="gramEnd"/>
          </w:p>
        </w:tc>
        <w:tc>
          <w:tcPr>
            <w:tcW w:w="1256" w:type="dxa"/>
          </w:tcPr>
          <w:p w:rsidR="00A86722" w:rsidRDefault="00A86722" w:rsidP="0064707F">
            <w:pPr>
              <w:jc w:val="center"/>
              <w:rPr>
                <w:shd w:val="clear" w:color="auto" w:fill="FFFFFF"/>
              </w:rPr>
            </w:pPr>
            <w:r>
              <w:rPr>
                <w:shd w:val="clear" w:color="auto" w:fill="FFFFFF"/>
              </w:rPr>
              <w:t>0*</w:t>
            </w:r>
          </w:p>
        </w:tc>
        <w:tc>
          <w:tcPr>
            <w:tcW w:w="1380" w:type="dxa"/>
            <w:shd w:val="clear" w:color="auto" w:fill="DEEAF6" w:themeFill="accent1" w:themeFillTint="33"/>
          </w:tcPr>
          <w:p w:rsidR="00A86722" w:rsidRDefault="00A86722" w:rsidP="004D015C">
            <w:pPr>
              <w:jc w:val="center"/>
              <w:rPr>
                <w:shd w:val="clear" w:color="auto" w:fill="FFFFFF"/>
              </w:rPr>
            </w:pPr>
            <w:r>
              <w:rPr>
                <w:shd w:val="clear" w:color="auto" w:fill="FFFFFF"/>
              </w:rPr>
              <w:t>21/21 =</w:t>
            </w:r>
          </w:p>
          <w:p w:rsidR="00A86722" w:rsidRDefault="00A86722" w:rsidP="004D015C">
            <w:pPr>
              <w:jc w:val="center"/>
              <w:rPr>
                <w:shd w:val="clear" w:color="auto" w:fill="FFFFFF"/>
              </w:rPr>
            </w:pPr>
          </w:p>
          <w:p w:rsidR="00A86722" w:rsidRDefault="00A86722" w:rsidP="004D015C">
            <w:pPr>
              <w:jc w:val="center"/>
              <w:rPr>
                <w:shd w:val="clear" w:color="auto" w:fill="FFFFFF"/>
              </w:rPr>
            </w:pPr>
            <w:r>
              <w:rPr>
                <w:shd w:val="clear" w:color="auto" w:fill="FFFFFF"/>
              </w:rPr>
              <w:t>21</w:t>
            </w:r>
          </w:p>
        </w:tc>
        <w:tc>
          <w:tcPr>
            <w:tcW w:w="1230" w:type="dxa"/>
            <w:shd w:val="clear" w:color="auto" w:fill="FBE4D5" w:themeFill="accent2" w:themeFillTint="33"/>
          </w:tcPr>
          <w:p w:rsidR="00A86722" w:rsidRDefault="00A86722" w:rsidP="004D015C">
            <w:pPr>
              <w:jc w:val="center"/>
              <w:rPr>
                <w:shd w:val="clear" w:color="auto" w:fill="FFFFFF"/>
              </w:rPr>
            </w:pPr>
          </w:p>
          <w:p w:rsidR="00A86722" w:rsidRDefault="00A86722" w:rsidP="004D015C">
            <w:pPr>
              <w:jc w:val="center"/>
              <w:rPr>
                <w:shd w:val="clear" w:color="auto" w:fill="FFFFFF"/>
              </w:rPr>
            </w:pPr>
          </w:p>
          <w:p w:rsidR="00A86722" w:rsidRDefault="00A86722" w:rsidP="004D015C">
            <w:pPr>
              <w:jc w:val="center"/>
              <w:rPr>
                <w:shd w:val="clear" w:color="auto" w:fill="FFFFFF"/>
              </w:rPr>
            </w:pPr>
            <w:r>
              <w:rPr>
                <w:shd w:val="clear" w:color="auto" w:fill="FFFFFF"/>
              </w:rPr>
              <w:t>0</w:t>
            </w:r>
          </w:p>
        </w:tc>
        <w:tc>
          <w:tcPr>
            <w:tcW w:w="3529" w:type="dxa"/>
            <w:gridSpan w:val="2"/>
          </w:tcPr>
          <w:p w:rsidR="00A86722" w:rsidRPr="004D015C" w:rsidRDefault="00A86722" w:rsidP="00045EBA">
            <w:pPr>
              <w:jc w:val="both"/>
              <w:rPr>
                <w:sz w:val="20"/>
                <w:szCs w:val="20"/>
                <w:shd w:val="clear" w:color="auto" w:fill="FFFFFF"/>
              </w:rPr>
            </w:pPr>
            <w:r>
              <w:rPr>
                <w:sz w:val="20"/>
                <w:szCs w:val="20"/>
                <w:shd w:val="clear" w:color="auto" w:fill="FFFFFF"/>
              </w:rPr>
              <w:t>*В</w:t>
            </w:r>
            <w:r w:rsidRPr="004D015C">
              <w:rPr>
                <w:sz w:val="20"/>
                <w:szCs w:val="20"/>
                <w:shd w:val="clear" w:color="auto" w:fill="FFFFFF"/>
              </w:rPr>
              <w:t xml:space="preserve"> 2017год</w:t>
            </w:r>
            <w:r>
              <w:rPr>
                <w:sz w:val="20"/>
                <w:szCs w:val="20"/>
                <w:shd w:val="clear" w:color="auto" w:fill="FFFFFF"/>
              </w:rPr>
              <w:t>у</w:t>
            </w:r>
            <w:r w:rsidRPr="004D015C">
              <w:rPr>
                <w:sz w:val="20"/>
                <w:szCs w:val="20"/>
                <w:shd w:val="clear" w:color="auto" w:fill="FFFFFF"/>
              </w:rPr>
              <w:t xml:space="preserve"> значение данного показателя было </w:t>
            </w:r>
            <w:r>
              <w:rPr>
                <w:sz w:val="20"/>
                <w:szCs w:val="20"/>
                <w:shd w:val="clear" w:color="auto" w:fill="FFFFFF"/>
              </w:rPr>
              <w:t>установлено в количестве 21 ед., как т</w:t>
            </w:r>
            <w:r w:rsidRPr="004D015C">
              <w:rPr>
                <w:sz w:val="20"/>
                <w:szCs w:val="20"/>
                <w:shd w:val="clear" w:color="auto" w:fill="FFFFFF"/>
              </w:rPr>
              <w:t xml:space="preserve"> в 2018году, т.е. «нарастающего итога»</w:t>
            </w:r>
            <w:r>
              <w:rPr>
                <w:sz w:val="20"/>
                <w:szCs w:val="20"/>
                <w:shd w:val="clear" w:color="auto" w:fill="FFFFFF"/>
              </w:rPr>
              <w:t xml:space="preserve"> нет</w:t>
            </w:r>
          </w:p>
        </w:tc>
      </w:tr>
      <w:tr w:rsidR="00A86722" w:rsidTr="00F46139">
        <w:trPr>
          <w:trHeight w:val="662"/>
        </w:trPr>
        <w:tc>
          <w:tcPr>
            <w:tcW w:w="2788" w:type="dxa"/>
            <w:shd w:val="clear" w:color="auto" w:fill="E2EFD9" w:themeFill="accent6" w:themeFillTint="33"/>
          </w:tcPr>
          <w:p w:rsidR="00A86722" w:rsidRPr="004D015C" w:rsidRDefault="00A86722" w:rsidP="0064707F">
            <w:pPr>
              <w:jc w:val="center"/>
              <w:rPr>
                <w:sz w:val="20"/>
                <w:szCs w:val="20"/>
                <w:shd w:val="clear" w:color="auto" w:fill="FFFFFF"/>
                <w:vertAlign w:val="superscript"/>
              </w:rPr>
            </w:pPr>
            <w:r>
              <w:rPr>
                <w:sz w:val="20"/>
                <w:szCs w:val="20"/>
                <w:shd w:val="clear" w:color="auto" w:fill="FFFFFF"/>
              </w:rPr>
              <w:t xml:space="preserve">Площадь отремонтированного покрытия внутридворовых проездов и парковочных карманов во дворах городского округа </w:t>
            </w:r>
            <w:proofErr w:type="gramStart"/>
            <w:r w:rsidRPr="00F46139">
              <w:rPr>
                <w:b/>
                <w:sz w:val="20"/>
                <w:szCs w:val="20"/>
                <w:shd w:val="clear" w:color="auto" w:fill="FFFFFF"/>
              </w:rPr>
              <w:t xml:space="preserve">( </w:t>
            </w:r>
            <w:proofErr w:type="gramEnd"/>
            <w:r w:rsidRPr="00F46139">
              <w:rPr>
                <w:b/>
                <w:sz w:val="20"/>
                <w:szCs w:val="20"/>
                <w:shd w:val="clear" w:color="auto" w:fill="FFFFFF"/>
              </w:rPr>
              <w:t>с нарастающим итогом)</w:t>
            </w:r>
            <w:r>
              <w:rPr>
                <w:sz w:val="20"/>
                <w:szCs w:val="20"/>
                <w:shd w:val="clear" w:color="auto" w:fill="FFFFFF"/>
              </w:rPr>
              <w:t>, м</w:t>
            </w:r>
            <w:r>
              <w:rPr>
                <w:sz w:val="20"/>
                <w:szCs w:val="20"/>
                <w:shd w:val="clear" w:color="auto" w:fill="FFFFFF"/>
                <w:vertAlign w:val="superscript"/>
              </w:rPr>
              <w:t>2</w:t>
            </w:r>
          </w:p>
        </w:tc>
        <w:tc>
          <w:tcPr>
            <w:tcW w:w="1256" w:type="dxa"/>
          </w:tcPr>
          <w:p w:rsidR="00A86722" w:rsidRDefault="00A86722" w:rsidP="0064707F">
            <w:pPr>
              <w:jc w:val="center"/>
              <w:rPr>
                <w:shd w:val="clear" w:color="auto" w:fill="FFFFFF"/>
              </w:rPr>
            </w:pPr>
            <w:r>
              <w:rPr>
                <w:shd w:val="clear" w:color="auto" w:fill="FFFFFF"/>
              </w:rPr>
              <w:t>0*</w:t>
            </w:r>
          </w:p>
        </w:tc>
        <w:tc>
          <w:tcPr>
            <w:tcW w:w="1380" w:type="dxa"/>
            <w:shd w:val="clear" w:color="auto" w:fill="DEEAF6" w:themeFill="accent1" w:themeFillTint="33"/>
          </w:tcPr>
          <w:p w:rsidR="00A86722" w:rsidRDefault="00A86722" w:rsidP="0089661F">
            <w:pPr>
              <w:jc w:val="center"/>
            </w:pPr>
            <w:r>
              <w:t xml:space="preserve">19769,5/ 19769,5 </w:t>
            </w:r>
          </w:p>
          <w:p w:rsidR="00A86722" w:rsidRPr="0089661F" w:rsidRDefault="00A86722" w:rsidP="0089661F">
            <w:pPr>
              <w:jc w:val="center"/>
            </w:pPr>
            <w:r>
              <w:t>= 1</w:t>
            </w:r>
          </w:p>
        </w:tc>
        <w:tc>
          <w:tcPr>
            <w:tcW w:w="1230" w:type="dxa"/>
            <w:shd w:val="clear" w:color="auto" w:fill="FBE4D5" w:themeFill="accent2" w:themeFillTint="33"/>
          </w:tcPr>
          <w:p w:rsidR="00A86722" w:rsidRDefault="00A86722" w:rsidP="004D015C">
            <w:pPr>
              <w:jc w:val="center"/>
              <w:rPr>
                <w:shd w:val="clear" w:color="auto" w:fill="FFFFFF"/>
              </w:rPr>
            </w:pPr>
            <w:r>
              <w:rPr>
                <w:shd w:val="clear" w:color="auto" w:fill="FFFFFF"/>
              </w:rPr>
              <w:t xml:space="preserve"> 0</w:t>
            </w:r>
          </w:p>
        </w:tc>
        <w:tc>
          <w:tcPr>
            <w:tcW w:w="3529" w:type="dxa"/>
            <w:gridSpan w:val="2"/>
          </w:tcPr>
          <w:p w:rsidR="00A86722" w:rsidRPr="004D015C" w:rsidRDefault="00A86722" w:rsidP="004D015C">
            <w:pPr>
              <w:pStyle w:val="af0"/>
              <w:ind w:left="0"/>
              <w:jc w:val="both"/>
              <w:rPr>
                <w:sz w:val="20"/>
                <w:szCs w:val="20"/>
                <w:shd w:val="clear" w:color="auto" w:fill="FFFFFF"/>
              </w:rPr>
            </w:pPr>
            <w:r>
              <w:rPr>
                <w:sz w:val="20"/>
                <w:szCs w:val="20"/>
                <w:shd w:val="clear" w:color="auto" w:fill="FFFFFF"/>
              </w:rPr>
              <w:t>*В 2017году   значение данного показателя было установлено в том же объёме 19 769,5 м</w:t>
            </w:r>
            <w:r>
              <w:rPr>
                <w:sz w:val="20"/>
                <w:szCs w:val="20"/>
                <w:shd w:val="clear" w:color="auto" w:fill="FFFFFF"/>
                <w:vertAlign w:val="superscript"/>
              </w:rPr>
              <w:t>2</w:t>
            </w:r>
            <w:r>
              <w:rPr>
                <w:sz w:val="20"/>
                <w:szCs w:val="20"/>
                <w:shd w:val="clear" w:color="auto" w:fill="FFFFFF"/>
              </w:rPr>
              <w:t>, т.е. «нарастающий итог» в 2018году отсутствует</w:t>
            </w:r>
          </w:p>
        </w:tc>
      </w:tr>
      <w:tr w:rsidR="00A86722" w:rsidRPr="0064707F" w:rsidTr="00F46139">
        <w:trPr>
          <w:trHeight w:val="265"/>
        </w:trPr>
        <w:tc>
          <w:tcPr>
            <w:tcW w:w="10183" w:type="dxa"/>
            <w:gridSpan w:val="6"/>
            <w:shd w:val="clear" w:color="auto" w:fill="E2EFD9" w:themeFill="accent6" w:themeFillTint="33"/>
          </w:tcPr>
          <w:p w:rsidR="00A86722" w:rsidRPr="00A86722" w:rsidRDefault="00A86722" w:rsidP="00A86722">
            <w:pPr>
              <w:jc w:val="center"/>
              <w:rPr>
                <w:b/>
                <w:shd w:val="clear" w:color="auto" w:fill="FFFFFF"/>
              </w:rPr>
            </w:pPr>
            <w:r w:rsidRPr="00A86722">
              <w:rPr>
                <w:b/>
                <w:shd w:val="clear" w:color="auto" w:fill="FFFFFF"/>
              </w:rPr>
              <w:t>Подпрограмма №2  Содержание, ремонт и развитие дорожного хозяйства</w:t>
            </w:r>
          </w:p>
        </w:tc>
      </w:tr>
      <w:tr w:rsidR="00A86722" w:rsidRPr="0064707F" w:rsidTr="00F46139">
        <w:trPr>
          <w:trHeight w:val="1340"/>
        </w:trPr>
        <w:tc>
          <w:tcPr>
            <w:tcW w:w="2788" w:type="dxa"/>
            <w:shd w:val="clear" w:color="auto" w:fill="E2EFD9" w:themeFill="accent6" w:themeFillTint="33"/>
          </w:tcPr>
          <w:p w:rsidR="00A86722" w:rsidRPr="0064707F" w:rsidRDefault="00A86722" w:rsidP="0064707F">
            <w:pPr>
              <w:jc w:val="center"/>
              <w:rPr>
                <w:sz w:val="20"/>
                <w:szCs w:val="20"/>
                <w:shd w:val="clear" w:color="auto" w:fill="FFFFFF"/>
                <w:vertAlign w:val="superscript"/>
              </w:rPr>
            </w:pPr>
            <w:r w:rsidRPr="0064707F">
              <w:rPr>
                <w:sz w:val="20"/>
                <w:szCs w:val="20"/>
                <w:shd w:val="clear" w:color="auto" w:fill="FFFFFF"/>
              </w:rPr>
              <w:t xml:space="preserve">Площадь отремонтированных объектов улично-дорожной сети на территории городского округа </w:t>
            </w:r>
            <w:r w:rsidRPr="00F46139">
              <w:rPr>
                <w:b/>
                <w:sz w:val="20"/>
                <w:szCs w:val="20"/>
                <w:shd w:val="clear" w:color="auto" w:fill="FFFFFF"/>
              </w:rPr>
              <w:t>( с нарастающим итогом),</w:t>
            </w:r>
            <w:r w:rsidRPr="0064707F">
              <w:rPr>
                <w:sz w:val="20"/>
                <w:szCs w:val="20"/>
                <w:shd w:val="clear" w:color="auto" w:fill="FFFFFF"/>
              </w:rPr>
              <w:t xml:space="preserve"> тыс</w:t>
            </w:r>
            <w:proofErr w:type="gramStart"/>
            <w:r w:rsidRPr="0064707F">
              <w:rPr>
                <w:sz w:val="20"/>
                <w:szCs w:val="20"/>
                <w:shd w:val="clear" w:color="auto" w:fill="FFFFFF"/>
              </w:rPr>
              <w:t>.м</w:t>
            </w:r>
            <w:proofErr w:type="gramEnd"/>
            <w:r w:rsidRPr="0064707F">
              <w:rPr>
                <w:sz w:val="20"/>
                <w:szCs w:val="20"/>
                <w:shd w:val="clear" w:color="auto" w:fill="FFFFFF"/>
                <w:vertAlign w:val="superscript"/>
              </w:rPr>
              <w:t>2</w:t>
            </w:r>
          </w:p>
        </w:tc>
        <w:tc>
          <w:tcPr>
            <w:tcW w:w="1256" w:type="dxa"/>
          </w:tcPr>
          <w:p w:rsidR="00A86722" w:rsidRPr="0064707F" w:rsidRDefault="00A86722" w:rsidP="0064707F">
            <w:pPr>
              <w:jc w:val="center"/>
              <w:rPr>
                <w:shd w:val="clear" w:color="auto" w:fill="FFFFFF"/>
              </w:rPr>
            </w:pPr>
          </w:p>
          <w:p w:rsidR="00A86722" w:rsidRPr="0064707F" w:rsidRDefault="00A86722" w:rsidP="0064707F">
            <w:pPr>
              <w:jc w:val="center"/>
              <w:rPr>
                <w:shd w:val="clear" w:color="auto" w:fill="FFFFFF"/>
              </w:rPr>
            </w:pPr>
            <w:r w:rsidRPr="0064707F">
              <w:rPr>
                <w:shd w:val="clear" w:color="auto" w:fill="FFFFFF"/>
              </w:rPr>
              <w:t>155,582</w:t>
            </w:r>
          </w:p>
        </w:tc>
        <w:tc>
          <w:tcPr>
            <w:tcW w:w="1380" w:type="dxa"/>
            <w:shd w:val="clear" w:color="auto" w:fill="DEEAF6" w:themeFill="accent1" w:themeFillTint="33"/>
          </w:tcPr>
          <w:p w:rsidR="00A86722" w:rsidRPr="0064707F" w:rsidRDefault="00A86722" w:rsidP="00045EBA">
            <w:pPr>
              <w:jc w:val="center"/>
              <w:rPr>
                <w:shd w:val="clear" w:color="auto" w:fill="FFFFFF"/>
              </w:rPr>
            </w:pPr>
          </w:p>
          <w:p w:rsidR="00A86722" w:rsidRPr="0064707F" w:rsidRDefault="00A86722" w:rsidP="00045EBA">
            <w:pPr>
              <w:jc w:val="center"/>
              <w:rPr>
                <w:shd w:val="clear" w:color="auto" w:fill="FFFFFF"/>
              </w:rPr>
            </w:pPr>
            <w:r w:rsidRPr="0064707F">
              <w:rPr>
                <w:shd w:val="clear" w:color="auto" w:fill="FFFFFF"/>
              </w:rPr>
              <w:t xml:space="preserve">196,9/ 155,5 = </w:t>
            </w:r>
          </w:p>
          <w:p w:rsidR="00A86722" w:rsidRPr="0064707F" w:rsidRDefault="00A86722" w:rsidP="00045EBA">
            <w:pPr>
              <w:jc w:val="center"/>
              <w:rPr>
                <w:shd w:val="clear" w:color="auto" w:fill="FFFFFF"/>
              </w:rPr>
            </w:pPr>
            <w:r w:rsidRPr="0064707F">
              <w:rPr>
                <w:shd w:val="clear" w:color="auto" w:fill="FFFFFF"/>
              </w:rPr>
              <w:t>1,26</w:t>
            </w:r>
          </w:p>
          <w:p w:rsidR="00A86722" w:rsidRPr="0064707F" w:rsidRDefault="00A86722" w:rsidP="00045EBA">
            <w:pPr>
              <w:jc w:val="center"/>
              <w:rPr>
                <w:shd w:val="clear" w:color="auto" w:fill="FFFFFF"/>
              </w:rPr>
            </w:pPr>
          </w:p>
        </w:tc>
        <w:tc>
          <w:tcPr>
            <w:tcW w:w="1230" w:type="dxa"/>
            <w:shd w:val="clear" w:color="auto" w:fill="FBE4D5" w:themeFill="accent2" w:themeFillTint="33"/>
          </w:tcPr>
          <w:p w:rsidR="00A86722" w:rsidRPr="0064707F" w:rsidRDefault="00A86722" w:rsidP="00045EBA">
            <w:pPr>
              <w:jc w:val="center"/>
              <w:rPr>
                <w:shd w:val="clear" w:color="auto" w:fill="FFFFFF"/>
              </w:rPr>
            </w:pPr>
          </w:p>
          <w:p w:rsidR="00A86722" w:rsidRPr="0064707F" w:rsidRDefault="00A86722" w:rsidP="00045EBA">
            <w:pPr>
              <w:jc w:val="center"/>
              <w:rPr>
                <w:shd w:val="clear" w:color="auto" w:fill="FFFFFF"/>
              </w:rPr>
            </w:pPr>
            <w:r w:rsidRPr="0064707F">
              <w:rPr>
                <w:shd w:val="clear" w:color="auto" w:fill="FFFFFF"/>
              </w:rPr>
              <w:t xml:space="preserve">  </w:t>
            </w:r>
          </w:p>
          <w:p w:rsidR="00A86722" w:rsidRPr="0064707F" w:rsidRDefault="00A86722" w:rsidP="00045EBA">
            <w:pPr>
              <w:jc w:val="center"/>
              <w:rPr>
                <w:shd w:val="clear" w:color="auto" w:fill="FFFFFF"/>
              </w:rPr>
            </w:pPr>
          </w:p>
          <w:p w:rsidR="00A86722" w:rsidRPr="0064707F" w:rsidRDefault="00A86722" w:rsidP="00045EBA">
            <w:pPr>
              <w:jc w:val="center"/>
              <w:rPr>
                <w:shd w:val="clear" w:color="auto" w:fill="FFFFFF"/>
              </w:rPr>
            </w:pPr>
            <w:r w:rsidRPr="0064707F">
              <w:rPr>
                <w:shd w:val="clear" w:color="auto" w:fill="FFFFFF"/>
              </w:rPr>
              <w:t>1,26</w:t>
            </w:r>
          </w:p>
        </w:tc>
        <w:tc>
          <w:tcPr>
            <w:tcW w:w="3529" w:type="dxa"/>
            <w:gridSpan w:val="2"/>
          </w:tcPr>
          <w:p w:rsidR="00A86722" w:rsidRPr="0064707F" w:rsidRDefault="00A86722" w:rsidP="00427F6C">
            <w:pPr>
              <w:jc w:val="both"/>
              <w:rPr>
                <w:shd w:val="clear" w:color="auto" w:fill="FFFFFF"/>
              </w:rPr>
            </w:pPr>
            <w:r w:rsidRPr="0064707F">
              <w:rPr>
                <w:sz w:val="20"/>
                <w:szCs w:val="20"/>
                <w:shd w:val="clear" w:color="auto" w:fill="FFFFFF"/>
              </w:rPr>
              <w:t>факт 196,9 – план перевыполнен</w:t>
            </w:r>
          </w:p>
        </w:tc>
      </w:tr>
      <w:tr w:rsidR="00A86722" w:rsidRPr="0064707F" w:rsidTr="00F46139">
        <w:trPr>
          <w:trHeight w:val="456"/>
        </w:trPr>
        <w:tc>
          <w:tcPr>
            <w:tcW w:w="2788" w:type="dxa"/>
            <w:shd w:val="clear" w:color="auto" w:fill="E2EFD9" w:themeFill="accent6" w:themeFillTint="33"/>
          </w:tcPr>
          <w:p w:rsidR="00A86722" w:rsidRPr="0064707F" w:rsidRDefault="00A86722" w:rsidP="0064707F">
            <w:pPr>
              <w:jc w:val="center"/>
              <w:rPr>
                <w:sz w:val="20"/>
                <w:szCs w:val="20"/>
                <w:shd w:val="clear" w:color="auto" w:fill="FFFFFF"/>
              </w:rPr>
            </w:pPr>
            <w:r w:rsidRPr="0064707F">
              <w:rPr>
                <w:sz w:val="20"/>
                <w:szCs w:val="20"/>
                <w:shd w:val="clear" w:color="auto" w:fill="FFFFFF"/>
              </w:rPr>
              <w:t>Количество приобретенной  дорожной техники, ед.</w:t>
            </w:r>
          </w:p>
        </w:tc>
        <w:tc>
          <w:tcPr>
            <w:tcW w:w="1256" w:type="dxa"/>
          </w:tcPr>
          <w:p w:rsidR="00A86722" w:rsidRPr="0064707F" w:rsidRDefault="00A86722" w:rsidP="0064707F">
            <w:pPr>
              <w:jc w:val="center"/>
              <w:rPr>
                <w:shd w:val="clear" w:color="auto" w:fill="FFFFFF"/>
              </w:rPr>
            </w:pPr>
            <w:r w:rsidRPr="0064707F">
              <w:rPr>
                <w:shd w:val="clear" w:color="auto" w:fill="FFFFFF"/>
              </w:rPr>
              <w:t>0</w:t>
            </w:r>
          </w:p>
        </w:tc>
        <w:tc>
          <w:tcPr>
            <w:tcW w:w="1380" w:type="dxa"/>
            <w:shd w:val="clear" w:color="auto" w:fill="DEEAF6" w:themeFill="accent1" w:themeFillTint="33"/>
          </w:tcPr>
          <w:p w:rsidR="00A86722" w:rsidRPr="0064707F" w:rsidRDefault="00A86722" w:rsidP="00045EBA">
            <w:pPr>
              <w:jc w:val="center"/>
              <w:rPr>
                <w:shd w:val="clear" w:color="auto" w:fill="FFFFFF"/>
              </w:rPr>
            </w:pPr>
            <w:r w:rsidRPr="0064707F">
              <w:rPr>
                <w:shd w:val="clear" w:color="auto" w:fill="FFFFFF"/>
              </w:rPr>
              <w:t>0</w:t>
            </w:r>
          </w:p>
        </w:tc>
        <w:tc>
          <w:tcPr>
            <w:tcW w:w="1230" w:type="dxa"/>
            <w:shd w:val="clear" w:color="auto" w:fill="FBE4D5" w:themeFill="accent2" w:themeFillTint="33"/>
          </w:tcPr>
          <w:p w:rsidR="00A86722" w:rsidRPr="0064707F" w:rsidRDefault="00A86722" w:rsidP="00045EBA">
            <w:pPr>
              <w:jc w:val="center"/>
              <w:rPr>
                <w:shd w:val="clear" w:color="auto" w:fill="FFFFFF"/>
              </w:rPr>
            </w:pPr>
            <w:r w:rsidRPr="0064707F">
              <w:rPr>
                <w:shd w:val="clear" w:color="auto" w:fill="FFFFFF"/>
              </w:rPr>
              <w:t>0</w:t>
            </w:r>
          </w:p>
        </w:tc>
        <w:tc>
          <w:tcPr>
            <w:tcW w:w="3529" w:type="dxa"/>
            <w:gridSpan w:val="2"/>
          </w:tcPr>
          <w:p w:rsidR="00A86722" w:rsidRPr="0064707F" w:rsidRDefault="00A86722" w:rsidP="00427F6C">
            <w:pPr>
              <w:jc w:val="both"/>
              <w:rPr>
                <w:sz w:val="20"/>
                <w:szCs w:val="20"/>
                <w:shd w:val="clear" w:color="auto" w:fill="FFFFFF"/>
              </w:rPr>
            </w:pPr>
            <w:r w:rsidRPr="0064707F">
              <w:rPr>
                <w:sz w:val="20"/>
                <w:szCs w:val="20"/>
                <w:shd w:val="clear" w:color="auto" w:fill="FFFFFF"/>
              </w:rPr>
              <w:t>Не приобреталось в 2018году</w:t>
            </w:r>
          </w:p>
        </w:tc>
      </w:tr>
      <w:tr w:rsidR="00A86722" w:rsidRPr="0064707F" w:rsidTr="00F46139">
        <w:trPr>
          <w:trHeight w:val="1576"/>
        </w:trPr>
        <w:tc>
          <w:tcPr>
            <w:tcW w:w="2788" w:type="dxa"/>
            <w:shd w:val="clear" w:color="auto" w:fill="E2EFD9" w:themeFill="accent6" w:themeFillTint="33"/>
          </w:tcPr>
          <w:p w:rsidR="00A86722" w:rsidRPr="0064707F" w:rsidRDefault="00A86722" w:rsidP="0064707F">
            <w:pPr>
              <w:jc w:val="center"/>
              <w:rPr>
                <w:sz w:val="20"/>
                <w:szCs w:val="20"/>
                <w:shd w:val="clear" w:color="auto" w:fill="FFFFFF"/>
              </w:rPr>
            </w:pPr>
            <w:r w:rsidRPr="0064707F">
              <w:rPr>
                <w:sz w:val="20"/>
                <w:szCs w:val="20"/>
                <w:shd w:val="clear" w:color="auto" w:fill="FFFFFF"/>
              </w:rPr>
              <w:t xml:space="preserve">Протяженность построенных объектов улично-дорожной сети на территории городского округа </w:t>
            </w:r>
            <w:proofErr w:type="gramStart"/>
            <w:r w:rsidRPr="00F46139">
              <w:rPr>
                <w:b/>
                <w:sz w:val="20"/>
                <w:szCs w:val="20"/>
                <w:shd w:val="clear" w:color="auto" w:fill="FFFFFF"/>
              </w:rPr>
              <w:t xml:space="preserve">( </w:t>
            </w:r>
            <w:proofErr w:type="gramEnd"/>
            <w:r w:rsidRPr="00F46139">
              <w:rPr>
                <w:b/>
                <w:sz w:val="20"/>
                <w:szCs w:val="20"/>
                <w:shd w:val="clear" w:color="auto" w:fill="FFFFFF"/>
              </w:rPr>
              <w:t>с нарастающим итогом)</w:t>
            </w:r>
            <w:r w:rsidRPr="0064707F">
              <w:rPr>
                <w:sz w:val="20"/>
                <w:szCs w:val="20"/>
                <w:shd w:val="clear" w:color="auto" w:fill="FFFFFF"/>
              </w:rPr>
              <w:t>, км</w:t>
            </w:r>
          </w:p>
        </w:tc>
        <w:tc>
          <w:tcPr>
            <w:tcW w:w="1256" w:type="dxa"/>
          </w:tcPr>
          <w:p w:rsidR="00A86722" w:rsidRPr="0064707F" w:rsidRDefault="00A86722" w:rsidP="0064707F">
            <w:pPr>
              <w:jc w:val="center"/>
              <w:rPr>
                <w:shd w:val="clear" w:color="auto" w:fill="FFFFFF"/>
              </w:rPr>
            </w:pPr>
            <w:r w:rsidRPr="0064707F">
              <w:rPr>
                <w:shd w:val="clear" w:color="auto" w:fill="FFFFFF"/>
              </w:rPr>
              <w:t>0*</w:t>
            </w:r>
          </w:p>
        </w:tc>
        <w:tc>
          <w:tcPr>
            <w:tcW w:w="1380" w:type="dxa"/>
            <w:shd w:val="clear" w:color="auto" w:fill="DEEAF6" w:themeFill="accent1" w:themeFillTint="33"/>
          </w:tcPr>
          <w:p w:rsidR="00A86722" w:rsidRPr="0064707F" w:rsidRDefault="00A86722" w:rsidP="00045EBA">
            <w:pPr>
              <w:jc w:val="center"/>
              <w:rPr>
                <w:shd w:val="clear" w:color="auto" w:fill="FFFFFF"/>
              </w:rPr>
            </w:pPr>
            <w:r w:rsidRPr="0064707F">
              <w:rPr>
                <w:shd w:val="clear" w:color="auto" w:fill="FFFFFF"/>
              </w:rPr>
              <w:t>1**</w:t>
            </w:r>
          </w:p>
        </w:tc>
        <w:tc>
          <w:tcPr>
            <w:tcW w:w="1230" w:type="dxa"/>
            <w:shd w:val="clear" w:color="auto" w:fill="FBE4D5" w:themeFill="accent2" w:themeFillTint="33"/>
          </w:tcPr>
          <w:p w:rsidR="00A86722" w:rsidRPr="0064707F" w:rsidRDefault="00A86722" w:rsidP="00045EBA">
            <w:pPr>
              <w:jc w:val="center"/>
              <w:rPr>
                <w:shd w:val="clear" w:color="auto" w:fill="FFFFFF"/>
              </w:rPr>
            </w:pPr>
            <w:r w:rsidRPr="0064707F">
              <w:rPr>
                <w:shd w:val="clear" w:color="auto" w:fill="FFFFFF"/>
              </w:rPr>
              <w:t>0</w:t>
            </w:r>
          </w:p>
        </w:tc>
        <w:tc>
          <w:tcPr>
            <w:tcW w:w="3529" w:type="dxa"/>
            <w:gridSpan w:val="2"/>
          </w:tcPr>
          <w:p w:rsidR="00A86722" w:rsidRPr="0064707F" w:rsidRDefault="00A86722" w:rsidP="00045EBA">
            <w:pPr>
              <w:pStyle w:val="af0"/>
              <w:ind w:left="0"/>
              <w:jc w:val="both"/>
              <w:rPr>
                <w:sz w:val="20"/>
                <w:szCs w:val="20"/>
                <w:shd w:val="clear" w:color="auto" w:fill="FFFFFF"/>
              </w:rPr>
            </w:pPr>
            <w:r w:rsidRPr="0064707F">
              <w:rPr>
                <w:sz w:val="20"/>
                <w:szCs w:val="20"/>
                <w:shd w:val="clear" w:color="auto" w:fill="FFFFFF"/>
              </w:rPr>
              <w:t xml:space="preserve">*В Приложении №1 к муниципальной программы для этого показателя нет значения на 2018год, а значение 1,8км указано для 2017года. </w:t>
            </w:r>
          </w:p>
          <w:p w:rsidR="00A86722" w:rsidRPr="0064707F" w:rsidRDefault="00A86722" w:rsidP="00045EBA">
            <w:pPr>
              <w:pStyle w:val="af0"/>
              <w:ind w:left="0"/>
              <w:jc w:val="both"/>
              <w:rPr>
                <w:sz w:val="20"/>
                <w:szCs w:val="20"/>
                <w:shd w:val="clear" w:color="auto" w:fill="FFFFFF"/>
              </w:rPr>
            </w:pPr>
            <w:r w:rsidRPr="0064707F">
              <w:rPr>
                <w:sz w:val="20"/>
                <w:szCs w:val="20"/>
                <w:shd w:val="clear" w:color="auto" w:fill="FFFFFF"/>
              </w:rPr>
              <w:t xml:space="preserve">** в расчёте ДГХ значение 1,8км указано как достигнутый в 2018году результат </w:t>
            </w:r>
          </w:p>
        </w:tc>
      </w:tr>
      <w:tr w:rsidR="00A86722" w:rsidRPr="0064707F" w:rsidTr="00F46139">
        <w:trPr>
          <w:trHeight w:val="530"/>
        </w:trPr>
        <w:tc>
          <w:tcPr>
            <w:tcW w:w="10183" w:type="dxa"/>
            <w:gridSpan w:val="6"/>
            <w:shd w:val="clear" w:color="auto" w:fill="E2EFD9" w:themeFill="accent6" w:themeFillTint="33"/>
          </w:tcPr>
          <w:p w:rsidR="00A86722" w:rsidRPr="00A86722" w:rsidRDefault="00A86722" w:rsidP="00A86722">
            <w:pPr>
              <w:pStyle w:val="af0"/>
              <w:ind w:left="0"/>
              <w:jc w:val="center"/>
              <w:rPr>
                <w:b/>
                <w:shd w:val="clear" w:color="auto" w:fill="FFFFFF"/>
              </w:rPr>
            </w:pPr>
            <w:r w:rsidRPr="00A86722">
              <w:rPr>
                <w:b/>
                <w:shd w:val="clear" w:color="auto" w:fill="FFFFFF"/>
              </w:rPr>
              <w:lastRenderedPageBreak/>
              <w:t>Подпрограмма №4 Организация обслуживания объектов наружного освещения городских территорий</w:t>
            </w:r>
          </w:p>
        </w:tc>
      </w:tr>
      <w:tr w:rsidR="00A86722" w:rsidRPr="0064707F" w:rsidTr="00F46139">
        <w:trPr>
          <w:trHeight w:val="1172"/>
        </w:trPr>
        <w:tc>
          <w:tcPr>
            <w:tcW w:w="2788" w:type="dxa"/>
            <w:shd w:val="clear" w:color="auto" w:fill="E2EFD9" w:themeFill="accent6" w:themeFillTint="33"/>
          </w:tcPr>
          <w:p w:rsidR="00A86722" w:rsidRPr="0064707F" w:rsidRDefault="00A86722" w:rsidP="0064707F">
            <w:pPr>
              <w:jc w:val="center"/>
              <w:rPr>
                <w:sz w:val="20"/>
                <w:szCs w:val="20"/>
                <w:shd w:val="clear" w:color="auto" w:fill="FFFFFF"/>
              </w:rPr>
            </w:pPr>
            <w:r w:rsidRPr="0064707F">
              <w:rPr>
                <w:sz w:val="20"/>
                <w:szCs w:val="20"/>
                <w:shd w:val="clear" w:color="auto" w:fill="FFFFFF"/>
              </w:rPr>
              <w:t xml:space="preserve">Удельный вес освещённых внутригородских улиц </w:t>
            </w:r>
            <w:proofErr w:type="gramStart"/>
            <w:r w:rsidRPr="00F46139">
              <w:rPr>
                <w:b/>
                <w:sz w:val="20"/>
                <w:szCs w:val="20"/>
                <w:shd w:val="clear" w:color="auto" w:fill="FFFFFF"/>
              </w:rPr>
              <w:t xml:space="preserve">( </w:t>
            </w:r>
            <w:proofErr w:type="gramEnd"/>
            <w:r w:rsidRPr="00F46139">
              <w:rPr>
                <w:b/>
                <w:sz w:val="20"/>
                <w:szCs w:val="20"/>
                <w:shd w:val="clear" w:color="auto" w:fill="FFFFFF"/>
              </w:rPr>
              <w:t>с нарастающим итогом),</w:t>
            </w:r>
            <w:r w:rsidRPr="0064707F">
              <w:rPr>
                <w:sz w:val="20"/>
                <w:szCs w:val="20"/>
                <w:shd w:val="clear" w:color="auto" w:fill="FFFFFF"/>
              </w:rPr>
              <w:t xml:space="preserve"> %</w:t>
            </w:r>
          </w:p>
        </w:tc>
        <w:tc>
          <w:tcPr>
            <w:tcW w:w="1256" w:type="dxa"/>
          </w:tcPr>
          <w:p w:rsidR="00A86722" w:rsidRPr="0064707F" w:rsidRDefault="00A86722" w:rsidP="0064707F">
            <w:pPr>
              <w:jc w:val="center"/>
              <w:rPr>
                <w:shd w:val="clear" w:color="auto" w:fill="FFFFFF"/>
              </w:rPr>
            </w:pPr>
            <w:r w:rsidRPr="0064707F">
              <w:rPr>
                <w:shd w:val="clear" w:color="auto" w:fill="FFFFFF"/>
              </w:rPr>
              <w:t>2</w:t>
            </w:r>
          </w:p>
        </w:tc>
        <w:tc>
          <w:tcPr>
            <w:tcW w:w="1380" w:type="dxa"/>
            <w:shd w:val="clear" w:color="auto" w:fill="DEEAF6" w:themeFill="accent1" w:themeFillTint="33"/>
          </w:tcPr>
          <w:p w:rsidR="00A86722" w:rsidRPr="0064707F" w:rsidRDefault="00A86722" w:rsidP="00694BE0">
            <w:pPr>
              <w:jc w:val="center"/>
              <w:rPr>
                <w:shd w:val="clear" w:color="auto" w:fill="FFFFFF"/>
              </w:rPr>
            </w:pPr>
            <w:r w:rsidRPr="0064707F">
              <w:rPr>
                <w:shd w:val="clear" w:color="auto" w:fill="FFFFFF"/>
              </w:rPr>
              <w:t>97/97 =</w:t>
            </w:r>
          </w:p>
          <w:p w:rsidR="00A86722" w:rsidRPr="0064707F" w:rsidRDefault="00A86722" w:rsidP="00694BE0">
            <w:pPr>
              <w:jc w:val="center"/>
              <w:rPr>
                <w:shd w:val="clear" w:color="auto" w:fill="FFFFFF"/>
              </w:rPr>
            </w:pPr>
          </w:p>
          <w:p w:rsidR="00A86722" w:rsidRPr="0064707F" w:rsidRDefault="00A86722" w:rsidP="00694BE0">
            <w:pPr>
              <w:jc w:val="center"/>
              <w:rPr>
                <w:shd w:val="clear" w:color="auto" w:fill="FFFFFF"/>
              </w:rPr>
            </w:pPr>
          </w:p>
          <w:p w:rsidR="00A86722" w:rsidRPr="0064707F" w:rsidRDefault="00A86722" w:rsidP="00694BE0">
            <w:pPr>
              <w:jc w:val="center"/>
              <w:rPr>
                <w:shd w:val="clear" w:color="auto" w:fill="FFFFFF"/>
              </w:rPr>
            </w:pPr>
            <w:r w:rsidRPr="0064707F">
              <w:rPr>
                <w:shd w:val="clear" w:color="auto" w:fill="FFFFFF"/>
              </w:rPr>
              <w:t>1</w:t>
            </w:r>
          </w:p>
        </w:tc>
        <w:tc>
          <w:tcPr>
            <w:tcW w:w="1230" w:type="dxa"/>
            <w:shd w:val="clear" w:color="auto" w:fill="FBE4D5" w:themeFill="accent2" w:themeFillTint="33"/>
          </w:tcPr>
          <w:p w:rsidR="00A86722" w:rsidRPr="0064707F" w:rsidRDefault="00A86722" w:rsidP="00D843EC">
            <w:pPr>
              <w:jc w:val="center"/>
              <w:rPr>
                <w:shd w:val="clear" w:color="auto" w:fill="FFFFFF"/>
              </w:rPr>
            </w:pPr>
            <w:r w:rsidRPr="0064707F">
              <w:rPr>
                <w:shd w:val="clear" w:color="auto" w:fill="FFFFFF"/>
              </w:rPr>
              <w:t>2/2 =</w:t>
            </w:r>
          </w:p>
          <w:p w:rsidR="00A86722" w:rsidRPr="0064707F" w:rsidRDefault="00A86722" w:rsidP="00D843EC">
            <w:pPr>
              <w:jc w:val="center"/>
              <w:rPr>
                <w:shd w:val="clear" w:color="auto" w:fill="FFFFFF"/>
              </w:rPr>
            </w:pPr>
          </w:p>
          <w:p w:rsidR="00A86722" w:rsidRPr="0064707F" w:rsidRDefault="00A86722" w:rsidP="00D843EC">
            <w:pPr>
              <w:jc w:val="center"/>
              <w:rPr>
                <w:shd w:val="clear" w:color="auto" w:fill="FFFFFF"/>
              </w:rPr>
            </w:pPr>
          </w:p>
          <w:p w:rsidR="00A86722" w:rsidRPr="0064707F" w:rsidRDefault="00A86722" w:rsidP="00D843EC">
            <w:pPr>
              <w:jc w:val="center"/>
              <w:rPr>
                <w:shd w:val="clear" w:color="auto" w:fill="FFFFFF"/>
              </w:rPr>
            </w:pPr>
            <w:r w:rsidRPr="0064707F">
              <w:rPr>
                <w:shd w:val="clear" w:color="auto" w:fill="FFFFFF"/>
              </w:rPr>
              <w:t>1</w:t>
            </w:r>
          </w:p>
        </w:tc>
        <w:tc>
          <w:tcPr>
            <w:tcW w:w="3529" w:type="dxa"/>
            <w:gridSpan w:val="2"/>
          </w:tcPr>
          <w:p w:rsidR="00A86722" w:rsidRPr="0064707F" w:rsidRDefault="00A86722" w:rsidP="00427F6C">
            <w:pPr>
              <w:jc w:val="both"/>
              <w:rPr>
                <w:sz w:val="20"/>
                <w:szCs w:val="20"/>
                <w:shd w:val="clear" w:color="auto" w:fill="FFFFFF"/>
              </w:rPr>
            </w:pPr>
            <w:r w:rsidRPr="0064707F">
              <w:rPr>
                <w:sz w:val="20"/>
                <w:szCs w:val="20"/>
                <w:shd w:val="clear" w:color="auto" w:fill="FFFFFF"/>
              </w:rPr>
              <w:t>Плановое значение в 2018году было  достигнуто:  97%. В сравнении с 2017годом, где было запланировано 95%, нарастающий итог равнялся 2% (97 -95)</w:t>
            </w:r>
          </w:p>
        </w:tc>
      </w:tr>
      <w:tr w:rsidR="00A86722" w:rsidRPr="0064707F" w:rsidTr="00F46139">
        <w:trPr>
          <w:trHeight w:val="270"/>
        </w:trPr>
        <w:tc>
          <w:tcPr>
            <w:tcW w:w="10183" w:type="dxa"/>
            <w:gridSpan w:val="6"/>
            <w:shd w:val="clear" w:color="auto" w:fill="E2EFD9" w:themeFill="accent6" w:themeFillTint="33"/>
          </w:tcPr>
          <w:p w:rsidR="00A86722" w:rsidRPr="00A86722" w:rsidRDefault="00A86722" w:rsidP="00A86722">
            <w:pPr>
              <w:jc w:val="center"/>
              <w:rPr>
                <w:b/>
                <w:shd w:val="clear" w:color="auto" w:fill="FFFFFF"/>
              </w:rPr>
            </w:pPr>
            <w:r w:rsidRPr="00A86722">
              <w:rPr>
                <w:b/>
                <w:shd w:val="clear" w:color="auto" w:fill="FFFFFF"/>
              </w:rPr>
              <w:t>Подпрограмма №5  Обеспечение санитарного содержания городских территорий</w:t>
            </w:r>
          </w:p>
        </w:tc>
      </w:tr>
      <w:tr w:rsidR="00A86722" w:rsidTr="00F46139">
        <w:trPr>
          <w:trHeight w:val="1113"/>
        </w:trPr>
        <w:tc>
          <w:tcPr>
            <w:tcW w:w="2788" w:type="dxa"/>
            <w:shd w:val="clear" w:color="auto" w:fill="E2EFD9" w:themeFill="accent6" w:themeFillTint="33"/>
          </w:tcPr>
          <w:p w:rsidR="00A86722" w:rsidRPr="009D09B4" w:rsidRDefault="00A86722" w:rsidP="0064707F">
            <w:pPr>
              <w:jc w:val="center"/>
              <w:rPr>
                <w:sz w:val="20"/>
                <w:szCs w:val="20"/>
                <w:shd w:val="clear" w:color="auto" w:fill="FFFFFF"/>
              </w:rPr>
            </w:pPr>
            <w:r>
              <w:rPr>
                <w:sz w:val="20"/>
                <w:szCs w:val="20"/>
                <w:shd w:val="clear" w:color="auto" w:fill="FFFFFF"/>
              </w:rPr>
              <w:t xml:space="preserve">Количество приобретенной техники для санитарной очистки, </w:t>
            </w:r>
            <w:proofErr w:type="spellStart"/>
            <w:r>
              <w:rPr>
                <w:sz w:val="20"/>
                <w:szCs w:val="20"/>
                <w:shd w:val="clear" w:color="auto" w:fill="FFFFFF"/>
              </w:rPr>
              <w:t>ед</w:t>
            </w:r>
            <w:proofErr w:type="spellEnd"/>
          </w:p>
        </w:tc>
        <w:tc>
          <w:tcPr>
            <w:tcW w:w="1256" w:type="dxa"/>
          </w:tcPr>
          <w:p w:rsidR="00A86722" w:rsidRDefault="00A86722" w:rsidP="0064707F">
            <w:pPr>
              <w:jc w:val="center"/>
              <w:rPr>
                <w:shd w:val="clear" w:color="auto" w:fill="FFFFFF"/>
              </w:rPr>
            </w:pPr>
            <w:r>
              <w:rPr>
                <w:shd w:val="clear" w:color="auto" w:fill="FFFFFF"/>
              </w:rPr>
              <w:t>0*</w:t>
            </w:r>
          </w:p>
        </w:tc>
        <w:tc>
          <w:tcPr>
            <w:tcW w:w="1380" w:type="dxa"/>
            <w:shd w:val="clear" w:color="auto" w:fill="DEEAF6" w:themeFill="accent1" w:themeFillTint="33"/>
          </w:tcPr>
          <w:p w:rsidR="00A86722" w:rsidRDefault="00A86722" w:rsidP="00694BE0">
            <w:pPr>
              <w:jc w:val="center"/>
              <w:rPr>
                <w:shd w:val="clear" w:color="auto" w:fill="FFFFFF"/>
              </w:rPr>
            </w:pPr>
            <w:r>
              <w:rPr>
                <w:shd w:val="clear" w:color="auto" w:fill="FFFFFF"/>
              </w:rPr>
              <w:t>5/5</w:t>
            </w:r>
          </w:p>
          <w:p w:rsidR="00A86722" w:rsidRDefault="00A86722" w:rsidP="00694BE0">
            <w:pPr>
              <w:jc w:val="center"/>
              <w:rPr>
                <w:shd w:val="clear" w:color="auto" w:fill="FFFFFF"/>
              </w:rPr>
            </w:pPr>
          </w:p>
          <w:p w:rsidR="00A86722" w:rsidRDefault="00A86722" w:rsidP="00694BE0">
            <w:pPr>
              <w:jc w:val="center"/>
              <w:rPr>
                <w:shd w:val="clear" w:color="auto" w:fill="FFFFFF"/>
              </w:rPr>
            </w:pPr>
            <w:r>
              <w:rPr>
                <w:shd w:val="clear" w:color="auto" w:fill="FFFFFF"/>
              </w:rPr>
              <w:t>= 1</w:t>
            </w:r>
          </w:p>
        </w:tc>
        <w:tc>
          <w:tcPr>
            <w:tcW w:w="1230" w:type="dxa"/>
            <w:shd w:val="clear" w:color="auto" w:fill="FBE4D5" w:themeFill="accent2" w:themeFillTint="33"/>
          </w:tcPr>
          <w:p w:rsidR="00A86722" w:rsidRDefault="00A86722" w:rsidP="00D843EC">
            <w:pPr>
              <w:jc w:val="center"/>
              <w:rPr>
                <w:shd w:val="clear" w:color="auto" w:fill="FFFFFF"/>
              </w:rPr>
            </w:pPr>
          </w:p>
          <w:p w:rsidR="00A86722" w:rsidRDefault="00A86722" w:rsidP="00D843EC">
            <w:pPr>
              <w:jc w:val="center"/>
              <w:rPr>
                <w:shd w:val="clear" w:color="auto" w:fill="FFFFFF"/>
              </w:rPr>
            </w:pPr>
          </w:p>
          <w:p w:rsidR="00A86722" w:rsidRDefault="00A86722" w:rsidP="00D843EC">
            <w:pPr>
              <w:jc w:val="center"/>
              <w:rPr>
                <w:shd w:val="clear" w:color="auto" w:fill="FFFFFF"/>
              </w:rPr>
            </w:pPr>
            <w:r>
              <w:rPr>
                <w:shd w:val="clear" w:color="auto" w:fill="FFFFFF"/>
              </w:rPr>
              <w:t>0</w:t>
            </w:r>
          </w:p>
        </w:tc>
        <w:tc>
          <w:tcPr>
            <w:tcW w:w="3529" w:type="dxa"/>
            <w:gridSpan w:val="2"/>
          </w:tcPr>
          <w:p w:rsidR="00A86722" w:rsidRPr="00D843EC" w:rsidRDefault="00A86722" w:rsidP="00D843EC">
            <w:pPr>
              <w:jc w:val="both"/>
              <w:rPr>
                <w:shd w:val="clear" w:color="auto" w:fill="FFFFFF"/>
              </w:rPr>
            </w:pPr>
            <w:r>
              <w:rPr>
                <w:shd w:val="clear" w:color="auto" w:fill="FFFFFF"/>
              </w:rPr>
              <w:t>*</w:t>
            </w:r>
            <w:r w:rsidRPr="00D843EC">
              <w:rPr>
                <w:sz w:val="20"/>
                <w:szCs w:val="20"/>
                <w:shd w:val="clear" w:color="auto" w:fill="FFFFFF"/>
              </w:rPr>
              <w:t>значение данного  показателя на 2018год согласно Приложению №1 равнялось нолю, при этом ДГХ в отчёте учитывает результат прошлых годов, т.е. 5 ед. Однако фактически техника не закупалась в 2018году</w:t>
            </w:r>
          </w:p>
        </w:tc>
      </w:tr>
      <w:tr w:rsidR="00A86722" w:rsidTr="00F46139">
        <w:trPr>
          <w:trHeight w:val="392"/>
        </w:trPr>
        <w:tc>
          <w:tcPr>
            <w:tcW w:w="10183" w:type="dxa"/>
            <w:gridSpan w:val="6"/>
            <w:shd w:val="clear" w:color="auto" w:fill="E2EFD9" w:themeFill="accent6" w:themeFillTint="33"/>
          </w:tcPr>
          <w:p w:rsidR="00A86722" w:rsidRPr="00A86722" w:rsidRDefault="00A86722" w:rsidP="00A86722">
            <w:pPr>
              <w:jc w:val="center"/>
              <w:rPr>
                <w:b/>
                <w:shd w:val="clear" w:color="auto" w:fill="FFFFFF"/>
              </w:rPr>
            </w:pPr>
            <w:r>
              <w:rPr>
                <w:b/>
                <w:shd w:val="clear" w:color="auto" w:fill="FFFFFF"/>
              </w:rPr>
              <w:t>Подпрограмма №6 Организация обращения с животными</w:t>
            </w:r>
          </w:p>
        </w:tc>
      </w:tr>
      <w:tr w:rsidR="00A86722" w:rsidTr="00F46139">
        <w:trPr>
          <w:trHeight w:val="1371"/>
        </w:trPr>
        <w:tc>
          <w:tcPr>
            <w:tcW w:w="2788" w:type="dxa"/>
            <w:shd w:val="clear" w:color="auto" w:fill="E2EFD9" w:themeFill="accent6" w:themeFillTint="33"/>
          </w:tcPr>
          <w:p w:rsidR="00A86722" w:rsidRPr="009D09B4" w:rsidRDefault="00A86722" w:rsidP="0064707F">
            <w:pPr>
              <w:jc w:val="center"/>
              <w:rPr>
                <w:sz w:val="20"/>
                <w:szCs w:val="20"/>
                <w:shd w:val="clear" w:color="auto" w:fill="FFFFFF"/>
              </w:rPr>
            </w:pPr>
            <w:r>
              <w:rPr>
                <w:sz w:val="20"/>
                <w:szCs w:val="20"/>
                <w:shd w:val="clear" w:color="auto" w:fill="FFFFFF"/>
              </w:rPr>
              <w:t>Количество безнадзорных животных, подвергнутых мероприятиям по регулированию численности, особей</w:t>
            </w:r>
          </w:p>
        </w:tc>
        <w:tc>
          <w:tcPr>
            <w:tcW w:w="1256" w:type="dxa"/>
          </w:tcPr>
          <w:p w:rsidR="00A86722" w:rsidRDefault="00A86722" w:rsidP="0064707F">
            <w:pPr>
              <w:jc w:val="center"/>
              <w:rPr>
                <w:shd w:val="clear" w:color="auto" w:fill="FFFFFF"/>
              </w:rPr>
            </w:pPr>
            <w:r>
              <w:rPr>
                <w:shd w:val="clear" w:color="auto" w:fill="FFFFFF"/>
              </w:rPr>
              <w:t>595</w:t>
            </w:r>
          </w:p>
        </w:tc>
        <w:tc>
          <w:tcPr>
            <w:tcW w:w="1380" w:type="dxa"/>
            <w:shd w:val="clear" w:color="auto" w:fill="DEEAF6" w:themeFill="accent1" w:themeFillTint="33"/>
          </w:tcPr>
          <w:p w:rsidR="00A86722" w:rsidRDefault="00A86722" w:rsidP="00694BE0">
            <w:pPr>
              <w:jc w:val="center"/>
              <w:rPr>
                <w:shd w:val="clear" w:color="auto" w:fill="FFFFFF"/>
              </w:rPr>
            </w:pPr>
            <w:r>
              <w:rPr>
                <w:shd w:val="clear" w:color="auto" w:fill="FFFFFF"/>
              </w:rPr>
              <w:t>595/595   =1</w:t>
            </w:r>
          </w:p>
        </w:tc>
        <w:tc>
          <w:tcPr>
            <w:tcW w:w="1230" w:type="dxa"/>
            <w:shd w:val="clear" w:color="auto" w:fill="FBE4D5" w:themeFill="accent2" w:themeFillTint="33"/>
          </w:tcPr>
          <w:p w:rsidR="00A86722" w:rsidRDefault="00A86722" w:rsidP="00D843EC">
            <w:pPr>
              <w:jc w:val="center"/>
              <w:rPr>
                <w:shd w:val="clear" w:color="auto" w:fill="FFFFFF"/>
              </w:rPr>
            </w:pPr>
            <w:r>
              <w:rPr>
                <w:shd w:val="clear" w:color="auto" w:fill="FFFFFF"/>
              </w:rPr>
              <w:t>1</w:t>
            </w:r>
          </w:p>
        </w:tc>
        <w:tc>
          <w:tcPr>
            <w:tcW w:w="3529" w:type="dxa"/>
            <w:gridSpan w:val="2"/>
          </w:tcPr>
          <w:p w:rsidR="00A86722" w:rsidRDefault="00A86722" w:rsidP="00427F6C">
            <w:pPr>
              <w:jc w:val="both"/>
              <w:rPr>
                <w:shd w:val="clear" w:color="auto" w:fill="FFFFFF"/>
              </w:rPr>
            </w:pPr>
          </w:p>
        </w:tc>
      </w:tr>
      <w:tr w:rsidR="00A86722" w:rsidTr="00F46139">
        <w:trPr>
          <w:trHeight w:val="418"/>
        </w:trPr>
        <w:tc>
          <w:tcPr>
            <w:tcW w:w="10183" w:type="dxa"/>
            <w:gridSpan w:val="6"/>
            <w:shd w:val="clear" w:color="auto" w:fill="E2EFD9" w:themeFill="accent6" w:themeFillTint="33"/>
          </w:tcPr>
          <w:p w:rsidR="00A86722" w:rsidRPr="00A86722" w:rsidRDefault="00A86722" w:rsidP="00A86722">
            <w:pPr>
              <w:jc w:val="center"/>
              <w:rPr>
                <w:b/>
                <w:shd w:val="clear" w:color="auto" w:fill="FFFFFF"/>
              </w:rPr>
            </w:pPr>
            <w:r>
              <w:rPr>
                <w:b/>
                <w:shd w:val="clear" w:color="auto" w:fill="FFFFFF"/>
              </w:rPr>
              <w:t>Подпрограмма №7 Благоустройство городских территорий</w:t>
            </w:r>
          </w:p>
        </w:tc>
      </w:tr>
      <w:tr w:rsidR="00A86722" w:rsidTr="00F46139">
        <w:trPr>
          <w:trHeight w:val="737"/>
        </w:trPr>
        <w:tc>
          <w:tcPr>
            <w:tcW w:w="2788" w:type="dxa"/>
            <w:shd w:val="clear" w:color="auto" w:fill="E2EFD9" w:themeFill="accent6" w:themeFillTint="33"/>
          </w:tcPr>
          <w:p w:rsidR="00A86722" w:rsidRPr="009D09B4" w:rsidRDefault="00A86722" w:rsidP="00A86722">
            <w:pPr>
              <w:jc w:val="center"/>
              <w:rPr>
                <w:sz w:val="20"/>
                <w:szCs w:val="20"/>
                <w:shd w:val="clear" w:color="auto" w:fill="FFFFFF"/>
              </w:rPr>
            </w:pPr>
            <w:r>
              <w:rPr>
                <w:sz w:val="20"/>
                <w:szCs w:val="20"/>
                <w:shd w:val="clear" w:color="auto" w:fill="FFFFFF"/>
              </w:rPr>
              <w:t xml:space="preserve">Количество отремонтированных объектов благоустройства </w:t>
            </w:r>
            <w:r w:rsidRPr="00F46139">
              <w:rPr>
                <w:b/>
                <w:sz w:val="20"/>
                <w:szCs w:val="20"/>
                <w:shd w:val="clear" w:color="auto" w:fill="FFFFFF"/>
              </w:rPr>
              <w:t>( с нарастающим итогом</w:t>
            </w:r>
            <w:r>
              <w:rPr>
                <w:sz w:val="20"/>
                <w:szCs w:val="20"/>
                <w:shd w:val="clear" w:color="auto" w:fill="FFFFFF"/>
              </w:rPr>
              <w:t xml:space="preserve">), </w:t>
            </w:r>
            <w:proofErr w:type="spellStart"/>
            <w:proofErr w:type="gramStart"/>
            <w:r>
              <w:rPr>
                <w:sz w:val="20"/>
                <w:szCs w:val="20"/>
                <w:shd w:val="clear" w:color="auto" w:fill="FFFFFF"/>
              </w:rPr>
              <w:t>шт</w:t>
            </w:r>
            <w:proofErr w:type="spellEnd"/>
            <w:proofErr w:type="gramEnd"/>
          </w:p>
        </w:tc>
        <w:tc>
          <w:tcPr>
            <w:tcW w:w="1256" w:type="dxa"/>
          </w:tcPr>
          <w:p w:rsidR="00A86722" w:rsidRDefault="00A86722" w:rsidP="00A86722">
            <w:pPr>
              <w:jc w:val="center"/>
              <w:rPr>
                <w:shd w:val="clear" w:color="auto" w:fill="FFFFFF"/>
              </w:rPr>
            </w:pPr>
            <w:r>
              <w:rPr>
                <w:shd w:val="clear" w:color="auto" w:fill="FFFFFF"/>
              </w:rPr>
              <w:t>91</w:t>
            </w:r>
          </w:p>
        </w:tc>
        <w:tc>
          <w:tcPr>
            <w:tcW w:w="1380" w:type="dxa"/>
            <w:shd w:val="clear" w:color="auto" w:fill="DEEAF6" w:themeFill="accent1" w:themeFillTint="33"/>
          </w:tcPr>
          <w:p w:rsidR="00A86722" w:rsidRDefault="00A86722" w:rsidP="00A86722">
            <w:pPr>
              <w:jc w:val="center"/>
              <w:rPr>
                <w:shd w:val="clear" w:color="auto" w:fill="FFFFFF"/>
              </w:rPr>
            </w:pPr>
            <w:r>
              <w:rPr>
                <w:shd w:val="clear" w:color="auto" w:fill="FFFFFF"/>
              </w:rPr>
              <w:t>355/355       = 1</w:t>
            </w:r>
          </w:p>
        </w:tc>
        <w:tc>
          <w:tcPr>
            <w:tcW w:w="1230" w:type="dxa"/>
            <w:shd w:val="clear" w:color="auto" w:fill="FBE4D5" w:themeFill="accent2" w:themeFillTint="33"/>
          </w:tcPr>
          <w:p w:rsidR="00A86722" w:rsidRDefault="00A86722" w:rsidP="00A86722">
            <w:pPr>
              <w:jc w:val="center"/>
              <w:rPr>
                <w:shd w:val="clear" w:color="auto" w:fill="FFFFFF"/>
              </w:rPr>
            </w:pPr>
          </w:p>
          <w:p w:rsidR="00A86722" w:rsidRDefault="00A86722" w:rsidP="00A86722">
            <w:pPr>
              <w:jc w:val="center"/>
              <w:rPr>
                <w:shd w:val="clear" w:color="auto" w:fill="FFFFFF"/>
              </w:rPr>
            </w:pPr>
            <w:r>
              <w:rPr>
                <w:shd w:val="clear" w:color="auto" w:fill="FFFFFF"/>
              </w:rPr>
              <w:t>1</w:t>
            </w:r>
          </w:p>
        </w:tc>
        <w:tc>
          <w:tcPr>
            <w:tcW w:w="3529" w:type="dxa"/>
            <w:gridSpan w:val="2"/>
          </w:tcPr>
          <w:p w:rsidR="00A86722" w:rsidRPr="0064707F" w:rsidRDefault="00A86722" w:rsidP="00A86722">
            <w:pPr>
              <w:jc w:val="both"/>
              <w:rPr>
                <w:sz w:val="20"/>
                <w:szCs w:val="20"/>
                <w:shd w:val="clear" w:color="auto" w:fill="FFFFFF"/>
              </w:rPr>
            </w:pPr>
            <w:r w:rsidRPr="0064707F">
              <w:rPr>
                <w:sz w:val="20"/>
                <w:szCs w:val="20"/>
                <w:shd w:val="clear" w:color="auto" w:fill="FFFFFF"/>
              </w:rPr>
              <w:t xml:space="preserve">В 2017году  данный показатель был установлен в объёме 264 шт. на 2018 запланирован в объёме 355шт. </w:t>
            </w:r>
            <w:proofErr w:type="spellStart"/>
            <w:r w:rsidRPr="0064707F">
              <w:rPr>
                <w:sz w:val="20"/>
                <w:szCs w:val="20"/>
                <w:shd w:val="clear" w:color="auto" w:fill="FFFFFF"/>
              </w:rPr>
              <w:t>Т.о</w:t>
            </w:r>
            <w:proofErr w:type="spellEnd"/>
            <w:r w:rsidRPr="0064707F">
              <w:rPr>
                <w:sz w:val="20"/>
                <w:szCs w:val="20"/>
                <w:shd w:val="clear" w:color="auto" w:fill="FFFFFF"/>
              </w:rPr>
              <w:t>., нарастающий итог 91 шт.</w:t>
            </w:r>
          </w:p>
        </w:tc>
      </w:tr>
      <w:tr w:rsidR="00F46139" w:rsidTr="00F46139">
        <w:trPr>
          <w:gridBefore w:val="2"/>
          <w:gridAfter w:val="1"/>
          <w:wBefore w:w="4044" w:type="dxa"/>
          <w:wAfter w:w="3520" w:type="dxa"/>
          <w:trHeight w:val="265"/>
        </w:trPr>
        <w:tc>
          <w:tcPr>
            <w:tcW w:w="1380" w:type="dxa"/>
            <w:shd w:val="clear" w:color="auto" w:fill="DEEAF6" w:themeFill="accent1" w:themeFillTint="33"/>
          </w:tcPr>
          <w:p w:rsidR="00F46139" w:rsidRDefault="00F46139" w:rsidP="00A86722">
            <w:pPr>
              <w:jc w:val="both"/>
              <w:rPr>
                <w:shd w:val="clear" w:color="auto" w:fill="FFFFFF"/>
              </w:rPr>
            </w:pPr>
            <w:r>
              <w:rPr>
                <w:shd w:val="clear" w:color="auto" w:fill="FFFFFF"/>
              </w:rPr>
              <w:t>0,92</w:t>
            </w:r>
            <w:r>
              <w:rPr>
                <w:rStyle w:val="af2"/>
                <w:shd w:val="clear" w:color="auto" w:fill="FFFFFF"/>
              </w:rPr>
              <w:footnoteReference w:id="136"/>
            </w:r>
          </w:p>
        </w:tc>
        <w:tc>
          <w:tcPr>
            <w:tcW w:w="1239" w:type="dxa"/>
            <w:gridSpan w:val="2"/>
            <w:shd w:val="clear" w:color="auto" w:fill="FBE4D5" w:themeFill="accent2" w:themeFillTint="33"/>
          </w:tcPr>
          <w:p w:rsidR="00F46139" w:rsidRDefault="00F46139" w:rsidP="00A86722">
            <w:pPr>
              <w:jc w:val="both"/>
              <w:rPr>
                <w:shd w:val="clear" w:color="auto" w:fill="FFFFFF"/>
              </w:rPr>
            </w:pPr>
            <w:r>
              <w:rPr>
                <w:shd w:val="clear" w:color="auto" w:fill="FFFFFF"/>
              </w:rPr>
              <w:t>0,42</w:t>
            </w:r>
          </w:p>
        </w:tc>
      </w:tr>
    </w:tbl>
    <w:p w:rsidR="009D09B4" w:rsidRPr="009D09B4" w:rsidRDefault="009D09B4" w:rsidP="00427F6C">
      <w:pPr>
        <w:ind w:firstLine="567"/>
        <w:jc w:val="both"/>
        <w:rPr>
          <w:shd w:val="clear" w:color="auto" w:fill="FFFFFF"/>
        </w:rPr>
      </w:pPr>
    </w:p>
    <w:p w:rsidR="00DE3B85" w:rsidRDefault="00DE3B85" w:rsidP="00427F6C">
      <w:pPr>
        <w:ind w:firstLine="567"/>
        <w:jc w:val="both"/>
      </w:pPr>
    </w:p>
    <w:p w:rsidR="00DE3B85" w:rsidRDefault="00DE3B85" w:rsidP="00427F6C">
      <w:pPr>
        <w:ind w:firstLine="567"/>
        <w:jc w:val="both"/>
      </w:pPr>
    </w:p>
    <w:p w:rsidR="00DE3B85" w:rsidRPr="00DE3B85" w:rsidRDefault="00DE3B85" w:rsidP="00DE3B85">
      <w:pPr>
        <w:pStyle w:val="af0"/>
        <w:tabs>
          <w:tab w:val="left" w:pos="567"/>
        </w:tabs>
        <w:ind w:left="567"/>
        <w:jc w:val="center"/>
        <w:rPr>
          <w:b/>
        </w:rPr>
      </w:pPr>
      <w:r>
        <w:t>4.</w:t>
      </w:r>
      <w:r w:rsidRPr="00DE3B85">
        <w:t xml:space="preserve"> </w:t>
      </w:r>
      <w:r w:rsidRPr="00DE3B85">
        <w:rPr>
          <w:b/>
        </w:rPr>
        <w:t>Анализ устранения недостатков выявленных в результате проведения экспертно-аналитического мероприятия «Финансово-экономическая экспертиза муниципальной программы реформирования и развития жилищно-коммунального хозяйства городского округа Евпатория Республики Крым на период 2016-2018 годы, утвержденной постановлением администрации города Евпатории Республики Крым от 15.11.2017 № 3071-п и контроль ее исполнения за 2017 год»;</w:t>
      </w:r>
    </w:p>
    <w:p w:rsidR="00DE3B85" w:rsidRPr="00DE3B85" w:rsidRDefault="00DE3B85" w:rsidP="00DE3B85">
      <w:pPr>
        <w:pStyle w:val="af0"/>
        <w:jc w:val="center"/>
        <w:rPr>
          <w:b/>
        </w:rPr>
      </w:pPr>
    </w:p>
    <w:p w:rsidR="00A228D3" w:rsidRDefault="00A228D3" w:rsidP="00A228D3">
      <w:pPr>
        <w:widowControl w:val="0"/>
        <w:ind w:firstLine="567"/>
        <w:jc w:val="both"/>
      </w:pPr>
      <w:r w:rsidRPr="004E4BBB">
        <w:rPr>
          <w:rFonts w:eastAsia="Courier New"/>
          <w:color w:val="000000"/>
        </w:rPr>
        <w:t xml:space="preserve">Распоряжением председателя Контрольно-счётного органа - Контрольно-счетной палаты городского округа Евпатория Республики Крым от </w:t>
      </w:r>
      <w:r w:rsidRPr="00A228D3">
        <w:rPr>
          <w:rFonts w:eastAsia="Courier New"/>
          <w:b/>
          <w:color w:val="000000"/>
        </w:rPr>
        <w:t xml:space="preserve">«17» сентября  2018 года № 01-23/56 утверждено </w:t>
      </w:r>
      <w:r w:rsidRPr="00A228D3">
        <w:rPr>
          <w:rFonts w:eastAsia="Courier New"/>
          <w:b/>
          <w:bCs/>
          <w:iCs/>
          <w:color w:val="000000"/>
        </w:rPr>
        <w:t>Заключение</w:t>
      </w:r>
      <w:r w:rsidRPr="004E4BBB">
        <w:rPr>
          <w:rFonts w:eastAsia="Courier New"/>
          <w:bCs/>
          <w:iCs/>
          <w:color w:val="000000"/>
        </w:rPr>
        <w:t xml:space="preserve"> </w:t>
      </w:r>
      <w:r w:rsidRPr="004E4BBB">
        <w:rPr>
          <w:rFonts w:eastAsia="Courier New"/>
          <w:iCs/>
          <w:color w:val="000000"/>
        </w:rPr>
        <w:t xml:space="preserve">о результатах экспертно-аналитического мероприятия </w:t>
      </w:r>
      <w:r w:rsidRPr="004E4BBB">
        <w:t xml:space="preserve">«Финансово-экономическая экспертиза муниципальной программы реформирования и развития жилищно-коммунального хозяйства городского округа Евпатория Республики Крым на период 2016-2018 годы, утвержденной постановлением администрации города Евпатории Республики Крым от 15.11.2017 № 3071-п и контроль ее исполнения </w:t>
      </w:r>
      <w:r w:rsidRPr="00A228D3">
        <w:rPr>
          <w:b/>
        </w:rPr>
        <w:t>за 2017 год»</w:t>
      </w:r>
      <w:r>
        <w:t xml:space="preserve">, в котором в 38 пунктах </w:t>
      </w:r>
      <w:r w:rsidRPr="00A228D3">
        <w:rPr>
          <w:b/>
        </w:rPr>
        <w:t>изложены выводы</w:t>
      </w:r>
      <w:r>
        <w:t>, в том числе, о нарушениях, связанных с процессом разработки, утверждения и исполнения вышеуказанной муниципальной программы и в 45 пунктах изложены предложения и рекомендации.</w:t>
      </w:r>
    </w:p>
    <w:p w:rsidR="00A228D3" w:rsidRDefault="00A228D3" w:rsidP="00A228D3">
      <w:pPr>
        <w:widowControl w:val="0"/>
        <w:ind w:firstLine="567"/>
        <w:jc w:val="both"/>
      </w:pPr>
    </w:p>
    <w:p w:rsidR="00A228D3" w:rsidRDefault="00A228D3" w:rsidP="00A228D3">
      <w:pPr>
        <w:ind w:firstLine="567"/>
        <w:jc w:val="both"/>
      </w:pPr>
      <w:r>
        <w:t>Проверкой устранения нарушений и недостатков, выявленных в результате раннее проводимых экспертно-аналитических мероприятий по вопросам, указанных в данном Заключении, установлено следующее:</w:t>
      </w:r>
    </w:p>
    <w:p w:rsidR="00A228D3" w:rsidRDefault="000E3E89" w:rsidP="00A228D3">
      <w:pPr>
        <w:ind w:firstLine="567"/>
        <w:jc w:val="both"/>
      </w:pPr>
      <w:r>
        <w:lastRenderedPageBreak/>
        <w:t>Из 2</w:t>
      </w:r>
      <w:r w:rsidR="00A228D3">
        <w:t xml:space="preserve">8 пунктов, в которых изложены недостатки муниципальной программы и  недостатки и нарушения, допущенные в ходе её реализации в 2017году, было </w:t>
      </w:r>
      <w:r w:rsidR="00A228D3" w:rsidRPr="000E3E89">
        <w:rPr>
          <w:b/>
        </w:rPr>
        <w:t>учтено 6.</w:t>
      </w:r>
    </w:p>
    <w:p w:rsidR="00A228D3" w:rsidRDefault="00A228D3" w:rsidP="00A228D3">
      <w:pPr>
        <w:ind w:firstLine="567"/>
        <w:jc w:val="both"/>
      </w:pPr>
      <w:r>
        <w:t>Из 45 пунктов рекомендаций и предложений, в которых был</w:t>
      </w:r>
      <w:r w:rsidR="000E3E89">
        <w:t>и</w:t>
      </w:r>
      <w:r>
        <w:t xml:space="preserve"> указан</w:t>
      </w:r>
      <w:r w:rsidR="000E3E89">
        <w:t>ы</w:t>
      </w:r>
      <w:r>
        <w:t xml:space="preserve"> способы устранения допущенных недостатков и нарушений, было </w:t>
      </w:r>
      <w:r w:rsidRPr="000E3E89">
        <w:rPr>
          <w:b/>
        </w:rPr>
        <w:t>устранено 3</w:t>
      </w:r>
      <w:r>
        <w:t>.</w:t>
      </w:r>
    </w:p>
    <w:p w:rsidR="00A228D3" w:rsidRDefault="00A228D3" w:rsidP="00A228D3">
      <w:pPr>
        <w:ind w:firstLine="567"/>
        <w:jc w:val="both"/>
      </w:pPr>
    </w:p>
    <w:p w:rsidR="00A228D3" w:rsidRDefault="00A228D3" w:rsidP="00A228D3">
      <w:pPr>
        <w:ind w:firstLine="567"/>
        <w:jc w:val="both"/>
      </w:pPr>
      <w:r>
        <w:t xml:space="preserve">Подробная информация об устранении недостатков выявленных </w:t>
      </w:r>
      <w:r w:rsidRPr="00A228D3">
        <w:t>в результате проведения аналогичного экспертно-аналитического мероприятия, предметом исследования которого был за 2017 год</w:t>
      </w:r>
      <w:r>
        <w:t xml:space="preserve"> представлена в виде таблицы (Приложение №</w:t>
      </w:r>
      <w:r w:rsidR="00DE3BD9">
        <w:t>7</w:t>
      </w:r>
      <w:r w:rsidR="00316AC0">
        <w:t xml:space="preserve"> к настоящему Заключению)</w:t>
      </w:r>
      <w:r w:rsidR="00DE3BD9">
        <w:t>.</w:t>
      </w:r>
      <w:r w:rsidR="00316AC0">
        <w:t xml:space="preserve"> </w:t>
      </w:r>
    </w:p>
    <w:p w:rsidR="00A228D3" w:rsidRDefault="00A228D3" w:rsidP="00A228D3">
      <w:pPr>
        <w:ind w:firstLine="567"/>
        <w:jc w:val="both"/>
      </w:pPr>
    </w:p>
    <w:p w:rsidR="0096745C" w:rsidRDefault="0096745C" w:rsidP="00A81B74">
      <w:pPr>
        <w:ind w:firstLine="567"/>
        <w:jc w:val="center"/>
        <w:rPr>
          <w:b/>
        </w:rPr>
      </w:pPr>
    </w:p>
    <w:p w:rsidR="00A228D3" w:rsidRPr="00CE316F" w:rsidRDefault="00A228D3" w:rsidP="00A81B74">
      <w:pPr>
        <w:ind w:firstLine="567"/>
        <w:jc w:val="center"/>
        <w:rPr>
          <w:b/>
        </w:rPr>
      </w:pPr>
      <w:r w:rsidRPr="00CE316F">
        <w:rPr>
          <w:b/>
        </w:rPr>
        <w:t>ВЫВОДЫ и РЕКОМЕНДАЦИИ:</w:t>
      </w:r>
    </w:p>
    <w:p w:rsidR="00E9627D" w:rsidRDefault="00E9627D" w:rsidP="00E9627D">
      <w:pPr>
        <w:ind w:firstLine="708"/>
        <w:jc w:val="both"/>
      </w:pPr>
    </w:p>
    <w:p w:rsidR="00C409AC" w:rsidRDefault="00CE316F" w:rsidP="00E9627D">
      <w:pPr>
        <w:ind w:firstLine="708"/>
        <w:jc w:val="both"/>
      </w:pPr>
      <w:r w:rsidRPr="00CE316F">
        <w:rPr>
          <w:b/>
        </w:rPr>
        <w:t>Выводы:</w:t>
      </w:r>
      <w:r>
        <w:t xml:space="preserve"> </w:t>
      </w:r>
    </w:p>
    <w:p w:rsidR="00E9627D" w:rsidRDefault="00C409AC" w:rsidP="00C409AC">
      <w:pPr>
        <w:pStyle w:val="af0"/>
        <w:numPr>
          <w:ilvl w:val="0"/>
          <w:numId w:val="27"/>
        </w:numPr>
        <w:ind w:left="0" w:firstLine="1134"/>
        <w:jc w:val="both"/>
      </w:pPr>
      <w:r>
        <w:t xml:space="preserve"> </w:t>
      </w:r>
      <w:r w:rsidR="00E9627D" w:rsidRPr="00B45EE6">
        <w:t xml:space="preserve">По результатам проведенного в ходе экспертно-аналитического мероприятия анализа соблюдения порядка </w:t>
      </w:r>
      <w:r w:rsidR="00E9627D">
        <w:t>формирования и реализации в 2018</w:t>
      </w:r>
      <w:r w:rsidR="00E9627D" w:rsidRPr="00B45EE6">
        <w:t xml:space="preserve"> году</w:t>
      </w:r>
      <w:r w:rsidR="00E9627D">
        <w:t xml:space="preserve"> </w:t>
      </w:r>
      <w:r w:rsidR="00E9627D" w:rsidRPr="004B74C7">
        <w:t>муниципальн</w:t>
      </w:r>
      <w:r w:rsidR="00E9627D">
        <w:t>ой</w:t>
      </w:r>
      <w:r w:rsidR="00E9627D" w:rsidRPr="004B74C7">
        <w:t xml:space="preserve"> программ</w:t>
      </w:r>
      <w:r w:rsidR="00E9627D">
        <w:t>ы</w:t>
      </w:r>
      <w:r w:rsidR="00E9627D" w:rsidRPr="004B74C7">
        <w:t xml:space="preserve"> реформирования и развития жилищно-коммунального хозяйства городского округа Евпатория Республики Крым на период 2016-2018 годы, </w:t>
      </w:r>
      <w:r w:rsidR="00E9627D">
        <w:t xml:space="preserve"> установлено следующее:</w:t>
      </w:r>
    </w:p>
    <w:p w:rsidR="00C409AC" w:rsidRPr="00B45EE6" w:rsidRDefault="00C409AC" w:rsidP="00C409AC">
      <w:pPr>
        <w:pStyle w:val="af0"/>
        <w:ind w:left="1134"/>
        <w:jc w:val="both"/>
      </w:pPr>
    </w:p>
    <w:p w:rsidR="00E9627D" w:rsidRPr="00642AAC" w:rsidRDefault="00F5082A" w:rsidP="00C409AC">
      <w:pPr>
        <w:pStyle w:val="20"/>
        <w:numPr>
          <w:ilvl w:val="0"/>
          <w:numId w:val="28"/>
        </w:numPr>
        <w:spacing w:before="0" w:line="240" w:lineRule="auto"/>
        <w:ind w:left="0" w:right="1" w:firstLine="567"/>
        <w:rPr>
          <w:bCs/>
          <w:sz w:val="24"/>
          <w:szCs w:val="24"/>
        </w:rPr>
      </w:pPr>
      <w:r w:rsidRPr="00642AAC">
        <w:rPr>
          <w:bCs/>
          <w:sz w:val="24"/>
          <w:szCs w:val="24"/>
        </w:rPr>
        <w:t>В нарушение</w:t>
      </w:r>
      <w:r w:rsidR="00E9627D" w:rsidRPr="00642AAC">
        <w:rPr>
          <w:bCs/>
          <w:sz w:val="24"/>
          <w:szCs w:val="24"/>
        </w:rPr>
        <w:t xml:space="preserve"> п.3.1 Порядка разработки, реализации и оценки эффективности муниципальных программ городского округа Евпатория Республики Крым (далее - Порядок №1897-п), действовавшего в 2018году, муниципальная программа была разработана в отсутствие утверждённой Стратегии социально-экономического развития муниципального образования городской округ Евпатория Республики Крым, поскольку принятие Стратегии запланировано на 2020год;</w:t>
      </w:r>
    </w:p>
    <w:p w:rsidR="00A86722" w:rsidRPr="00642AAC" w:rsidRDefault="00E9627D" w:rsidP="00C409AC">
      <w:pPr>
        <w:pStyle w:val="20"/>
        <w:numPr>
          <w:ilvl w:val="0"/>
          <w:numId w:val="28"/>
        </w:numPr>
        <w:spacing w:before="0" w:line="240" w:lineRule="auto"/>
        <w:ind w:left="0" w:right="1" w:firstLine="567"/>
        <w:rPr>
          <w:bCs/>
          <w:sz w:val="24"/>
          <w:szCs w:val="24"/>
        </w:rPr>
      </w:pPr>
      <w:r w:rsidRPr="00642AAC">
        <w:rPr>
          <w:bCs/>
          <w:sz w:val="24"/>
          <w:szCs w:val="24"/>
        </w:rPr>
        <w:t>В</w:t>
      </w:r>
      <w:r w:rsidR="00642AAC" w:rsidRPr="00642AAC">
        <w:rPr>
          <w:bCs/>
          <w:sz w:val="24"/>
          <w:szCs w:val="24"/>
        </w:rPr>
        <w:t xml:space="preserve"> нарушение</w:t>
      </w:r>
      <w:r w:rsidRPr="00642AAC">
        <w:rPr>
          <w:bCs/>
          <w:sz w:val="24"/>
          <w:szCs w:val="24"/>
        </w:rPr>
        <w:t xml:space="preserve"> п.2.10 Порядка №1897-</w:t>
      </w:r>
      <w:r w:rsidR="00B929ED" w:rsidRPr="00642AAC">
        <w:rPr>
          <w:bCs/>
          <w:sz w:val="24"/>
          <w:szCs w:val="24"/>
        </w:rPr>
        <w:t>п, заключения</w:t>
      </w:r>
      <w:r w:rsidRPr="00642AAC">
        <w:rPr>
          <w:bCs/>
          <w:sz w:val="24"/>
          <w:szCs w:val="24"/>
        </w:rPr>
        <w:t xml:space="preserve"> УЭР на проекты постановлений о внесении изменений в муниципальную программу в 2018 году носили формальный характер, поскольку вопросы, отнесённые к компетенции УЭР, в них не отражались</w:t>
      </w:r>
      <w:r w:rsidRPr="00642AAC">
        <w:rPr>
          <w:b/>
          <w:bCs/>
          <w:sz w:val="24"/>
          <w:szCs w:val="24"/>
        </w:rPr>
        <w:t>,</w:t>
      </w:r>
      <w:r w:rsidRPr="00642AAC">
        <w:rPr>
          <w:bCs/>
          <w:sz w:val="24"/>
          <w:szCs w:val="24"/>
        </w:rPr>
        <w:t xml:space="preserve"> в заключениях </w:t>
      </w:r>
      <w:r w:rsidR="001277BF">
        <w:rPr>
          <w:bCs/>
          <w:sz w:val="24"/>
          <w:szCs w:val="24"/>
        </w:rPr>
        <w:t xml:space="preserve">перечислялись </w:t>
      </w:r>
      <w:r w:rsidRPr="00642AAC">
        <w:rPr>
          <w:bCs/>
          <w:sz w:val="24"/>
          <w:szCs w:val="24"/>
        </w:rPr>
        <w:t xml:space="preserve">вносимые разработчиком изменения, причины вносимых изменений в данных заключениях не анализировались;  </w:t>
      </w:r>
    </w:p>
    <w:p w:rsidR="00E9627D" w:rsidRDefault="00E9627D" w:rsidP="00C409AC">
      <w:pPr>
        <w:pStyle w:val="20"/>
        <w:numPr>
          <w:ilvl w:val="0"/>
          <w:numId w:val="28"/>
        </w:numPr>
        <w:spacing w:before="0" w:line="240" w:lineRule="auto"/>
        <w:ind w:left="0" w:right="1" w:firstLine="567"/>
        <w:rPr>
          <w:bCs/>
          <w:sz w:val="24"/>
          <w:szCs w:val="24"/>
        </w:rPr>
      </w:pPr>
      <w:r w:rsidRPr="00642AAC">
        <w:rPr>
          <w:bCs/>
          <w:sz w:val="24"/>
          <w:szCs w:val="24"/>
        </w:rPr>
        <w:t>В</w:t>
      </w:r>
      <w:r w:rsidR="00642AAC" w:rsidRPr="00642AAC">
        <w:rPr>
          <w:bCs/>
          <w:sz w:val="24"/>
          <w:szCs w:val="24"/>
        </w:rPr>
        <w:t xml:space="preserve"> нарушение</w:t>
      </w:r>
      <w:r w:rsidRPr="00642AAC">
        <w:rPr>
          <w:bCs/>
          <w:sz w:val="24"/>
          <w:szCs w:val="24"/>
        </w:rPr>
        <w:t xml:space="preserve"> п</w:t>
      </w:r>
      <w:r w:rsidRPr="00E9627D">
        <w:rPr>
          <w:bCs/>
          <w:sz w:val="24"/>
          <w:szCs w:val="24"/>
        </w:rPr>
        <w:t xml:space="preserve">.2.8 Порядка №1897-п, </w:t>
      </w:r>
      <w:r>
        <w:rPr>
          <w:bCs/>
          <w:sz w:val="24"/>
          <w:szCs w:val="24"/>
        </w:rPr>
        <w:t>согласно которому</w:t>
      </w:r>
      <w:r w:rsidRPr="00E9627D">
        <w:rPr>
          <w:bCs/>
          <w:sz w:val="24"/>
          <w:szCs w:val="24"/>
        </w:rPr>
        <w:t xml:space="preserve"> ответственный исполнитель в обязательном порядке направляет в ДФ расчёт финансово-экономического обоснования ресурсов</w:t>
      </w:r>
      <w:r>
        <w:rPr>
          <w:bCs/>
          <w:sz w:val="24"/>
          <w:szCs w:val="24"/>
        </w:rPr>
        <w:t xml:space="preserve">, </w:t>
      </w:r>
      <w:r w:rsidR="00CE316F">
        <w:rPr>
          <w:bCs/>
          <w:sz w:val="24"/>
          <w:szCs w:val="24"/>
        </w:rPr>
        <w:t>к проектам постановлений от 26.02.2018 №330-п; от 22.06.2018 №1350-п</w:t>
      </w:r>
      <w:r w:rsidR="00CE316F" w:rsidRPr="00E9627D">
        <w:rPr>
          <w:bCs/>
          <w:sz w:val="24"/>
          <w:szCs w:val="24"/>
        </w:rPr>
        <w:t xml:space="preserve"> </w:t>
      </w:r>
      <w:r w:rsidRPr="00E9627D">
        <w:rPr>
          <w:bCs/>
          <w:sz w:val="24"/>
          <w:szCs w:val="24"/>
        </w:rPr>
        <w:t xml:space="preserve">о внесении изменений в муниципальную </w:t>
      </w:r>
      <w:r w:rsidR="00CE316F" w:rsidRPr="00E9627D">
        <w:rPr>
          <w:bCs/>
          <w:sz w:val="24"/>
          <w:szCs w:val="24"/>
        </w:rPr>
        <w:t>программу</w:t>
      </w:r>
      <w:r w:rsidR="00CE316F">
        <w:rPr>
          <w:bCs/>
          <w:sz w:val="24"/>
          <w:szCs w:val="24"/>
        </w:rPr>
        <w:t xml:space="preserve"> </w:t>
      </w:r>
      <w:r w:rsidR="00CE316F" w:rsidRPr="00E9627D">
        <w:rPr>
          <w:bCs/>
          <w:sz w:val="24"/>
          <w:szCs w:val="24"/>
        </w:rPr>
        <w:t>не</w:t>
      </w:r>
      <w:r w:rsidR="00CE316F">
        <w:rPr>
          <w:bCs/>
          <w:sz w:val="24"/>
          <w:szCs w:val="24"/>
        </w:rPr>
        <w:t xml:space="preserve"> были приложены</w:t>
      </w:r>
      <w:r w:rsidRPr="00E9627D">
        <w:rPr>
          <w:bCs/>
          <w:sz w:val="24"/>
          <w:szCs w:val="24"/>
        </w:rPr>
        <w:t xml:space="preserve"> </w:t>
      </w:r>
      <w:r w:rsidR="00CE316F">
        <w:rPr>
          <w:bCs/>
          <w:sz w:val="24"/>
          <w:szCs w:val="24"/>
        </w:rPr>
        <w:t xml:space="preserve">указанные </w:t>
      </w:r>
      <w:r w:rsidRPr="00E9627D">
        <w:rPr>
          <w:bCs/>
          <w:sz w:val="24"/>
          <w:szCs w:val="24"/>
        </w:rPr>
        <w:t>расчёт</w:t>
      </w:r>
      <w:r w:rsidR="00CE316F">
        <w:rPr>
          <w:bCs/>
          <w:sz w:val="24"/>
          <w:szCs w:val="24"/>
        </w:rPr>
        <w:t>ы</w:t>
      </w:r>
      <w:r w:rsidRPr="00E9627D">
        <w:rPr>
          <w:bCs/>
          <w:sz w:val="24"/>
          <w:szCs w:val="24"/>
        </w:rPr>
        <w:t xml:space="preserve">. </w:t>
      </w:r>
      <w:r w:rsidR="00CE316F">
        <w:rPr>
          <w:bCs/>
          <w:sz w:val="24"/>
          <w:szCs w:val="24"/>
        </w:rPr>
        <w:t>Вместо них прилагались только</w:t>
      </w:r>
      <w:r>
        <w:rPr>
          <w:bCs/>
          <w:sz w:val="24"/>
          <w:szCs w:val="24"/>
        </w:rPr>
        <w:t xml:space="preserve"> письм</w:t>
      </w:r>
      <w:r w:rsidR="00CE316F">
        <w:rPr>
          <w:bCs/>
          <w:sz w:val="24"/>
          <w:szCs w:val="24"/>
        </w:rPr>
        <w:t xml:space="preserve">а </w:t>
      </w:r>
      <w:r>
        <w:rPr>
          <w:bCs/>
          <w:sz w:val="24"/>
          <w:szCs w:val="24"/>
        </w:rPr>
        <w:t>ДГХ, в котор</w:t>
      </w:r>
      <w:r w:rsidR="00CE316F">
        <w:rPr>
          <w:bCs/>
          <w:sz w:val="24"/>
          <w:szCs w:val="24"/>
        </w:rPr>
        <w:t>ых</w:t>
      </w:r>
      <w:r>
        <w:rPr>
          <w:bCs/>
          <w:sz w:val="24"/>
          <w:szCs w:val="24"/>
        </w:rPr>
        <w:t xml:space="preserve"> </w:t>
      </w:r>
      <w:r w:rsidR="00CE316F">
        <w:rPr>
          <w:bCs/>
          <w:sz w:val="24"/>
          <w:szCs w:val="24"/>
        </w:rPr>
        <w:t xml:space="preserve">были </w:t>
      </w:r>
      <w:r>
        <w:rPr>
          <w:bCs/>
          <w:sz w:val="24"/>
          <w:szCs w:val="24"/>
        </w:rPr>
        <w:t>перечисл</w:t>
      </w:r>
      <w:r w:rsidR="00CE316F">
        <w:rPr>
          <w:bCs/>
          <w:sz w:val="24"/>
          <w:szCs w:val="24"/>
        </w:rPr>
        <w:t>ены</w:t>
      </w:r>
      <w:r>
        <w:rPr>
          <w:bCs/>
          <w:sz w:val="24"/>
          <w:szCs w:val="24"/>
        </w:rPr>
        <w:t xml:space="preserve"> предложения по изменениям в объёмы финансирования по отдельным мероприятиям в форме таблицы с копиями дополнительных бюджетных запросо</w:t>
      </w:r>
      <w:r w:rsidR="00CE316F">
        <w:rPr>
          <w:bCs/>
          <w:sz w:val="24"/>
          <w:szCs w:val="24"/>
        </w:rPr>
        <w:t>в подведомственных учреждений;</w:t>
      </w:r>
    </w:p>
    <w:p w:rsidR="00CE316F" w:rsidRDefault="00CE316F" w:rsidP="00C409AC">
      <w:pPr>
        <w:pStyle w:val="20"/>
        <w:numPr>
          <w:ilvl w:val="0"/>
          <w:numId w:val="28"/>
        </w:numPr>
        <w:spacing w:before="0" w:line="240" w:lineRule="auto"/>
        <w:ind w:left="0" w:right="1" w:firstLine="567"/>
        <w:rPr>
          <w:bCs/>
          <w:sz w:val="24"/>
          <w:szCs w:val="24"/>
        </w:rPr>
      </w:pPr>
      <w:r w:rsidRPr="00CE316F">
        <w:rPr>
          <w:bCs/>
          <w:sz w:val="24"/>
          <w:szCs w:val="24"/>
        </w:rPr>
        <w:t>В нарушение п.2.7 Порядка №1897-п</w:t>
      </w:r>
      <w:r>
        <w:rPr>
          <w:bCs/>
          <w:sz w:val="24"/>
          <w:szCs w:val="24"/>
        </w:rPr>
        <w:t>,</w:t>
      </w:r>
      <w:r w:rsidRPr="00CE316F">
        <w:rPr>
          <w:bCs/>
          <w:sz w:val="24"/>
          <w:szCs w:val="24"/>
        </w:rPr>
        <w:t xml:space="preserve"> проект муниципальной программы не проходил обязательного предварительного обсуждения на заседаниях общественного совета при </w:t>
      </w:r>
      <w:r>
        <w:rPr>
          <w:bCs/>
          <w:sz w:val="24"/>
          <w:szCs w:val="24"/>
        </w:rPr>
        <w:t>ДГХ</w:t>
      </w:r>
      <w:r w:rsidRPr="00CE316F">
        <w:rPr>
          <w:bCs/>
          <w:sz w:val="24"/>
          <w:szCs w:val="24"/>
        </w:rPr>
        <w:t xml:space="preserve"> или заседании общественно-экспертного совета при главе администрации города Евпатории, </w:t>
      </w:r>
      <w:r>
        <w:rPr>
          <w:bCs/>
          <w:sz w:val="24"/>
          <w:szCs w:val="24"/>
        </w:rPr>
        <w:t xml:space="preserve">а </w:t>
      </w:r>
      <w:r w:rsidRPr="00CE316F">
        <w:rPr>
          <w:bCs/>
          <w:sz w:val="24"/>
          <w:szCs w:val="24"/>
        </w:rPr>
        <w:t>протокол</w:t>
      </w:r>
      <w:r>
        <w:rPr>
          <w:bCs/>
          <w:sz w:val="24"/>
          <w:szCs w:val="24"/>
        </w:rPr>
        <w:t>ы</w:t>
      </w:r>
      <w:r w:rsidRPr="00CE316F">
        <w:rPr>
          <w:bCs/>
          <w:sz w:val="24"/>
          <w:szCs w:val="24"/>
        </w:rPr>
        <w:t xml:space="preserve"> заседани</w:t>
      </w:r>
      <w:r>
        <w:rPr>
          <w:bCs/>
          <w:sz w:val="24"/>
          <w:szCs w:val="24"/>
        </w:rPr>
        <w:t>й</w:t>
      </w:r>
      <w:r w:rsidRPr="00CE316F">
        <w:rPr>
          <w:bCs/>
          <w:sz w:val="24"/>
          <w:szCs w:val="24"/>
        </w:rPr>
        <w:t xml:space="preserve"> о рассмотрении</w:t>
      </w:r>
      <w:r>
        <w:rPr>
          <w:bCs/>
          <w:sz w:val="24"/>
          <w:szCs w:val="24"/>
        </w:rPr>
        <w:t xml:space="preserve"> разработанных проектов не направлялись в УЭР; </w:t>
      </w:r>
    </w:p>
    <w:p w:rsidR="00CE316F" w:rsidRDefault="00CE316F" w:rsidP="00C409AC">
      <w:pPr>
        <w:pStyle w:val="20"/>
        <w:numPr>
          <w:ilvl w:val="0"/>
          <w:numId w:val="28"/>
        </w:numPr>
        <w:spacing w:before="0" w:line="240" w:lineRule="auto"/>
        <w:ind w:left="0" w:right="1" w:firstLine="567"/>
        <w:rPr>
          <w:bCs/>
          <w:sz w:val="24"/>
          <w:szCs w:val="24"/>
        </w:rPr>
      </w:pPr>
      <w:r w:rsidRPr="00CE316F">
        <w:rPr>
          <w:bCs/>
          <w:sz w:val="24"/>
          <w:szCs w:val="24"/>
        </w:rPr>
        <w:t xml:space="preserve">Администрацией города Евпатории, в нарушение Порядка №1897-п, утверждались </w:t>
      </w:r>
      <w:r w:rsidR="00B929ED">
        <w:rPr>
          <w:bCs/>
          <w:sz w:val="24"/>
          <w:szCs w:val="24"/>
        </w:rPr>
        <w:t>постановления</w:t>
      </w:r>
      <w:r>
        <w:rPr>
          <w:bCs/>
          <w:sz w:val="24"/>
          <w:szCs w:val="24"/>
        </w:rPr>
        <w:t xml:space="preserve"> о внесении </w:t>
      </w:r>
      <w:r w:rsidRPr="00CE316F">
        <w:rPr>
          <w:bCs/>
          <w:sz w:val="24"/>
          <w:szCs w:val="24"/>
        </w:rPr>
        <w:t>изменени</w:t>
      </w:r>
      <w:r>
        <w:rPr>
          <w:bCs/>
          <w:sz w:val="24"/>
          <w:szCs w:val="24"/>
        </w:rPr>
        <w:t>й</w:t>
      </w:r>
      <w:r w:rsidRPr="00CE316F">
        <w:rPr>
          <w:bCs/>
          <w:sz w:val="24"/>
          <w:szCs w:val="24"/>
        </w:rPr>
        <w:t xml:space="preserve"> в муниципальную программу, несмотря на несоблюдение разработчиком установленн</w:t>
      </w:r>
      <w:r>
        <w:rPr>
          <w:bCs/>
          <w:sz w:val="24"/>
          <w:szCs w:val="24"/>
        </w:rPr>
        <w:t>ых</w:t>
      </w:r>
      <w:r w:rsidRPr="00CE316F">
        <w:rPr>
          <w:bCs/>
          <w:sz w:val="24"/>
          <w:szCs w:val="24"/>
        </w:rPr>
        <w:t xml:space="preserve"> </w:t>
      </w:r>
      <w:r>
        <w:rPr>
          <w:bCs/>
          <w:sz w:val="24"/>
          <w:szCs w:val="24"/>
        </w:rPr>
        <w:t>процедур, указанных в предыдущих пунктах;</w:t>
      </w:r>
    </w:p>
    <w:p w:rsidR="00CE316F" w:rsidRDefault="00CE316F" w:rsidP="00C409AC">
      <w:pPr>
        <w:pStyle w:val="20"/>
        <w:numPr>
          <w:ilvl w:val="0"/>
          <w:numId w:val="28"/>
        </w:numPr>
        <w:spacing w:before="0" w:line="240" w:lineRule="auto"/>
        <w:ind w:left="0" w:right="1" w:firstLine="567"/>
        <w:rPr>
          <w:sz w:val="24"/>
          <w:szCs w:val="24"/>
        </w:rPr>
      </w:pPr>
      <w:r w:rsidRPr="00CE316F">
        <w:rPr>
          <w:sz w:val="24"/>
          <w:szCs w:val="24"/>
        </w:rPr>
        <w:t xml:space="preserve">В </w:t>
      </w:r>
      <w:r>
        <w:rPr>
          <w:sz w:val="24"/>
          <w:szCs w:val="24"/>
        </w:rPr>
        <w:t xml:space="preserve">2018году в </w:t>
      </w:r>
      <w:r w:rsidRPr="00CE316F">
        <w:rPr>
          <w:sz w:val="24"/>
          <w:szCs w:val="24"/>
        </w:rPr>
        <w:t xml:space="preserve">ДГХ </w:t>
      </w:r>
      <w:r w:rsidR="00B929ED">
        <w:rPr>
          <w:sz w:val="24"/>
          <w:szCs w:val="24"/>
        </w:rPr>
        <w:t>отсутствовало</w:t>
      </w:r>
      <w:r w:rsidRPr="00CE316F">
        <w:rPr>
          <w:sz w:val="24"/>
          <w:szCs w:val="24"/>
        </w:rPr>
        <w:t xml:space="preserve"> ответственное должностное лицо за разработку</w:t>
      </w:r>
      <w:r w:rsidR="009C0CA4">
        <w:rPr>
          <w:sz w:val="24"/>
          <w:szCs w:val="24"/>
        </w:rPr>
        <w:t>,</w:t>
      </w:r>
      <w:r w:rsidRPr="00CE316F">
        <w:rPr>
          <w:sz w:val="24"/>
          <w:szCs w:val="24"/>
        </w:rPr>
        <w:t xml:space="preserve"> внесение изменений в муниципальную программу</w:t>
      </w:r>
      <w:r w:rsidR="009C0CA4">
        <w:rPr>
          <w:sz w:val="24"/>
          <w:szCs w:val="24"/>
        </w:rPr>
        <w:t xml:space="preserve"> и её реализаци</w:t>
      </w:r>
      <w:r w:rsidR="00B929ED">
        <w:rPr>
          <w:sz w:val="24"/>
          <w:szCs w:val="24"/>
        </w:rPr>
        <w:t>ю</w:t>
      </w:r>
      <w:r w:rsidR="009C0CA4">
        <w:rPr>
          <w:sz w:val="24"/>
          <w:szCs w:val="24"/>
        </w:rPr>
        <w:t xml:space="preserve">, что негативно отразилось на качестве муниципальной программы, </w:t>
      </w:r>
      <w:r w:rsidR="00B929ED">
        <w:rPr>
          <w:sz w:val="24"/>
          <w:szCs w:val="24"/>
        </w:rPr>
        <w:t xml:space="preserve">результатах </w:t>
      </w:r>
      <w:r w:rsidR="009C0CA4">
        <w:rPr>
          <w:sz w:val="24"/>
          <w:szCs w:val="24"/>
        </w:rPr>
        <w:t>реализации отдельных мероприятий муниципальной программы;</w:t>
      </w:r>
    </w:p>
    <w:p w:rsidR="00E84ABB" w:rsidRDefault="00642AAC" w:rsidP="00C409AC">
      <w:pPr>
        <w:pStyle w:val="af0"/>
        <w:numPr>
          <w:ilvl w:val="0"/>
          <w:numId w:val="28"/>
        </w:numPr>
        <w:ind w:left="0" w:firstLine="567"/>
        <w:jc w:val="both"/>
      </w:pPr>
      <w:r>
        <w:lastRenderedPageBreak/>
        <w:t>Систематически нарушалось</w:t>
      </w:r>
      <w:r w:rsidR="00E84ABB" w:rsidRPr="00E84ABB">
        <w:t xml:space="preserve"> требование</w:t>
      </w:r>
      <w:r>
        <w:t>, установленное п. 2.18 Раздела 2 Порядка №1897-п,</w:t>
      </w:r>
      <w:r w:rsidRPr="00E84ABB">
        <w:t xml:space="preserve"> </w:t>
      </w:r>
      <w:r w:rsidR="00E84ABB" w:rsidRPr="00E84ABB">
        <w:t>о приведении параметров муниципальной программы в соответствие</w:t>
      </w:r>
      <w:r w:rsidR="00E84ABB">
        <w:t xml:space="preserve"> с бюджетом в двухмесячный срок</w:t>
      </w:r>
      <w:r w:rsidR="005A6C11">
        <w:t>. Например, в периоде с 29.10.2018 по 19.03.2019 в муниципальную программу не вносились изменения с целью приведения в соответствие с бюджетом городского округа Евпатория</w:t>
      </w:r>
      <w:r w:rsidR="00E84ABB">
        <w:t>;</w:t>
      </w:r>
      <w:r w:rsidR="00E84ABB" w:rsidRPr="00E84ABB">
        <w:t xml:space="preserve"> </w:t>
      </w:r>
    </w:p>
    <w:p w:rsidR="00A201C8" w:rsidRDefault="00E84ABB" w:rsidP="00C409AC">
      <w:pPr>
        <w:pStyle w:val="af0"/>
        <w:numPr>
          <w:ilvl w:val="0"/>
          <w:numId w:val="28"/>
        </w:numPr>
        <w:ind w:left="0" w:firstLine="567"/>
        <w:jc w:val="both"/>
      </w:pPr>
      <w:r>
        <w:t xml:space="preserve">В </w:t>
      </w:r>
      <w:r w:rsidRPr="00E84ABB">
        <w:t xml:space="preserve">нарушение п.1.7 Порядка </w:t>
      </w:r>
      <w:r>
        <w:t>№1897-п допускалось</w:t>
      </w:r>
      <w:r w:rsidRPr="00E84ABB">
        <w:t xml:space="preserve"> включение в разные муниципальные программы анал</w:t>
      </w:r>
      <w:r>
        <w:t xml:space="preserve">огичных </w:t>
      </w:r>
      <w:r w:rsidRPr="00A201C8">
        <w:t>мероприятий</w:t>
      </w:r>
      <w:r w:rsidR="00A201C8" w:rsidRPr="00A201C8">
        <w:t xml:space="preserve"> (муниципальн</w:t>
      </w:r>
      <w:r w:rsidR="00A201C8">
        <w:t>ая</w:t>
      </w:r>
      <w:r w:rsidR="00A201C8" w:rsidRPr="00A201C8">
        <w:t xml:space="preserve"> программ</w:t>
      </w:r>
      <w:r w:rsidR="00A201C8">
        <w:t xml:space="preserve">а </w:t>
      </w:r>
      <w:r w:rsidR="00A201C8" w:rsidRPr="00A201C8">
        <w:t>реформирования и развития жилищно-коммунального хозяйства городского округа Евпатория Республики Крым и муниципальн</w:t>
      </w:r>
      <w:r w:rsidR="00A201C8">
        <w:t>ая</w:t>
      </w:r>
      <w:r w:rsidR="00A201C8" w:rsidRPr="00A201C8">
        <w:t xml:space="preserve"> программ</w:t>
      </w:r>
      <w:r w:rsidR="00A201C8">
        <w:t>а</w:t>
      </w:r>
      <w:r w:rsidR="00A201C8" w:rsidRPr="00A201C8">
        <w:t xml:space="preserve"> «Формирование современной городской среды городского округа Евпатория Республики Крым в 2018-2022 гг</w:t>
      </w:r>
      <w:r w:rsidR="00A201C8">
        <w:t>.</w:t>
      </w:r>
      <w:r w:rsidR="00A201C8" w:rsidRPr="00A201C8">
        <w:t>»)</w:t>
      </w:r>
      <w:r w:rsidR="00A201C8">
        <w:t xml:space="preserve">; </w:t>
      </w:r>
    </w:p>
    <w:p w:rsidR="00040DFD" w:rsidRDefault="00040DFD" w:rsidP="00C409AC">
      <w:pPr>
        <w:pStyle w:val="af0"/>
        <w:numPr>
          <w:ilvl w:val="0"/>
          <w:numId w:val="28"/>
        </w:numPr>
        <w:ind w:left="0" w:firstLine="567"/>
        <w:jc w:val="both"/>
      </w:pPr>
      <w:r>
        <w:t xml:space="preserve">Значение </w:t>
      </w:r>
      <w:r w:rsidR="001277BF">
        <w:t xml:space="preserve">некоторых </w:t>
      </w:r>
      <w:r>
        <w:t>целевых показателей (индикаторов) в Приложении №1 к муниципальной программе</w:t>
      </w:r>
      <w:r w:rsidR="001277BF">
        <w:t xml:space="preserve"> уменьшалось или </w:t>
      </w:r>
      <w:r>
        <w:t>«сдвига</w:t>
      </w:r>
      <w:r w:rsidR="00B929ED">
        <w:t>лось</w:t>
      </w:r>
      <w:r>
        <w:t>» на более поздний срок</w:t>
      </w:r>
      <w:r w:rsidR="001277BF">
        <w:t xml:space="preserve"> реализации</w:t>
      </w:r>
      <w:r>
        <w:t>, что указыва</w:t>
      </w:r>
      <w:r w:rsidR="001277BF">
        <w:t>ло</w:t>
      </w:r>
      <w:r>
        <w:t xml:space="preserve"> на </w:t>
      </w:r>
      <w:r w:rsidR="001277BF">
        <w:t xml:space="preserve">невозможность </w:t>
      </w:r>
      <w:r>
        <w:t>их достижени</w:t>
      </w:r>
      <w:r w:rsidR="001277BF">
        <w:t>я</w:t>
      </w:r>
      <w:r>
        <w:t xml:space="preserve"> в установленны</w:t>
      </w:r>
      <w:r w:rsidR="00B929ED">
        <w:t>й</w:t>
      </w:r>
      <w:r>
        <w:t xml:space="preserve"> </w:t>
      </w:r>
      <w:r w:rsidR="00B929ED">
        <w:t>срок</w:t>
      </w:r>
      <w:r w:rsidR="001277BF">
        <w:t xml:space="preserve"> ответственным исполнителем</w:t>
      </w:r>
      <w:r w:rsidR="00B929ED">
        <w:t>;</w:t>
      </w:r>
    </w:p>
    <w:p w:rsidR="00FB0EA4" w:rsidRDefault="00FB0EA4" w:rsidP="00C409AC">
      <w:pPr>
        <w:pStyle w:val="af0"/>
        <w:numPr>
          <w:ilvl w:val="0"/>
          <w:numId w:val="28"/>
        </w:numPr>
        <w:tabs>
          <w:tab w:val="num" w:pos="720"/>
        </w:tabs>
        <w:ind w:left="0" w:firstLine="567"/>
        <w:jc w:val="both"/>
        <w:rPr>
          <w:lang w:eastAsia="en-US"/>
        </w:rPr>
      </w:pPr>
      <w:r>
        <w:rPr>
          <w:lang w:eastAsia="en-US"/>
        </w:rPr>
        <w:t>В результате отсутствия взаимосвязи между мероприятиями муниципальной программы (или отдельных подпрограмм) и целевыми показателями (индикаторами) проведение объективной оценки эффективности произведённых расходов и степени достижения поставленных задач</w:t>
      </w:r>
      <w:r w:rsidR="001277BF">
        <w:rPr>
          <w:lang w:eastAsia="en-US"/>
        </w:rPr>
        <w:t xml:space="preserve"> для заинтересованных органов было проблематично</w:t>
      </w:r>
      <w:r>
        <w:rPr>
          <w:lang w:eastAsia="en-US"/>
        </w:rPr>
        <w:t xml:space="preserve">. К примеру, результаты выполнения в 2018году муниципального задания МБУ «Порядок»  были учтены в Отчётности о ходе реализации муниципальной программы ДГХ как результаты реализации мероприятия </w:t>
      </w:r>
      <w:r>
        <w:t xml:space="preserve">«Капитальный ремонт, ремонт (текущий ремонт), содержание дорог общего пользования местного значения (в т.ч. экспертиза, ПСД )» </w:t>
      </w:r>
      <w:r>
        <w:rPr>
          <w:lang w:eastAsia="en-US"/>
        </w:rPr>
        <w:t xml:space="preserve"> Подпрограммы №2, однако показателей отражающих результативность данного мероприятия в самой муниципальной программе не </w:t>
      </w:r>
      <w:r w:rsidR="001277BF">
        <w:rPr>
          <w:lang w:eastAsia="en-US"/>
        </w:rPr>
        <w:t xml:space="preserve">было </w:t>
      </w:r>
      <w:r>
        <w:rPr>
          <w:lang w:eastAsia="en-US"/>
        </w:rPr>
        <w:t xml:space="preserve">предусмотрено, поскольку в приложении №1 к муниципальной программе соответствующая задача Подпрограммы №2 характеризуется только </w:t>
      </w:r>
      <w:r w:rsidR="001277BF">
        <w:rPr>
          <w:lang w:eastAsia="en-US"/>
        </w:rPr>
        <w:t xml:space="preserve">лишь </w:t>
      </w:r>
      <w:r>
        <w:rPr>
          <w:lang w:eastAsia="en-US"/>
        </w:rPr>
        <w:t>«Площадью отремонтированных объектов улично- дорожной сети на территории городского округа (с нарастающим итогом)»;</w:t>
      </w:r>
    </w:p>
    <w:p w:rsidR="00FB0EA4" w:rsidRPr="00C409AC" w:rsidRDefault="00FB0EA4" w:rsidP="00C409AC">
      <w:pPr>
        <w:pStyle w:val="af0"/>
        <w:numPr>
          <w:ilvl w:val="0"/>
          <w:numId w:val="28"/>
        </w:numPr>
        <w:tabs>
          <w:tab w:val="num" w:pos="720"/>
        </w:tabs>
        <w:ind w:left="0" w:firstLine="567"/>
        <w:jc w:val="both"/>
        <w:rPr>
          <w:shd w:val="clear" w:color="auto" w:fill="FFFFFF"/>
        </w:rPr>
      </w:pPr>
      <w:r w:rsidRPr="00C409AC">
        <w:rPr>
          <w:shd w:val="clear" w:color="auto" w:fill="FFFFFF"/>
        </w:rPr>
        <w:t xml:space="preserve">Письмом Министерства финансов Российской Федерации от 30.09.2014 №09-05-05/48843 (п.9 Раздела </w:t>
      </w:r>
      <w:r w:rsidRPr="00C409AC">
        <w:rPr>
          <w:shd w:val="clear" w:color="auto" w:fill="FFFFFF"/>
          <w:lang w:val="en-US"/>
        </w:rPr>
        <w:t>II</w:t>
      </w:r>
      <w:r w:rsidRPr="00C409AC">
        <w:rPr>
          <w:shd w:val="clear" w:color="auto" w:fill="FFFFFF"/>
        </w:rPr>
        <w:t>) рекомендовано в число показателей муниципальной программы включать, в том числе сводные показатели государственных (муниципальных) заданий на оказание государственных (муниципальных) услуг (выполнение работ)), однако вопреки указанных рекомендаций, соответствующие показатели муниципальной программы отсутствовали в течение всего срока её действия, в том числе и в современной редакции</w:t>
      </w:r>
      <w:r w:rsidR="00D64513" w:rsidRPr="00C409AC">
        <w:rPr>
          <w:shd w:val="clear" w:color="auto" w:fill="FFFFFF"/>
        </w:rPr>
        <w:t>;</w:t>
      </w:r>
      <w:r w:rsidRPr="00C409AC">
        <w:rPr>
          <w:shd w:val="clear" w:color="auto" w:fill="FFFFFF"/>
        </w:rPr>
        <w:t xml:space="preserve"> </w:t>
      </w:r>
    </w:p>
    <w:p w:rsidR="00AB4BF3" w:rsidRPr="00AB4BF3" w:rsidRDefault="00AB4BF3" w:rsidP="00C409AC">
      <w:pPr>
        <w:pStyle w:val="af0"/>
        <w:numPr>
          <w:ilvl w:val="0"/>
          <w:numId w:val="28"/>
        </w:numPr>
        <w:ind w:left="0" w:firstLine="567"/>
        <w:jc w:val="both"/>
      </w:pPr>
      <w:r w:rsidRPr="00AB4BF3">
        <w:rPr>
          <w:noProof/>
        </w:rPr>
        <w:t>Муниципальн</w:t>
      </w:r>
      <w:r>
        <w:rPr>
          <w:noProof/>
        </w:rPr>
        <w:t>ые</w:t>
      </w:r>
      <w:r w:rsidRPr="00AB4BF3">
        <w:rPr>
          <w:noProof/>
        </w:rPr>
        <w:t xml:space="preserve"> задани</w:t>
      </w:r>
      <w:r>
        <w:rPr>
          <w:noProof/>
        </w:rPr>
        <w:t xml:space="preserve">я на 2018год и плановый период 2019 -2020 годов для </w:t>
      </w:r>
      <w:r w:rsidRPr="00AB4BF3">
        <w:rPr>
          <w:noProof/>
        </w:rPr>
        <w:t xml:space="preserve"> МБУ «Порядок»</w:t>
      </w:r>
      <w:r>
        <w:rPr>
          <w:noProof/>
        </w:rPr>
        <w:t xml:space="preserve">, МБУ «УГХ» </w:t>
      </w:r>
      <w:r w:rsidRPr="00AB4BF3">
        <w:rPr>
          <w:noProof/>
        </w:rPr>
        <w:t>был</w:t>
      </w:r>
      <w:r>
        <w:rPr>
          <w:noProof/>
        </w:rPr>
        <w:t>и</w:t>
      </w:r>
      <w:r w:rsidRPr="00AB4BF3">
        <w:rPr>
          <w:noProof/>
        </w:rPr>
        <w:t xml:space="preserve"> сформирован</w:t>
      </w:r>
      <w:r>
        <w:rPr>
          <w:noProof/>
        </w:rPr>
        <w:t xml:space="preserve">ы </w:t>
      </w:r>
      <w:r w:rsidRPr="00AB4BF3">
        <w:rPr>
          <w:noProof/>
        </w:rPr>
        <w:t>и утвержден</w:t>
      </w:r>
      <w:r>
        <w:rPr>
          <w:noProof/>
        </w:rPr>
        <w:t>ы ДГХ</w:t>
      </w:r>
      <w:r w:rsidRPr="00AB4BF3">
        <w:rPr>
          <w:noProof/>
        </w:rPr>
        <w:t xml:space="preserve"> в нарушение ч.3 ст.69.2 БК РФ и </w:t>
      </w:r>
      <w:r w:rsidRPr="00AB4BF3">
        <w:t>Постановления администрации от 01.09.2017 №2581-п «Об утверждении порядка формирования муниципального задания на оказание муниципальных услуг (выполнение работ) и финансового обеспечения его выполнения»</w:t>
      </w:r>
      <w:r w:rsidRPr="00AB4BF3">
        <w:rPr>
          <w:noProof/>
        </w:rPr>
        <w:t xml:space="preserve">, </w:t>
      </w:r>
      <w:r w:rsidRPr="00AB4BF3">
        <w:t>расчёт объём</w:t>
      </w:r>
      <w:r>
        <w:t>ов</w:t>
      </w:r>
      <w:r w:rsidRPr="00AB4BF3">
        <w:t xml:space="preserve"> финансового обеспечения выполнения муниципальн</w:t>
      </w:r>
      <w:r>
        <w:t>ых</w:t>
      </w:r>
      <w:r w:rsidRPr="00AB4BF3">
        <w:t xml:space="preserve"> задани</w:t>
      </w:r>
      <w:r>
        <w:t>й</w:t>
      </w:r>
      <w:r w:rsidRPr="00AB4BF3">
        <w:t xml:space="preserve"> выполнен в нарушение Приказа Министерства строительства и жилищно-коммунального хозяйства РФ от 28.11.2017 №1596/</w:t>
      </w:r>
      <w:proofErr w:type="spellStart"/>
      <w:r w:rsidRPr="00AB4BF3">
        <w:t>пр</w:t>
      </w:r>
      <w:proofErr w:type="spellEnd"/>
      <w:r w:rsidRPr="00AB4BF3">
        <w:t>, Постановления администрации от 01.09.2017 №2581-п «Об утверждении порядка формирования муниципального задания на оказание муниципальных услуг (выполнение работ) и финансового обеспечения его выполнения».  Нарушение порядка</w:t>
      </w:r>
      <w:r w:rsidRPr="00C409AC">
        <w:rPr>
          <w:color w:val="000000"/>
        </w:rPr>
        <w:t xml:space="preserve"> формирования и финансового обеспечения выполнения муниципального задания</w:t>
      </w:r>
      <w:r w:rsidRPr="00AB4BF3">
        <w:t xml:space="preserve"> влечёт за собой ответств</w:t>
      </w:r>
      <w:r>
        <w:t>енность по ст. 15.15.15 КоАП РФ;</w:t>
      </w:r>
    </w:p>
    <w:p w:rsidR="00FB0EA4" w:rsidRDefault="005A6C11" w:rsidP="00C409AC">
      <w:pPr>
        <w:pStyle w:val="af0"/>
        <w:numPr>
          <w:ilvl w:val="0"/>
          <w:numId w:val="28"/>
        </w:numPr>
        <w:ind w:left="0" w:firstLine="567"/>
        <w:jc w:val="both"/>
      </w:pPr>
      <w:r>
        <w:t xml:space="preserve">Эффективность осуществлённых в рамках муниципальной программы расходов определялась ДГХ </w:t>
      </w:r>
      <w:r w:rsidR="001924F1">
        <w:t xml:space="preserve">преимущественно </w:t>
      </w:r>
      <w:r>
        <w:t xml:space="preserve">исходя из освоения запланированных расходов бюджета, при этом </w:t>
      </w:r>
      <w:r w:rsidR="001924F1">
        <w:t xml:space="preserve">факт </w:t>
      </w:r>
      <w:r>
        <w:t>достижени</w:t>
      </w:r>
      <w:r w:rsidR="001924F1">
        <w:t>я</w:t>
      </w:r>
      <w:r>
        <w:t xml:space="preserve"> заданного результата, который </w:t>
      </w:r>
      <w:r w:rsidR="001924F1">
        <w:t xml:space="preserve">был </w:t>
      </w:r>
      <w:r>
        <w:t xml:space="preserve">установлен целевыми </w:t>
      </w:r>
      <w:r w:rsidR="001924F1">
        <w:t>показателями, во</w:t>
      </w:r>
      <w:r>
        <w:t xml:space="preserve"> внимание не принимал</w:t>
      </w:r>
      <w:r w:rsidR="001924F1">
        <w:t>ся</w:t>
      </w:r>
      <w:r>
        <w:t xml:space="preserve">. Целевые показатели в отдельных случаях «подгонялись» под </w:t>
      </w:r>
      <w:r w:rsidR="00D64513">
        <w:t xml:space="preserve">фактически </w:t>
      </w:r>
      <w:r>
        <w:t xml:space="preserve">полученный результат, либо в </w:t>
      </w:r>
      <w:r>
        <w:lastRenderedPageBreak/>
        <w:t xml:space="preserve">отчётности </w:t>
      </w:r>
      <w:r w:rsidR="00D64513">
        <w:t xml:space="preserve">показатель </w:t>
      </w:r>
      <w:r>
        <w:t>отражал</w:t>
      </w:r>
      <w:r w:rsidR="00D64513">
        <w:t>ся</w:t>
      </w:r>
      <w:r>
        <w:t xml:space="preserve"> как достигнуты</w:t>
      </w:r>
      <w:r w:rsidR="00D64513">
        <w:t>й</w:t>
      </w:r>
      <w:r>
        <w:t>, хотя в действительности не достигал</w:t>
      </w:r>
      <w:r w:rsidR="00D64513">
        <w:t>ся;</w:t>
      </w:r>
    </w:p>
    <w:p w:rsidR="001277BF" w:rsidRPr="00C409AC" w:rsidRDefault="001277BF" w:rsidP="00C409AC">
      <w:pPr>
        <w:pStyle w:val="af0"/>
        <w:numPr>
          <w:ilvl w:val="0"/>
          <w:numId w:val="28"/>
        </w:numPr>
        <w:ind w:left="0" w:firstLine="567"/>
        <w:jc w:val="both"/>
        <w:rPr>
          <w:shd w:val="clear" w:color="auto" w:fill="FFFFFF"/>
        </w:rPr>
      </w:pPr>
      <w:r w:rsidRPr="00C409AC">
        <w:rPr>
          <w:shd w:val="clear" w:color="auto" w:fill="FFFFFF"/>
        </w:rPr>
        <w:t xml:space="preserve">Ответственный исполнитель оценил эффективность реализации муниципальной </w:t>
      </w:r>
      <w:r w:rsidR="00D64513" w:rsidRPr="00C409AC">
        <w:rPr>
          <w:shd w:val="clear" w:color="auto" w:fill="FFFFFF"/>
        </w:rPr>
        <w:t>программы 0</w:t>
      </w:r>
      <w:r w:rsidRPr="00C409AC">
        <w:rPr>
          <w:shd w:val="clear" w:color="auto" w:fill="FFFFFF"/>
        </w:rPr>
        <w:t>,85 или как «среднюю». Оценка ДГХ является необъективной, поскольку в действительности оценка эффективности реализации муниципальной программы составляет 0,22 или «неудовлетворительная».</w:t>
      </w:r>
    </w:p>
    <w:p w:rsidR="001924F1" w:rsidRDefault="001924F1" w:rsidP="00C409AC">
      <w:pPr>
        <w:pStyle w:val="af0"/>
        <w:ind w:left="0" w:firstLine="567"/>
        <w:jc w:val="both"/>
        <w:rPr>
          <w:lang w:eastAsia="en-US"/>
        </w:rPr>
      </w:pPr>
    </w:p>
    <w:p w:rsidR="00E84ABB" w:rsidRPr="007174CF" w:rsidRDefault="00A201C8" w:rsidP="007174CF">
      <w:pPr>
        <w:rPr>
          <w:b/>
        </w:rPr>
      </w:pPr>
      <w:r w:rsidRPr="007174CF">
        <w:rPr>
          <w:b/>
        </w:rPr>
        <w:t>Подпрограмма №1</w:t>
      </w:r>
      <w:r w:rsidR="0016240A" w:rsidRPr="007174CF">
        <w:rPr>
          <w:b/>
        </w:rPr>
        <w:t>«Проведение капитального ремонта жилого фонда»</w:t>
      </w:r>
      <w:r w:rsidRPr="007174CF">
        <w:rPr>
          <w:b/>
        </w:rPr>
        <w:t>:</w:t>
      </w:r>
    </w:p>
    <w:p w:rsidR="00642AAC" w:rsidRDefault="00642AAC" w:rsidP="00C409AC">
      <w:pPr>
        <w:pStyle w:val="af0"/>
        <w:numPr>
          <w:ilvl w:val="1"/>
          <w:numId w:val="27"/>
        </w:numPr>
        <w:ind w:left="0" w:firstLine="567"/>
        <w:jc w:val="both"/>
      </w:pPr>
      <w:r w:rsidRPr="00E84ABB">
        <w:t>Исходные данные</w:t>
      </w:r>
      <w:r>
        <w:t>,</w:t>
      </w:r>
      <w:r w:rsidRPr="00E84ABB">
        <w:t xml:space="preserve"> приведенные в текстовой части </w:t>
      </w:r>
      <w:r>
        <w:t>Подпрограммы №1,</w:t>
      </w:r>
      <w:r w:rsidRPr="00E84ABB">
        <w:t xml:space="preserve"> не соответ</w:t>
      </w:r>
      <w:r>
        <w:t>ствуют</w:t>
      </w:r>
      <w:r w:rsidRPr="00E84ABB">
        <w:t xml:space="preserve"> действительности</w:t>
      </w:r>
      <w:r>
        <w:t xml:space="preserve"> (некорректные данные о жилом фонде используются и в современной редакции программы</w:t>
      </w:r>
      <w:r w:rsidR="00FB0EA4">
        <w:t xml:space="preserve">), </w:t>
      </w:r>
      <w:r w:rsidR="00FB0EA4" w:rsidRPr="00C409AC">
        <w:rPr>
          <w:color w:val="000000"/>
        </w:rPr>
        <w:t>проблематика</w:t>
      </w:r>
      <w:r w:rsidR="0016240A" w:rsidRPr="00C409AC">
        <w:rPr>
          <w:color w:val="000000"/>
        </w:rPr>
        <w:t xml:space="preserve"> в данной сфере недостаточно </w:t>
      </w:r>
      <w:r w:rsidR="001924F1" w:rsidRPr="00C409AC">
        <w:rPr>
          <w:color w:val="000000"/>
        </w:rPr>
        <w:t>очерчена</w:t>
      </w:r>
      <w:r w:rsidR="0016240A" w:rsidRPr="00C409AC">
        <w:rPr>
          <w:color w:val="000000"/>
        </w:rPr>
        <w:t>, что повлекло за собой формирование стратегически неправильных задач подпрограммы и недостаточного комплекса мероприятий,</w:t>
      </w:r>
      <w:r w:rsidR="001924F1" w:rsidRPr="00C409AC">
        <w:rPr>
          <w:color w:val="000000"/>
        </w:rPr>
        <w:t xml:space="preserve"> направленных на их решение,</w:t>
      </w:r>
      <w:r w:rsidR="0016240A" w:rsidRPr="00C409AC">
        <w:rPr>
          <w:color w:val="000000"/>
        </w:rPr>
        <w:t xml:space="preserve"> в большинстве своём формальных, не направленных на решение поставленных задач</w:t>
      </w:r>
      <w:r>
        <w:t xml:space="preserve">; </w:t>
      </w:r>
    </w:p>
    <w:p w:rsidR="00A201C8" w:rsidRDefault="00A201C8" w:rsidP="00C409AC">
      <w:pPr>
        <w:pStyle w:val="af0"/>
        <w:numPr>
          <w:ilvl w:val="1"/>
          <w:numId w:val="27"/>
        </w:numPr>
        <w:ind w:left="0" w:firstLine="567"/>
        <w:jc w:val="both"/>
      </w:pPr>
      <w:r w:rsidRPr="00A201C8">
        <w:t>В 2018году из 15-ти мероприятий</w:t>
      </w:r>
      <w:r>
        <w:t xml:space="preserve"> Подпрограммы №1 планировалось выполн</w:t>
      </w:r>
      <w:r w:rsidR="00642AAC">
        <w:t>и</w:t>
      </w:r>
      <w:r>
        <w:t>ть</w:t>
      </w:r>
      <w:r w:rsidRPr="00A201C8">
        <w:t xml:space="preserve"> шесть, </w:t>
      </w:r>
      <w:r>
        <w:t>но</w:t>
      </w:r>
      <w:r w:rsidRPr="00A201C8">
        <w:t xml:space="preserve"> фактически реализовывал</w:t>
      </w:r>
      <w:r w:rsidR="00642AAC">
        <w:t>о</w:t>
      </w:r>
      <w:r w:rsidRPr="00A201C8">
        <w:t>сь только два мероприятия</w:t>
      </w:r>
      <w:r>
        <w:t xml:space="preserve">. При этом эти два мероприятия не </w:t>
      </w:r>
      <w:r w:rsidR="00B929ED">
        <w:t>по</w:t>
      </w:r>
      <w:r>
        <w:t>влияли на</w:t>
      </w:r>
      <w:r w:rsidRPr="00A201C8">
        <w:t xml:space="preserve"> целевые показатели (индикаторы), характеризующие </w:t>
      </w:r>
      <w:r w:rsidR="00642AAC">
        <w:t>достижение цели</w:t>
      </w:r>
      <w:r>
        <w:t xml:space="preserve"> Подпрограммы №1;</w:t>
      </w:r>
    </w:p>
    <w:p w:rsidR="006E0F8A" w:rsidRDefault="00C409AC" w:rsidP="00C409AC">
      <w:pPr>
        <w:pStyle w:val="af0"/>
        <w:numPr>
          <w:ilvl w:val="1"/>
          <w:numId w:val="27"/>
        </w:numPr>
        <w:ind w:left="0" w:firstLine="426"/>
        <w:jc w:val="both"/>
      </w:pPr>
      <w:r>
        <w:t xml:space="preserve"> </w:t>
      </w:r>
      <w:r w:rsidR="0016240A">
        <w:t>О</w:t>
      </w:r>
      <w:r w:rsidR="006E0F8A">
        <w:t>тсутствовали мероприятия,</w:t>
      </w:r>
      <w:r w:rsidR="006E0F8A" w:rsidRPr="00040DFD">
        <w:t xml:space="preserve"> направленны</w:t>
      </w:r>
      <w:r w:rsidR="006E0F8A">
        <w:t>е</w:t>
      </w:r>
      <w:r w:rsidR="006E0F8A" w:rsidRPr="00040DFD">
        <w:t xml:space="preserve"> на исполнение </w:t>
      </w:r>
      <w:r w:rsidR="0016240A">
        <w:t>полномочий</w:t>
      </w:r>
      <w:r w:rsidR="006E0F8A" w:rsidRPr="00040DFD">
        <w:t xml:space="preserve"> по контролю за соблюдением сроков капитального ремонта жилищного фонда городского округа</w:t>
      </w:r>
      <w:r w:rsidR="006E0F8A">
        <w:t xml:space="preserve">, хотя данные полномочия предусмотрены Жилищным кодексом РФ, а муниципальное образование является участником Региональной программы капитального ремонта общего имущества в многоквартирных домах на территории Республики Крым на 2016-2045 годы; </w:t>
      </w:r>
    </w:p>
    <w:p w:rsidR="006E0F8A" w:rsidRDefault="0016240A" w:rsidP="00C409AC">
      <w:pPr>
        <w:pStyle w:val="af0"/>
        <w:numPr>
          <w:ilvl w:val="1"/>
          <w:numId w:val="27"/>
        </w:numPr>
        <w:ind w:left="0" w:firstLine="426"/>
        <w:jc w:val="both"/>
      </w:pPr>
      <w:r>
        <w:t>В то же время, в Подпрограммы №1 были включены т</w:t>
      </w:r>
      <w:r w:rsidR="006E0F8A">
        <w:t>ри мероприятия</w:t>
      </w:r>
      <w:r>
        <w:t>, реализация которых</w:t>
      </w:r>
      <w:r w:rsidR="006E0F8A">
        <w:t xml:space="preserve"> </w:t>
      </w:r>
      <w:r>
        <w:t>выходила</w:t>
      </w:r>
      <w:r w:rsidR="006E0F8A">
        <w:t xml:space="preserve"> за предел</w:t>
      </w:r>
      <w:r>
        <w:t>ы</w:t>
      </w:r>
      <w:r w:rsidR="006E0F8A">
        <w:t xml:space="preserve"> полномочий органов местного самоуправления городского округа Евпатория, однако, несмотря на замечания КСП ГО Евпатория РК, в течение 2016-2018года они не были исключены из муниципальной программы;</w:t>
      </w:r>
    </w:p>
    <w:p w:rsidR="0016240A" w:rsidRDefault="006E0F8A" w:rsidP="00C409AC">
      <w:pPr>
        <w:pStyle w:val="af0"/>
        <w:numPr>
          <w:ilvl w:val="1"/>
          <w:numId w:val="27"/>
        </w:numPr>
        <w:ind w:left="0" w:firstLine="426"/>
        <w:jc w:val="both"/>
        <w:rPr>
          <w:lang w:eastAsia="en-US"/>
        </w:rPr>
      </w:pPr>
      <w:r>
        <w:rPr>
          <w:lang w:eastAsia="en-US"/>
        </w:rPr>
        <w:t>Оперативная о</w:t>
      </w:r>
      <w:r w:rsidR="00040DFD">
        <w:rPr>
          <w:lang w:eastAsia="en-US"/>
        </w:rPr>
        <w:t>тчётность по реализации муниципальной программы</w:t>
      </w:r>
      <w:r>
        <w:rPr>
          <w:lang w:eastAsia="en-US"/>
        </w:rPr>
        <w:t>, которая подготавливалась ДГХ и направлялась им в УЭР</w:t>
      </w:r>
      <w:r w:rsidR="0016240A">
        <w:rPr>
          <w:lang w:eastAsia="en-US"/>
        </w:rPr>
        <w:t xml:space="preserve"> для подготовки итоговых отчётов</w:t>
      </w:r>
      <w:r>
        <w:rPr>
          <w:lang w:eastAsia="en-US"/>
        </w:rPr>
        <w:t xml:space="preserve"> в 2018 году содержала в себе недостоверные сведения. А</w:t>
      </w:r>
      <w:r w:rsidR="00040DFD">
        <w:rPr>
          <w:lang w:eastAsia="en-US"/>
        </w:rPr>
        <w:t xml:space="preserve"> именно</w:t>
      </w:r>
      <w:r>
        <w:rPr>
          <w:lang w:eastAsia="en-US"/>
        </w:rPr>
        <w:t>,</w:t>
      </w:r>
      <w:r w:rsidR="00040DFD">
        <w:rPr>
          <w:lang w:eastAsia="en-US"/>
        </w:rPr>
        <w:t xml:space="preserve"> в</w:t>
      </w:r>
      <w:r w:rsidR="00040DFD" w:rsidRPr="00040DFD">
        <w:rPr>
          <w:lang w:eastAsia="en-US"/>
        </w:rPr>
        <w:t xml:space="preserve"> таблицу «Мониторинг реализации муниципальных программ по состоянию на 01.07.2018год</w:t>
      </w:r>
      <w:r>
        <w:rPr>
          <w:lang w:eastAsia="en-US"/>
        </w:rPr>
        <w:t>а</w:t>
      </w:r>
      <w:r w:rsidR="00040DFD" w:rsidRPr="00040DFD">
        <w:rPr>
          <w:lang w:eastAsia="en-US"/>
        </w:rPr>
        <w:t>»</w:t>
      </w:r>
      <w:r>
        <w:rPr>
          <w:lang w:eastAsia="en-US"/>
        </w:rPr>
        <w:t xml:space="preserve"> были включены</w:t>
      </w:r>
      <w:r w:rsidR="00040DFD">
        <w:rPr>
          <w:lang w:eastAsia="en-US"/>
        </w:rPr>
        <w:t xml:space="preserve"> </w:t>
      </w:r>
      <w:r>
        <w:rPr>
          <w:lang w:eastAsia="en-US"/>
        </w:rPr>
        <w:t>результаты</w:t>
      </w:r>
      <w:r w:rsidR="00040DFD" w:rsidRPr="00040DFD">
        <w:rPr>
          <w:lang w:eastAsia="en-US"/>
        </w:rPr>
        <w:t xml:space="preserve"> реализации </w:t>
      </w:r>
      <w:r w:rsidR="00040DFD">
        <w:rPr>
          <w:lang w:eastAsia="en-US"/>
        </w:rPr>
        <w:t>иной муниципальной программы</w:t>
      </w:r>
      <w:r w:rsidR="0016240A">
        <w:rPr>
          <w:lang w:eastAsia="en-US"/>
        </w:rPr>
        <w:t>;</w:t>
      </w:r>
      <w:r w:rsidR="00642AAC">
        <w:rPr>
          <w:lang w:eastAsia="en-US"/>
        </w:rPr>
        <w:t xml:space="preserve"> </w:t>
      </w:r>
    </w:p>
    <w:p w:rsidR="00642AAC" w:rsidRDefault="0016240A" w:rsidP="00C409AC">
      <w:pPr>
        <w:pStyle w:val="af0"/>
        <w:numPr>
          <w:ilvl w:val="1"/>
          <w:numId w:val="27"/>
        </w:numPr>
        <w:ind w:left="0" w:firstLine="426"/>
        <w:jc w:val="both"/>
      </w:pPr>
      <w:r>
        <w:t>В</w:t>
      </w:r>
      <w:r w:rsidR="00095943">
        <w:t xml:space="preserve"> </w:t>
      </w:r>
      <w:r w:rsidR="00A201C8" w:rsidRPr="00A201C8">
        <w:t>Отчёте</w:t>
      </w:r>
      <w:r w:rsidR="00095943">
        <w:t xml:space="preserve"> о ходе реализации муниципальной программы</w:t>
      </w:r>
      <w:r w:rsidR="00642AAC">
        <w:t xml:space="preserve"> за весь 2018год </w:t>
      </w:r>
      <w:r w:rsidR="006E0F8A">
        <w:t xml:space="preserve">была искажена </w:t>
      </w:r>
      <w:r w:rsidR="00A201C8" w:rsidRPr="00A201C8">
        <w:t>оценк</w:t>
      </w:r>
      <w:r w:rsidR="006E0F8A">
        <w:t>а</w:t>
      </w:r>
      <w:r w:rsidR="00A201C8" w:rsidRPr="00A201C8">
        <w:t xml:space="preserve"> эффективности реализации Подпрограммы №1</w:t>
      </w:r>
      <w:r w:rsidR="006E0F8A">
        <w:t xml:space="preserve"> за счёт </w:t>
      </w:r>
      <w:r w:rsidR="00642AAC">
        <w:t>учёта в</w:t>
      </w:r>
      <w:r w:rsidR="00B929ED">
        <w:t xml:space="preserve"> формулах </w:t>
      </w:r>
      <w:r w:rsidR="00642AAC">
        <w:t xml:space="preserve"> </w:t>
      </w:r>
      <w:r w:rsidR="006E0F8A">
        <w:t>расчёт</w:t>
      </w:r>
      <w:r w:rsidR="00642AAC">
        <w:t>ах</w:t>
      </w:r>
      <w:r w:rsidR="006E0F8A">
        <w:t xml:space="preserve"> </w:t>
      </w:r>
      <w:r w:rsidR="00642AAC">
        <w:t xml:space="preserve">недостигнутых результатов (показаны как достигнутые), а также применения неправильного количества запланированных в отчётном году мероприятий в соотношении с </w:t>
      </w:r>
      <w:proofErr w:type="gramStart"/>
      <w:r w:rsidR="00642AAC">
        <w:t>выполненными</w:t>
      </w:r>
      <w:proofErr w:type="gramEnd"/>
      <w:r w:rsidR="00642AAC">
        <w:t>;</w:t>
      </w:r>
    </w:p>
    <w:p w:rsidR="00A201C8" w:rsidRDefault="00A201C8" w:rsidP="00C409AC">
      <w:pPr>
        <w:pStyle w:val="af0"/>
        <w:numPr>
          <w:ilvl w:val="1"/>
          <w:numId w:val="27"/>
        </w:numPr>
        <w:ind w:left="0" w:firstLine="426"/>
        <w:jc w:val="both"/>
      </w:pPr>
      <w:r w:rsidRPr="00A201C8">
        <w:t>Фактически эффективность выполнения мероприятий Подпрограммы</w:t>
      </w:r>
      <w:r>
        <w:t xml:space="preserve"> №1 в 2018 году </w:t>
      </w:r>
      <w:r w:rsidR="00642AAC">
        <w:t xml:space="preserve">была </w:t>
      </w:r>
      <w:r>
        <w:t>равна нулю, ни один целевой показатель</w:t>
      </w:r>
      <w:r w:rsidR="00642AAC">
        <w:t>,</w:t>
      </w:r>
      <w:r>
        <w:t xml:space="preserve"> характеризующий эффективность реализации данной </w:t>
      </w:r>
      <w:r w:rsidR="00642AAC">
        <w:t>подпрограммы, не был достигнут.</w:t>
      </w:r>
    </w:p>
    <w:p w:rsidR="00B929ED" w:rsidRDefault="00B929ED" w:rsidP="00A201C8">
      <w:pPr>
        <w:ind w:firstLine="567"/>
        <w:jc w:val="both"/>
        <w:rPr>
          <w:b/>
        </w:rPr>
      </w:pPr>
    </w:p>
    <w:p w:rsidR="00876747" w:rsidRPr="007174CF" w:rsidRDefault="00642AAC" w:rsidP="007174CF">
      <w:pPr>
        <w:rPr>
          <w:b/>
        </w:rPr>
      </w:pPr>
      <w:r w:rsidRPr="007174CF">
        <w:rPr>
          <w:b/>
        </w:rPr>
        <w:t>Подпрограмма №2</w:t>
      </w:r>
      <w:r w:rsidR="00876747" w:rsidRPr="007174CF">
        <w:rPr>
          <w:b/>
        </w:rPr>
        <w:t xml:space="preserve"> Содержание, ремонт и развитие дорожного хозяйства</w:t>
      </w:r>
    </w:p>
    <w:p w:rsidR="00642AAC" w:rsidRDefault="00876747" w:rsidP="00C409AC">
      <w:pPr>
        <w:pStyle w:val="af0"/>
        <w:numPr>
          <w:ilvl w:val="1"/>
          <w:numId w:val="31"/>
        </w:numPr>
        <w:ind w:left="0" w:firstLine="567"/>
        <w:jc w:val="both"/>
      </w:pPr>
      <w:r w:rsidRPr="00876747">
        <w:t xml:space="preserve">В тексте </w:t>
      </w:r>
      <w:r w:rsidR="00283325" w:rsidRPr="00876747">
        <w:t>подпрограммы нет</w:t>
      </w:r>
      <w:r w:rsidRPr="00876747">
        <w:t xml:space="preserve"> исходных данных (о положении, которое было в начале периода её реализации), объёмы и виды работ, которые предсто</w:t>
      </w:r>
      <w:r w:rsidR="001924F1">
        <w:t>яло</w:t>
      </w:r>
      <w:r w:rsidRPr="00876747">
        <w:t xml:space="preserve"> организовать или выполнить силами разработчика и подведомственных ему муниципаль</w:t>
      </w:r>
      <w:r>
        <w:t>ных организаций тоже не указаны, что</w:t>
      </w:r>
      <w:r w:rsidRPr="00876747">
        <w:t xml:space="preserve"> </w:t>
      </w:r>
      <w:r>
        <w:t>не характеризует проблематику данной сферы;</w:t>
      </w:r>
    </w:p>
    <w:p w:rsidR="003B7142" w:rsidRDefault="003B7142" w:rsidP="00C409AC">
      <w:pPr>
        <w:pStyle w:val="af0"/>
        <w:numPr>
          <w:ilvl w:val="1"/>
          <w:numId w:val="31"/>
        </w:numPr>
        <w:ind w:left="0" w:firstLine="567"/>
        <w:jc w:val="both"/>
        <w:rPr>
          <w:lang w:eastAsia="en-US"/>
        </w:rPr>
      </w:pPr>
      <w:r>
        <w:t xml:space="preserve">В паспорте подпрограммы не отражены все её участники, </w:t>
      </w:r>
      <w:r w:rsidR="001924F1">
        <w:t>например, не</w:t>
      </w:r>
      <w:r>
        <w:t xml:space="preserve"> указано </w:t>
      </w:r>
      <w:r w:rsidRPr="00876747">
        <w:t xml:space="preserve">МКУ «УГХ» </w:t>
      </w:r>
      <w:r>
        <w:t>(</w:t>
      </w:r>
      <w:r w:rsidRPr="00876747">
        <w:t xml:space="preserve">при этом оно </w:t>
      </w:r>
      <w:r>
        <w:t xml:space="preserve">фактически участвовало в </w:t>
      </w:r>
      <w:r w:rsidRPr="00876747">
        <w:rPr>
          <w:lang w:eastAsia="en-US"/>
        </w:rPr>
        <w:t>Мероприяти</w:t>
      </w:r>
      <w:r>
        <w:rPr>
          <w:lang w:eastAsia="en-US"/>
        </w:rPr>
        <w:t>и</w:t>
      </w:r>
      <w:r w:rsidRPr="00876747">
        <w:rPr>
          <w:lang w:eastAsia="en-US"/>
        </w:rPr>
        <w:t xml:space="preserve"> 1 Задачи №2 Подпрограммы №2</w:t>
      </w:r>
      <w:r>
        <w:rPr>
          <w:lang w:eastAsia="en-US"/>
        </w:rPr>
        <w:t>);</w:t>
      </w:r>
    </w:p>
    <w:p w:rsidR="00876747" w:rsidRPr="00C409AC" w:rsidRDefault="00876747" w:rsidP="00C409AC">
      <w:pPr>
        <w:pStyle w:val="af0"/>
        <w:numPr>
          <w:ilvl w:val="1"/>
          <w:numId w:val="31"/>
        </w:numPr>
        <w:ind w:left="0" w:firstLine="567"/>
        <w:jc w:val="both"/>
        <w:rPr>
          <w:b/>
        </w:rPr>
      </w:pPr>
      <w:r w:rsidRPr="00876747">
        <w:t>Из 11 мероприятий Подпрограммы №2 в 2018 году финансовое обеспечение предусматривалось на реализацию 6-ти</w:t>
      </w:r>
      <w:r w:rsidR="003B7142">
        <w:t>, а полностью выполнено лишь одно;</w:t>
      </w:r>
      <w:r w:rsidRPr="00C409AC">
        <w:rPr>
          <w:b/>
        </w:rPr>
        <w:t xml:space="preserve"> </w:t>
      </w:r>
    </w:p>
    <w:p w:rsidR="00876747" w:rsidRDefault="00876747" w:rsidP="00C409AC">
      <w:pPr>
        <w:pStyle w:val="af0"/>
        <w:numPr>
          <w:ilvl w:val="1"/>
          <w:numId w:val="31"/>
        </w:numPr>
        <w:ind w:left="0" w:firstLine="567"/>
        <w:jc w:val="both"/>
      </w:pPr>
      <w:r w:rsidRPr="00876747">
        <w:lastRenderedPageBreak/>
        <w:t xml:space="preserve">Расходы в сфере дорожной деятельности </w:t>
      </w:r>
      <w:r w:rsidR="003B7142">
        <w:t xml:space="preserve">в Подпрограмме №2 </w:t>
      </w:r>
      <w:r w:rsidRPr="00876747">
        <w:t>планировались без пообъ</w:t>
      </w:r>
      <w:r w:rsidR="00505EAD">
        <w:t xml:space="preserve">ектного плана и без определения </w:t>
      </w:r>
      <w:r w:rsidR="00505EAD" w:rsidRPr="00876747">
        <w:t xml:space="preserve">очередности </w:t>
      </w:r>
      <w:r w:rsidR="00505EAD">
        <w:t xml:space="preserve">проведения работ; </w:t>
      </w:r>
    </w:p>
    <w:p w:rsidR="00E32EC6" w:rsidRDefault="00E32EC6" w:rsidP="00C409AC">
      <w:pPr>
        <w:pStyle w:val="af0"/>
        <w:numPr>
          <w:ilvl w:val="1"/>
          <w:numId w:val="31"/>
        </w:numPr>
        <w:ind w:left="0" w:firstLine="567"/>
        <w:jc w:val="both"/>
      </w:pPr>
      <w:r>
        <w:t>Руководителем ДГХ</w:t>
      </w:r>
      <w:r>
        <w:rPr>
          <w:lang w:eastAsia="en-US"/>
        </w:rPr>
        <w:t xml:space="preserve"> и руководителем </w:t>
      </w:r>
      <w:r w:rsidR="00D759BF">
        <w:rPr>
          <w:lang w:eastAsia="en-US"/>
        </w:rPr>
        <w:t xml:space="preserve">МБУ «УГХ» </w:t>
      </w:r>
      <w:r>
        <w:rPr>
          <w:lang w:eastAsia="en-US"/>
        </w:rPr>
        <w:t xml:space="preserve">в отчётном периоде </w:t>
      </w:r>
      <w:r w:rsidR="00500600">
        <w:rPr>
          <w:lang w:eastAsia="en-US"/>
        </w:rPr>
        <w:t>был предоставлен в ДФ</w:t>
      </w:r>
      <w:r>
        <w:rPr>
          <w:lang w:eastAsia="en-US"/>
        </w:rPr>
        <w:t xml:space="preserve"> </w:t>
      </w:r>
      <w:r w:rsidR="00500600">
        <w:rPr>
          <w:lang w:eastAsia="en-US"/>
        </w:rPr>
        <w:t xml:space="preserve">необоснованный надлежащим образом бюджетный запрос на </w:t>
      </w:r>
      <w:r>
        <w:rPr>
          <w:lang w:eastAsia="en-US"/>
        </w:rPr>
        <w:t>увеличение потребности в бюджетных ассигнованиях для проведения</w:t>
      </w:r>
      <w:r w:rsidR="00D759BF">
        <w:rPr>
          <w:lang w:eastAsia="en-US"/>
        </w:rPr>
        <w:t xml:space="preserve"> кадастровых работ</w:t>
      </w:r>
      <w:r>
        <w:t>;</w:t>
      </w:r>
      <w:r w:rsidRPr="00E32EC6">
        <w:rPr>
          <w:lang w:eastAsia="en-US"/>
        </w:rPr>
        <w:t xml:space="preserve"> </w:t>
      </w:r>
    </w:p>
    <w:p w:rsidR="00990C59" w:rsidRPr="00990C59" w:rsidRDefault="00F9533F" w:rsidP="00C409AC">
      <w:pPr>
        <w:pStyle w:val="af0"/>
        <w:numPr>
          <w:ilvl w:val="1"/>
          <w:numId w:val="31"/>
        </w:numPr>
        <w:ind w:left="0" w:firstLine="567"/>
        <w:jc w:val="both"/>
      </w:pPr>
      <w:r>
        <w:t>В нарушение</w:t>
      </w:r>
      <w:r w:rsidR="00812F57">
        <w:t xml:space="preserve"> </w:t>
      </w:r>
      <w:hyperlink r:id="rId110" w:anchor="/document/70353464/entry/703" w:history="1">
        <w:r w:rsidRPr="00C409AC">
          <w:rPr>
            <w:rStyle w:val="a3"/>
            <w:color w:val="auto"/>
            <w:u w:val="none"/>
            <w:shd w:val="clear" w:color="auto" w:fill="FFFFFF"/>
          </w:rPr>
          <w:t>ч. 3 ст. 7</w:t>
        </w:r>
      </w:hyperlink>
      <w:r w:rsidRPr="00C409AC">
        <w:rPr>
          <w:shd w:val="clear" w:color="auto" w:fill="FFFFFF"/>
        </w:rPr>
        <w:t> Федерального закона №44-Ф</w:t>
      </w:r>
      <w:r w:rsidRPr="00C409AC">
        <w:rPr>
          <w:bCs/>
          <w:lang w:eastAsia="ar-SA"/>
        </w:rPr>
        <w:t xml:space="preserve"> при подготовке аукционной документации </w:t>
      </w:r>
      <w:r w:rsidR="00990C59" w:rsidRPr="00C409AC">
        <w:rPr>
          <w:bCs/>
          <w:lang w:eastAsia="ar-SA"/>
        </w:rPr>
        <w:t xml:space="preserve">заказчиком ненадлежащим образом обосновывалась начальная максимальная цена контракта. </w:t>
      </w:r>
      <w:r w:rsidR="00500600">
        <w:rPr>
          <w:bCs/>
          <w:lang w:eastAsia="ar-SA"/>
        </w:rPr>
        <w:t>В</w:t>
      </w:r>
      <w:r w:rsidR="00812F57">
        <w:t xml:space="preserve"> нарушение ст. 6 Федерального закона №44-ФЗ ДГХ </w:t>
      </w:r>
      <w:r w:rsidR="00500600">
        <w:t>не соблюдались</w:t>
      </w:r>
      <w:r w:rsidR="00812F57">
        <w:t xml:space="preserve"> принцип</w:t>
      </w:r>
      <w:r w:rsidR="00500600">
        <w:t>ы</w:t>
      </w:r>
      <w:r w:rsidR="00812F57">
        <w:t xml:space="preserve"> открытости, прозрачности информации, обеспечения конкуренции, ответственности за результативность обеспечения муниципальных нужд, эффективности осуществления закупок, в виде установления неоднозначных условий</w:t>
      </w:r>
      <w:r w:rsidR="00990C59" w:rsidRPr="00990C59">
        <w:t xml:space="preserve"> </w:t>
      </w:r>
      <w:r w:rsidR="002D5331">
        <w:t xml:space="preserve">в отдельных </w:t>
      </w:r>
      <w:r w:rsidR="00812F57">
        <w:t>проектах муниципальных контрактов</w:t>
      </w:r>
      <w:r w:rsidR="002D5331">
        <w:t xml:space="preserve">, в </w:t>
      </w:r>
      <w:r w:rsidR="001924F1">
        <w:t xml:space="preserve">частности: </w:t>
      </w:r>
      <w:r w:rsidR="001924F1" w:rsidRPr="00990C59">
        <w:t>условия</w:t>
      </w:r>
      <w:r w:rsidR="00812F57">
        <w:t xml:space="preserve"> </w:t>
      </w:r>
      <w:r w:rsidR="00990C59" w:rsidRPr="00990C59">
        <w:t>о</w:t>
      </w:r>
      <w:r w:rsidR="00990C59">
        <w:t xml:space="preserve"> месте и</w:t>
      </w:r>
      <w:r w:rsidR="00990C59" w:rsidRPr="00990C59">
        <w:t xml:space="preserve"> сроках выполнения работ</w:t>
      </w:r>
      <w:r w:rsidR="002D5331">
        <w:t>, о порядке выполнения работ</w:t>
      </w:r>
      <w:r w:rsidR="00812F57">
        <w:t>. Перечисленные нарушения</w:t>
      </w:r>
      <w:r w:rsidR="002D5331">
        <w:t xml:space="preserve"> </w:t>
      </w:r>
      <w:r w:rsidR="00812F57">
        <w:t xml:space="preserve">препятствуют осуществлению </w:t>
      </w:r>
      <w:r w:rsidR="00990C59" w:rsidRPr="00990C59">
        <w:t>надлежащ</w:t>
      </w:r>
      <w:r w:rsidR="00812F57">
        <w:t>его</w:t>
      </w:r>
      <w:r w:rsidR="00990C59" w:rsidRPr="00990C59">
        <w:t xml:space="preserve"> контрол</w:t>
      </w:r>
      <w:r w:rsidR="00812F57">
        <w:t>я</w:t>
      </w:r>
      <w:r w:rsidR="00990C59" w:rsidRPr="00990C59">
        <w:t xml:space="preserve"> за </w:t>
      </w:r>
      <w:r w:rsidR="00990C59">
        <w:t xml:space="preserve">качеством, объемами и </w:t>
      </w:r>
      <w:r w:rsidR="00990C59" w:rsidRPr="00990C59">
        <w:t>сроками выполнения работ по контракт</w:t>
      </w:r>
      <w:r w:rsidR="00990C59">
        <w:t>ам</w:t>
      </w:r>
      <w:r w:rsidR="00990C59" w:rsidRPr="00990C59">
        <w:t>,</w:t>
      </w:r>
      <w:r w:rsidR="00990C59">
        <w:t xml:space="preserve"> </w:t>
      </w:r>
      <w:r w:rsidR="00812F57">
        <w:t xml:space="preserve">такие нарушения обеспечивают </w:t>
      </w:r>
      <w:r w:rsidR="00990C59">
        <w:t>возможность</w:t>
      </w:r>
      <w:r w:rsidR="00990C59" w:rsidRPr="00990C59">
        <w:t xml:space="preserve"> </w:t>
      </w:r>
      <w:r w:rsidR="00812F57">
        <w:t xml:space="preserve">ухода от </w:t>
      </w:r>
      <w:r w:rsidR="00990C59" w:rsidRPr="00990C59">
        <w:t xml:space="preserve">гражданской </w:t>
      </w:r>
      <w:r w:rsidR="002D5331">
        <w:t>ответственности при нарушении п</w:t>
      </w:r>
      <w:r w:rsidR="00990C59" w:rsidRPr="00990C59">
        <w:t>одрядчиком у</w:t>
      </w:r>
      <w:r w:rsidR="002D5331">
        <w:t>словий муниципального контракт</w:t>
      </w:r>
      <w:r w:rsidR="00812F57">
        <w:t>а.</w:t>
      </w:r>
      <w:r w:rsidR="002D5331">
        <w:t xml:space="preserve"> </w:t>
      </w:r>
      <w:r w:rsidR="00990C59">
        <w:t>Так, указанные нарушения были установлены в следующих случаях:</w:t>
      </w:r>
    </w:p>
    <w:p w:rsidR="00F9533F" w:rsidRPr="00C409AC" w:rsidRDefault="00990C59" w:rsidP="00C409AC">
      <w:pPr>
        <w:ind w:firstLine="567"/>
        <w:jc w:val="both"/>
        <w:rPr>
          <w:bCs/>
          <w:lang w:eastAsia="ar-SA"/>
        </w:rPr>
      </w:pPr>
      <w:r w:rsidRPr="00C409AC">
        <w:rPr>
          <w:bCs/>
          <w:lang w:eastAsia="ar-SA"/>
        </w:rPr>
        <w:t>- при подготовке аукционной документации</w:t>
      </w:r>
      <w:r w:rsidRPr="00C409AC">
        <w:rPr>
          <w:shd w:val="clear" w:color="auto" w:fill="FFFFFF"/>
        </w:rPr>
        <w:t xml:space="preserve"> </w:t>
      </w:r>
      <w:r w:rsidR="00F9533F" w:rsidRPr="00C409AC">
        <w:rPr>
          <w:shd w:val="clear" w:color="auto" w:fill="FFFFFF"/>
        </w:rPr>
        <w:t xml:space="preserve">на закупку работ по </w:t>
      </w:r>
      <w:r w:rsidR="00F9533F" w:rsidRPr="00C409AC">
        <w:rPr>
          <w:color w:val="212529"/>
          <w:shd w:val="clear" w:color="auto" w:fill="FFFFFF"/>
        </w:rPr>
        <w:t>текущему ремонту тротуаров</w:t>
      </w:r>
      <w:r w:rsidR="00B079E4" w:rsidRPr="00C409AC">
        <w:rPr>
          <w:color w:val="212529"/>
          <w:shd w:val="clear" w:color="auto" w:fill="FFFFFF"/>
        </w:rPr>
        <w:t xml:space="preserve"> (</w:t>
      </w:r>
      <w:r w:rsidR="00B079E4">
        <w:t xml:space="preserve">ИКЗ: </w:t>
      </w:r>
      <w:r w:rsidR="00B079E4" w:rsidRPr="00C409AC">
        <w:rPr>
          <w:shd w:val="clear" w:color="auto" w:fill="FFFFFF"/>
        </w:rPr>
        <w:t>183911008715291100100100090014211244)</w:t>
      </w:r>
      <w:r w:rsidR="00F9533F" w:rsidRPr="00C409AC">
        <w:rPr>
          <w:color w:val="212529"/>
          <w:shd w:val="clear" w:color="auto" w:fill="FFFFFF"/>
        </w:rPr>
        <w:t xml:space="preserve"> муниципальным заказчиком </w:t>
      </w:r>
      <w:r w:rsidR="00F9533F" w:rsidRPr="00C409AC">
        <w:rPr>
          <w:bCs/>
          <w:lang w:eastAsia="ar-SA"/>
        </w:rPr>
        <w:t xml:space="preserve">не была обоснована начальная максимальная цена контракта, поскольку в документации не были указаны конкретные участки тротуаров, где необходимо было проводить текущий ремонт (их адрес и площадь), в проекте муниципального контракта отсутствовали сведения об общей площади, на которой должны быть проведены работы. </w:t>
      </w:r>
    </w:p>
    <w:p w:rsidR="00990C59" w:rsidRPr="00B079E4" w:rsidRDefault="00990C59" w:rsidP="00C409AC">
      <w:pPr>
        <w:ind w:firstLine="567"/>
        <w:jc w:val="both"/>
      </w:pPr>
      <w:r>
        <w:t xml:space="preserve">- при подготовке </w:t>
      </w:r>
      <w:r w:rsidRPr="00C409AC">
        <w:rPr>
          <w:bCs/>
          <w:lang w:eastAsia="ar-SA"/>
        </w:rPr>
        <w:t>аукционной документации</w:t>
      </w:r>
      <w:r w:rsidRPr="00C409AC">
        <w:rPr>
          <w:shd w:val="clear" w:color="auto" w:fill="FFFFFF"/>
        </w:rPr>
        <w:t xml:space="preserve"> на закупку работ </w:t>
      </w:r>
      <w:r>
        <w:t xml:space="preserve">по </w:t>
      </w:r>
      <w:r w:rsidRPr="00990C59">
        <w:t>ремонту (текущему ремонту) улично-дорожной</w:t>
      </w:r>
      <w:r w:rsidR="00B079E4">
        <w:t xml:space="preserve"> </w:t>
      </w:r>
      <w:r w:rsidRPr="00B079E4">
        <w:t>сети</w:t>
      </w:r>
      <w:r w:rsidR="00B079E4">
        <w:t xml:space="preserve"> (ИКЗ: </w:t>
      </w:r>
      <w:r w:rsidR="00B079E4" w:rsidRPr="00C409AC">
        <w:rPr>
          <w:shd w:val="clear" w:color="auto" w:fill="FFFFFF"/>
        </w:rPr>
        <w:t>183911008715291100100100440034211243)</w:t>
      </w:r>
      <w:r w:rsidR="00B079E4" w:rsidRPr="00C409AC">
        <w:rPr>
          <w:b/>
        </w:rPr>
        <w:t xml:space="preserve"> </w:t>
      </w:r>
      <w:r w:rsidR="00B079E4" w:rsidRPr="00B079E4">
        <w:t>размер начальной максимал</w:t>
      </w:r>
      <w:r w:rsidR="00B079E4">
        <w:t xml:space="preserve">ьной цены контракта не был обоснован, так как </w:t>
      </w:r>
      <w:r w:rsidR="00B079E4" w:rsidRPr="00B079E4">
        <w:t xml:space="preserve">в документации </w:t>
      </w:r>
      <w:r w:rsidR="00B079E4">
        <w:t xml:space="preserve">отсутствовала </w:t>
      </w:r>
      <w:r w:rsidR="00B079E4" w:rsidRPr="00C409AC">
        <w:rPr>
          <w:color w:val="22272F"/>
          <w:shd w:val="clear" w:color="auto" w:fill="FFFFFF"/>
        </w:rPr>
        <w:t xml:space="preserve">привязка к </w:t>
      </w:r>
      <w:r w:rsidR="00B079E4" w:rsidRPr="00B079E4">
        <w:t xml:space="preserve">конкретным ориентирам на местности, и определения конкретных участков дорожной сети, на которых </w:t>
      </w:r>
      <w:r w:rsidR="00B079E4">
        <w:t>должны производится</w:t>
      </w:r>
      <w:r w:rsidR="00B079E4" w:rsidRPr="00B079E4">
        <w:t xml:space="preserve"> работы</w:t>
      </w:r>
      <w:r w:rsidR="00B079E4">
        <w:t>, а также</w:t>
      </w:r>
      <w:r w:rsidR="00B079E4" w:rsidRPr="00B079E4">
        <w:t xml:space="preserve"> отсутств</w:t>
      </w:r>
      <w:r w:rsidR="00B079E4">
        <w:t>овали</w:t>
      </w:r>
      <w:r w:rsidR="00B079E4" w:rsidRPr="00B079E4">
        <w:t xml:space="preserve"> сведени</w:t>
      </w:r>
      <w:r w:rsidR="00B079E4">
        <w:t>я</w:t>
      </w:r>
      <w:r w:rsidR="00B079E4" w:rsidRPr="00B079E4">
        <w:t xml:space="preserve"> о протяженности улиц, их состоянии, необходимых работах</w:t>
      </w:r>
      <w:r w:rsidR="00B079E4">
        <w:t>;</w:t>
      </w:r>
      <w:r w:rsidR="00B079E4" w:rsidRPr="00B079E4">
        <w:t xml:space="preserve">  </w:t>
      </w:r>
    </w:p>
    <w:p w:rsidR="00990C59" w:rsidRPr="00B079E4" w:rsidRDefault="00B079E4" w:rsidP="00C409AC">
      <w:pPr>
        <w:widowControl w:val="0"/>
        <w:suppressAutoHyphens/>
        <w:spacing w:line="100" w:lineRule="atLeast"/>
        <w:ind w:firstLine="567"/>
        <w:jc w:val="both"/>
        <w:rPr>
          <w:shd w:val="clear" w:color="auto" w:fill="FFFFFF"/>
        </w:rPr>
      </w:pPr>
      <w:r w:rsidRPr="00C409AC">
        <w:rPr>
          <w:shd w:val="clear" w:color="auto" w:fill="FFFFFF"/>
        </w:rPr>
        <w:t xml:space="preserve">- </w:t>
      </w:r>
      <w:r w:rsidR="002D5331" w:rsidRPr="00C409AC">
        <w:rPr>
          <w:shd w:val="clear" w:color="auto" w:fill="FFFFFF"/>
        </w:rPr>
        <w:t>при подготовке аукционной документации, согласно которых п</w:t>
      </w:r>
      <w:r w:rsidR="002D5331" w:rsidRPr="00C409AC">
        <w:rPr>
          <w:color w:val="212529"/>
          <w:shd w:val="clear" w:color="auto" w:fill="FFFFFF"/>
        </w:rPr>
        <w:t>редметами закупки являлись работы «содержание пр. Победы»</w:t>
      </w:r>
      <w:r w:rsidR="002D5331" w:rsidRPr="00C409AC">
        <w:rPr>
          <w:bCs/>
          <w:lang w:eastAsia="ar-SA"/>
        </w:rPr>
        <w:t xml:space="preserve"> ИКЗ: </w:t>
      </w:r>
      <w:r w:rsidR="002D5331" w:rsidRPr="00C409AC">
        <w:rPr>
          <w:shd w:val="clear" w:color="auto" w:fill="FFFFFF"/>
        </w:rPr>
        <w:t>183911008715291100100100130044211244</w:t>
      </w:r>
      <w:r w:rsidR="00AB4BF3" w:rsidRPr="00C409AC">
        <w:rPr>
          <w:shd w:val="clear" w:color="auto" w:fill="FFFFFF"/>
        </w:rPr>
        <w:t xml:space="preserve"> </w:t>
      </w:r>
      <w:r w:rsidR="002D5331" w:rsidRPr="00C409AC">
        <w:rPr>
          <w:shd w:val="clear" w:color="auto" w:fill="FFFFFF"/>
        </w:rPr>
        <w:t>и «содержание</w:t>
      </w:r>
      <w:r w:rsidR="002D5331" w:rsidRPr="002D5331">
        <w:t xml:space="preserve"> пр. Ленина»</w:t>
      </w:r>
      <w:r w:rsidR="00AB4BF3" w:rsidRPr="002D5331">
        <w:t xml:space="preserve"> </w:t>
      </w:r>
      <w:r w:rsidR="001320C5" w:rsidRPr="002D5331">
        <w:t xml:space="preserve">ИКЗ: </w:t>
      </w:r>
      <w:r w:rsidR="001320C5" w:rsidRPr="00C409AC">
        <w:rPr>
          <w:shd w:val="clear" w:color="auto" w:fill="FFFFFF"/>
        </w:rPr>
        <w:t>183911008715291100100100130014211244</w:t>
      </w:r>
      <w:r w:rsidR="002D5331" w:rsidRPr="00C409AC">
        <w:rPr>
          <w:shd w:val="clear" w:color="auto" w:fill="FFFFFF"/>
        </w:rPr>
        <w:t>,</w:t>
      </w:r>
      <w:r w:rsidR="00AB4BF3" w:rsidRPr="00C409AC">
        <w:rPr>
          <w:shd w:val="clear" w:color="auto" w:fill="FFFFFF"/>
        </w:rPr>
        <w:t xml:space="preserve"> </w:t>
      </w:r>
      <w:r w:rsidR="002D5331" w:rsidRPr="00AB4BF3">
        <w:rPr>
          <w:lang w:eastAsia="en-US"/>
        </w:rPr>
        <w:t>в</w:t>
      </w:r>
      <w:r w:rsidR="002D5331">
        <w:rPr>
          <w:lang w:eastAsia="en-US"/>
        </w:rPr>
        <w:t xml:space="preserve"> проекты</w:t>
      </w:r>
      <w:r w:rsidR="002D5331" w:rsidRPr="00AB4BF3">
        <w:rPr>
          <w:lang w:eastAsia="en-US"/>
        </w:rPr>
        <w:t xml:space="preserve"> </w:t>
      </w:r>
      <w:r w:rsidR="002D5331" w:rsidRPr="00C409AC">
        <w:rPr>
          <w:shd w:val="clear" w:color="auto" w:fill="FFFFFF"/>
        </w:rPr>
        <w:t xml:space="preserve">муниципальных контрактов </w:t>
      </w:r>
      <w:r w:rsidR="00AB4BF3" w:rsidRPr="00C409AC">
        <w:rPr>
          <w:shd w:val="clear" w:color="auto" w:fill="FFFFFF"/>
        </w:rPr>
        <w:t>были</w:t>
      </w:r>
      <w:r w:rsidR="00AB4BF3" w:rsidRPr="00C409AC">
        <w:rPr>
          <w:i/>
          <w:shd w:val="clear" w:color="auto" w:fill="FFFFFF"/>
        </w:rPr>
        <w:t xml:space="preserve"> </w:t>
      </w:r>
      <w:r w:rsidR="00AB4BF3" w:rsidRPr="00C409AC">
        <w:rPr>
          <w:bCs/>
          <w:lang w:eastAsia="ar-SA"/>
        </w:rPr>
        <w:t>внесены условия</w:t>
      </w:r>
      <w:r w:rsidR="00AB4BF3" w:rsidRPr="00AB4BF3">
        <w:t xml:space="preserve"> о сроках выполнения работ «с </w:t>
      </w:r>
      <w:r w:rsidR="00AB4BF3" w:rsidRPr="00C409AC">
        <w:rPr>
          <w:shd w:val="clear" w:color="auto" w:fill="FFFFFF"/>
        </w:rPr>
        <w:t>момента заключения контракта по декабрь 2018г., согласно заявкам</w:t>
      </w:r>
      <w:r w:rsidR="00AB4BF3" w:rsidRPr="00C409AC">
        <w:rPr>
          <w:b/>
          <w:shd w:val="clear" w:color="auto" w:fill="FFFFFF"/>
        </w:rPr>
        <w:t xml:space="preserve"> </w:t>
      </w:r>
      <w:r w:rsidR="00AB4BF3" w:rsidRPr="00C409AC">
        <w:rPr>
          <w:shd w:val="clear" w:color="auto" w:fill="FFFFFF"/>
        </w:rPr>
        <w:t xml:space="preserve">Заказчика». </w:t>
      </w:r>
      <w:r w:rsidR="00AB4BF3" w:rsidRPr="00AB4BF3">
        <w:t>Нечёткое</w:t>
      </w:r>
      <w:r w:rsidR="002D5331">
        <w:t>, неоднозначное</w:t>
      </w:r>
      <w:r w:rsidR="00AB4BF3" w:rsidRPr="00AB4BF3">
        <w:t xml:space="preserve"> указание сроков в контрактах может затруднять расчёт пени в случае неисполнения обязательств по контракту и затрудняет контроль за выполнением условий контракта. Также не </w:t>
      </w:r>
      <w:r w:rsidR="002D5331">
        <w:t xml:space="preserve">было </w:t>
      </w:r>
      <w:r w:rsidR="00AB4BF3" w:rsidRPr="00AB4BF3">
        <w:t>указано конкретное место проведения</w:t>
      </w:r>
      <w:r w:rsidR="002D5331">
        <w:t xml:space="preserve"> закупаемых работ;</w:t>
      </w:r>
    </w:p>
    <w:p w:rsidR="00442FB7" w:rsidRDefault="00E10DC0" w:rsidP="00C409AC">
      <w:pPr>
        <w:pStyle w:val="af0"/>
        <w:numPr>
          <w:ilvl w:val="1"/>
          <w:numId w:val="31"/>
        </w:numPr>
        <w:ind w:left="0" w:firstLine="567"/>
        <w:jc w:val="both"/>
      </w:pPr>
      <w:r w:rsidRPr="00C409AC">
        <w:rPr>
          <w:shd w:val="clear" w:color="auto" w:fill="FFFFFF"/>
        </w:rPr>
        <w:t xml:space="preserve">Кроме того, по муниципальному контракту, заключенному с </w:t>
      </w:r>
      <w:r>
        <w:t xml:space="preserve">ООО «Экоград+» на выполнение </w:t>
      </w:r>
      <w:r w:rsidRPr="00C409AC">
        <w:rPr>
          <w:shd w:val="clear" w:color="auto" w:fill="FFFFFF"/>
        </w:rPr>
        <w:t xml:space="preserve">работ </w:t>
      </w:r>
      <w:r>
        <w:t>по ремонту (текущему ремонту) улично-дорожной сети, ряд заявок з</w:t>
      </w:r>
      <w:r w:rsidRPr="00E10DC0">
        <w:t xml:space="preserve">аказчик направлял </w:t>
      </w:r>
      <w:r w:rsidR="00283325">
        <w:t>п</w:t>
      </w:r>
      <w:r w:rsidRPr="00E10DC0">
        <w:t>одрядчику со сроками, заведомо нарушающими услови</w:t>
      </w:r>
      <w:r w:rsidR="00283325">
        <w:t xml:space="preserve">е </w:t>
      </w:r>
      <w:r w:rsidRPr="00E10DC0">
        <w:t>муниципального контракта</w:t>
      </w:r>
      <w:r w:rsidR="00812F57">
        <w:t>, а именно,</w:t>
      </w:r>
      <w:r w:rsidR="00283325">
        <w:t xml:space="preserve"> позже установленного в нём срока выполнения работ</w:t>
      </w:r>
      <w:r w:rsidRPr="00E10DC0">
        <w:t>.</w:t>
      </w:r>
      <w:r>
        <w:t xml:space="preserve"> Сопоставлением дат заявок и дат актов о приёмке выполненных работ по </w:t>
      </w:r>
      <w:r w:rsidR="00283325">
        <w:t>муниципальному</w:t>
      </w:r>
      <w:r>
        <w:t xml:space="preserve"> контракту было установлено, что в двух случаях работы </w:t>
      </w:r>
      <w:r w:rsidRPr="00E10DC0">
        <w:t xml:space="preserve">начинались </w:t>
      </w:r>
      <w:r>
        <w:t xml:space="preserve">ещё </w:t>
      </w:r>
      <w:r w:rsidRPr="00E10DC0">
        <w:t xml:space="preserve">до </w:t>
      </w:r>
      <w:r>
        <w:t xml:space="preserve">их </w:t>
      </w:r>
      <w:r w:rsidRPr="00E10DC0">
        <w:t xml:space="preserve">поступления в адрес Подрядчика. Тогда как, </w:t>
      </w:r>
      <w:r>
        <w:t xml:space="preserve">из </w:t>
      </w:r>
      <w:r w:rsidRPr="00E10DC0">
        <w:t>условий контракта</w:t>
      </w:r>
      <w:r>
        <w:t xml:space="preserve"> вытекает</w:t>
      </w:r>
      <w:r w:rsidRPr="00E10DC0">
        <w:t>,</w:t>
      </w:r>
      <w:r>
        <w:t xml:space="preserve"> что</w:t>
      </w:r>
      <w:r w:rsidR="00283325">
        <w:t xml:space="preserve"> п</w:t>
      </w:r>
      <w:r w:rsidRPr="00E10DC0">
        <w:t xml:space="preserve">одрядчик до получения заявок не мог знать, где </w:t>
      </w:r>
      <w:r>
        <w:t>ему нужно было проводить работы.</w:t>
      </w:r>
      <w:r w:rsidRPr="00E10DC0">
        <w:t xml:space="preserve"> 16 заявок «на начало выполнения работ»</w:t>
      </w:r>
      <w:r w:rsidR="00FB0EA4">
        <w:t>,</w:t>
      </w:r>
      <w:r w:rsidR="00283325">
        <w:t xml:space="preserve"> оформленных з</w:t>
      </w:r>
      <w:r w:rsidR="00283325" w:rsidRPr="00E10DC0">
        <w:t>а подписью заместителя начальника ДГХ</w:t>
      </w:r>
      <w:r w:rsidR="00283325">
        <w:t>,</w:t>
      </w:r>
      <w:r w:rsidR="00283325" w:rsidRPr="00E10DC0">
        <w:t xml:space="preserve"> </w:t>
      </w:r>
      <w:r w:rsidR="00283325">
        <w:t xml:space="preserve">были </w:t>
      </w:r>
      <w:r w:rsidRPr="00E10DC0">
        <w:t xml:space="preserve">без указания срока окончания работ, </w:t>
      </w:r>
      <w:r w:rsidR="00283325">
        <w:t>без</w:t>
      </w:r>
      <w:r>
        <w:t xml:space="preserve"> </w:t>
      </w:r>
      <w:r w:rsidRPr="00E10DC0">
        <w:t>дат, без исходящих номеров, с отметкой «получил» и подписью неустановленного лица (без фамилии)</w:t>
      </w:r>
      <w:r w:rsidR="00442FB7">
        <w:t>;</w:t>
      </w:r>
    </w:p>
    <w:p w:rsidR="00F9533F" w:rsidRPr="00C409AC" w:rsidRDefault="00F9533F" w:rsidP="00C409AC">
      <w:pPr>
        <w:pStyle w:val="af0"/>
        <w:numPr>
          <w:ilvl w:val="1"/>
          <w:numId w:val="31"/>
        </w:numPr>
        <w:ind w:left="0" w:firstLine="567"/>
        <w:jc w:val="both"/>
        <w:rPr>
          <w:shd w:val="clear" w:color="auto" w:fill="FFFFFF"/>
        </w:rPr>
      </w:pPr>
      <w:r w:rsidRPr="00F9533F">
        <w:t xml:space="preserve">В рамках </w:t>
      </w:r>
      <w:r>
        <w:t xml:space="preserve">реализации </w:t>
      </w:r>
      <w:r w:rsidRPr="00F9533F">
        <w:t>Мероприятия 5</w:t>
      </w:r>
      <w:r>
        <w:t xml:space="preserve"> задачи 1 Подпрограммы №2 «Капитальный ремонт, ремонт (текущий ремонт), содержание дорог общего пользования местного значения (в т.ч. экспертиза, ПСД )» ДГХ был заключен муниципальный </w:t>
      </w:r>
      <w:r>
        <w:lastRenderedPageBreak/>
        <w:t xml:space="preserve">контракт от </w:t>
      </w:r>
      <w:r w:rsidRPr="00C409AC">
        <w:rPr>
          <w:shd w:val="clear" w:color="auto" w:fill="FFFFFF"/>
        </w:rPr>
        <w:t xml:space="preserve">18.06.2018 </w:t>
      </w:r>
      <w:r w:rsidR="00990C59" w:rsidRPr="00C409AC">
        <w:rPr>
          <w:shd w:val="clear" w:color="auto" w:fill="FFFFFF"/>
        </w:rPr>
        <w:t>№ Ф.2018.25964</w:t>
      </w:r>
      <w:r w:rsidRPr="00C409AC">
        <w:rPr>
          <w:shd w:val="clear" w:color="auto" w:fill="FFFFFF"/>
        </w:rPr>
        <w:t xml:space="preserve"> с ООО "ОМЕРОС СА" КОРПОРАЦИЯ, в ходе выполнения которого</w:t>
      </w:r>
      <w:r w:rsidRPr="00F9533F">
        <w:t xml:space="preserve"> в нарушение п. «б» ч.1 ст. 95 Федерального закона №44-ФЗ ДГХ</w:t>
      </w:r>
      <w:r>
        <w:t xml:space="preserve"> было</w:t>
      </w:r>
      <w:r w:rsidRPr="00F9533F">
        <w:t xml:space="preserve"> допущено внесение изменений в контракт, а именно</w:t>
      </w:r>
      <w:r>
        <w:t xml:space="preserve"> -</w:t>
      </w:r>
      <w:r w:rsidRPr="00F9533F">
        <w:t xml:space="preserve"> увеличен</w:t>
      </w:r>
      <w:r>
        <w:t>а цена</w:t>
      </w:r>
      <w:r w:rsidRPr="00F9533F">
        <w:t xml:space="preserve"> контракта на 10% без подтверждения увеличения предусмотренного контрактом объема работ на 10%.</w:t>
      </w:r>
      <w:r>
        <w:t xml:space="preserve"> </w:t>
      </w:r>
      <w:r w:rsidRPr="00F9533F">
        <w:t xml:space="preserve">С учетом того, что работы по контракту от 18.08.2018 № </w:t>
      </w:r>
      <w:r w:rsidRPr="00C409AC">
        <w:rPr>
          <w:shd w:val="clear" w:color="auto" w:fill="FFFFFF"/>
        </w:rPr>
        <w:t>Ф.2018.259644</w:t>
      </w:r>
      <w:r w:rsidRPr="00C409AC">
        <w:rPr>
          <w:rFonts w:eastAsiaTheme="minorHAnsi"/>
        </w:rPr>
        <w:t xml:space="preserve"> оплачены</w:t>
      </w:r>
      <w:r w:rsidRPr="00F9533F">
        <w:t xml:space="preserve"> ДГХ в полном объеме в 2018 году согласно Актам выполненных работ и по платежным поручениям, безосновательное увеличение цены контракта повлекло избыточные расходы ДГХ, бюджета городского округа Евпатория Республики Крым на сумму такого увеличения – </w:t>
      </w:r>
      <w:r w:rsidRPr="00C409AC">
        <w:rPr>
          <w:b/>
          <w:shd w:val="clear" w:color="auto" w:fill="FFFFFF"/>
        </w:rPr>
        <w:t>457 293,77руб.</w:t>
      </w:r>
      <w:r w:rsidR="00990C59" w:rsidRPr="00C409AC">
        <w:rPr>
          <w:b/>
          <w:shd w:val="clear" w:color="auto" w:fill="FFFFFF"/>
        </w:rPr>
        <w:t>;</w:t>
      </w:r>
    </w:p>
    <w:p w:rsidR="007E4871" w:rsidRDefault="003B7142" w:rsidP="00C409AC">
      <w:pPr>
        <w:pStyle w:val="af0"/>
        <w:numPr>
          <w:ilvl w:val="1"/>
          <w:numId w:val="31"/>
        </w:numPr>
        <w:ind w:left="0" w:firstLine="567"/>
        <w:jc w:val="both"/>
      </w:pPr>
      <w:r w:rsidRPr="003B7142">
        <w:t>По</w:t>
      </w:r>
      <w:r w:rsidR="00B079E4">
        <w:t xml:space="preserve"> ряду муниципальных контрактов в нарушение ч. 6 ст. 34 Федерального закона № 44-ФЗ и условий самих муниципальных контрактов, муниципальным</w:t>
      </w:r>
      <w:r w:rsidR="007E4871">
        <w:t>и</w:t>
      </w:r>
      <w:r w:rsidR="00B079E4">
        <w:t xml:space="preserve"> заказчик</w:t>
      </w:r>
      <w:r w:rsidR="007E4871">
        <w:t>ами ДГХ и МБУ «</w:t>
      </w:r>
      <w:r w:rsidR="00500600">
        <w:t>УГХ» не</w:t>
      </w:r>
      <w:r w:rsidR="007E4871">
        <w:t xml:space="preserve"> выполнялась обязанность, предусмотренная ч. 6 ст. 34 Федерального закона № 44-ФЗ, т.е. не начислялись штрафные санкции и не направлялись требования подрядчику об уплате неустойки.  Так, указанные нарушения были установлены в следующих случаях:</w:t>
      </w:r>
    </w:p>
    <w:p w:rsidR="003B7142" w:rsidRPr="003B7142" w:rsidRDefault="00B079E4" w:rsidP="00C409AC">
      <w:pPr>
        <w:ind w:firstLine="567"/>
        <w:jc w:val="both"/>
      </w:pPr>
      <w:r>
        <w:t xml:space="preserve">-  </w:t>
      </w:r>
      <w:r w:rsidR="007E4871">
        <w:t xml:space="preserve">по </w:t>
      </w:r>
      <w:r w:rsidR="003B7142" w:rsidRPr="003B7142">
        <w:t>м</w:t>
      </w:r>
      <w:r w:rsidR="00876747" w:rsidRPr="003B7142">
        <w:t>униципальн</w:t>
      </w:r>
      <w:r w:rsidR="003B7142" w:rsidRPr="003B7142">
        <w:t>ому</w:t>
      </w:r>
      <w:r w:rsidR="00876747" w:rsidRPr="003B7142">
        <w:t xml:space="preserve"> контракт</w:t>
      </w:r>
      <w:r w:rsidR="003B7142" w:rsidRPr="003B7142">
        <w:t>у</w:t>
      </w:r>
      <w:r w:rsidR="00876747" w:rsidRPr="003B7142">
        <w:t xml:space="preserve"> №42 от 13.06.2018года, заключенн</w:t>
      </w:r>
      <w:r w:rsidR="003B7142" w:rsidRPr="003B7142">
        <w:t>ому</w:t>
      </w:r>
      <w:r w:rsidR="00876747" w:rsidRPr="003B7142">
        <w:t xml:space="preserve"> с ООО «Проектировщик»</w:t>
      </w:r>
      <w:r w:rsidR="003B7142" w:rsidRPr="003B7142">
        <w:t>,</w:t>
      </w:r>
      <w:r w:rsidR="00876747" w:rsidRPr="003B7142">
        <w:t xml:space="preserve"> предметом которого являлись работы по «Разработке проектов организации дорожного движения на автомобильных дорогах общего пользования местного значения»</w:t>
      </w:r>
      <w:r w:rsidR="003B7142" w:rsidRPr="003B7142">
        <w:t>, срок выполнения работ пропущен на 34 (тридцать четыре) дня</w:t>
      </w:r>
      <w:r>
        <w:t>,</w:t>
      </w:r>
      <w:r w:rsidRPr="00C409AC">
        <w:rPr>
          <w:color w:val="212529"/>
          <w:bdr w:val="none" w:sz="0" w:space="0" w:color="auto" w:frame="1"/>
          <w:shd w:val="clear" w:color="auto" w:fill="FFFFFF"/>
        </w:rPr>
        <w:t xml:space="preserve"> однако с</w:t>
      </w:r>
      <w:r>
        <w:t>огласно размещенной на сайте ЕИС информации по данной закупке начисление штрафных санкций за несвоевременное выполнение обязательств по контрактам в проверяемом периоде не производилось</w:t>
      </w:r>
      <w:r w:rsidR="003B7142" w:rsidRPr="003B7142">
        <w:t xml:space="preserve">. В результате чего бюджетом муниципального образования недополучен доход от взыскания предусмотренных контрактом штрафных санкций в сумме  </w:t>
      </w:r>
      <w:r w:rsidR="003B7142" w:rsidRPr="00C409AC">
        <w:rPr>
          <w:b/>
        </w:rPr>
        <w:t>8 289,17 руб</w:t>
      </w:r>
      <w:r w:rsidR="003B7142" w:rsidRPr="003B7142">
        <w:t>.</w:t>
      </w:r>
      <w:r>
        <w:t>;</w:t>
      </w:r>
    </w:p>
    <w:p w:rsidR="00B079E4" w:rsidRPr="00C409AC" w:rsidRDefault="00B079E4" w:rsidP="00C409AC">
      <w:pPr>
        <w:ind w:firstLine="567"/>
        <w:jc w:val="both"/>
        <w:rPr>
          <w:color w:val="000000"/>
          <w:shd w:val="clear" w:color="auto" w:fill="FFFFFF"/>
        </w:rPr>
      </w:pPr>
      <w:r w:rsidRPr="00B079E4">
        <w:t xml:space="preserve">- по муниципальному контракту № 0175200000418000407_31666727.08.2018года с ООО «Крым-Магистраль» на выполнение комплекса работ по объекту «Капитальный ремонт автомобильной дороги ул. Загородная» </w:t>
      </w:r>
      <w:r w:rsidRPr="00C409AC">
        <w:rPr>
          <w:color w:val="212529"/>
          <w:bdr w:val="none" w:sz="0" w:space="0" w:color="auto" w:frame="1"/>
          <w:shd w:val="clear" w:color="auto" w:fill="FFFFFF"/>
        </w:rPr>
        <w:t>сроки исполнения обязательств по Контракту пропущены на 30 (тридцать) дней, однако с</w:t>
      </w:r>
      <w:r>
        <w:t>огласно размещенной на сайте ЕИС информации по данной закупке начисление штрафных санкций за несвоевременное выполнение обязательств по контрактам в проверяемом периоде не производилось</w:t>
      </w:r>
      <w:r w:rsidRPr="00B079E4">
        <w:t>. В результате чего ДГХ, бюджетом</w:t>
      </w:r>
      <w:r w:rsidRPr="00C409AC">
        <w:rPr>
          <w:b/>
        </w:rPr>
        <w:t xml:space="preserve"> </w:t>
      </w:r>
      <w:r w:rsidRPr="00B079E4">
        <w:t>муниципального образования недополучен доход от взыскания предусмотренных контрактом штрафных санкций в сумме</w:t>
      </w:r>
      <w:r w:rsidRPr="00C409AC">
        <w:rPr>
          <w:b/>
        </w:rPr>
        <w:t xml:space="preserve">   </w:t>
      </w:r>
      <w:r w:rsidRPr="00C409AC">
        <w:rPr>
          <w:b/>
          <w:color w:val="000000"/>
          <w:shd w:val="clear" w:color="auto" w:fill="FFFFFF"/>
        </w:rPr>
        <w:t>327 525,08 руб.;</w:t>
      </w:r>
    </w:p>
    <w:p w:rsidR="007E4871" w:rsidRPr="007E4871" w:rsidRDefault="007E4871" w:rsidP="00C409AC">
      <w:pPr>
        <w:ind w:firstLine="567"/>
        <w:jc w:val="both"/>
      </w:pPr>
      <w:r w:rsidRPr="00C409AC">
        <w:rPr>
          <w:bCs/>
        </w:rPr>
        <w:t>- в</w:t>
      </w:r>
      <w:r w:rsidR="00812F57" w:rsidRPr="00C409AC">
        <w:rPr>
          <w:bCs/>
        </w:rPr>
        <w:t xml:space="preserve"> нарушение </w:t>
      </w:r>
      <w:hyperlink r:id="rId111" w:anchor="/document/70353464/entry/342" w:history="1">
        <w:r w:rsidR="00812F57" w:rsidRPr="00C409AC">
          <w:rPr>
            <w:rStyle w:val="a3"/>
            <w:color w:val="auto"/>
            <w:u w:val="none"/>
            <w:shd w:val="clear" w:color="auto" w:fill="FFFFFF"/>
          </w:rPr>
          <w:t>ч. 2 ст. 34</w:t>
        </w:r>
      </w:hyperlink>
      <w:r w:rsidR="00812F57" w:rsidRPr="00C409AC">
        <w:rPr>
          <w:shd w:val="clear" w:color="auto" w:fill="FFFFFF"/>
        </w:rPr>
        <w:t xml:space="preserve"> Федерального закона №44-ФЗ, согласно которой при заключении и исполнении контракта изменение его условий не допускается, </w:t>
      </w:r>
      <w:r w:rsidR="00812F57" w:rsidRPr="007E4871">
        <w:rPr>
          <w:lang w:eastAsia="en-US"/>
        </w:rPr>
        <w:t>МБУ «УГХ» при исполнении муниципального контракта №24 от 17.12.2018года на выполнение проектно-изыскательских работ по объекту: «Строительство дорог с твёрдым покрытием в микрорайоне Исмаил-бей, Спутник-1 г. Евпатории Республики Крым,3 этап»</w:t>
      </w:r>
      <w:r w:rsidRPr="007E4871">
        <w:rPr>
          <w:lang w:eastAsia="en-US"/>
        </w:rPr>
        <w:t xml:space="preserve"> продл</w:t>
      </w:r>
      <w:r>
        <w:rPr>
          <w:lang w:eastAsia="en-US"/>
        </w:rPr>
        <w:t>ил</w:t>
      </w:r>
      <w:r w:rsidRPr="007E4871">
        <w:rPr>
          <w:lang w:eastAsia="en-US"/>
        </w:rPr>
        <w:t xml:space="preserve"> срок исполнения работ по контракту</w:t>
      </w:r>
      <w:r>
        <w:rPr>
          <w:lang w:eastAsia="en-US"/>
        </w:rPr>
        <w:t xml:space="preserve"> дополнительным соглашением №1</w:t>
      </w:r>
      <w:r w:rsidRPr="007E4871">
        <w:rPr>
          <w:lang w:eastAsia="en-US"/>
        </w:rPr>
        <w:t>. При этом с</w:t>
      </w:r>
      <w:r w:rsidR="00812F57" w:rsidRPr="007E4871">
        <w:rPr>
          <w:lang w:eastAsia="en-US"/>
        </w:rPr>
        <w:t>рок сдачи выполненных работ</w:t>
      </w:r>
      <w:r>
        <w:rPr>
          <w:lang w:eastAsia="en-US"/>
        </w:rPr>
        <w:t>,</w:t>
      </w:r>
      <w:r w:rsidR="00812F57" w:rsidRPr="007E4871">
        <w:rPr>
          <w:lang w:eastAsia="en-US"/>
        </w:rPr>
        <w:t xml:space="preserve"> </w:t>
      </w:r>
      <w:r w:rsidRPr="007E4871">
        <w:rPr>
          <w:lang w:eastAsia="en-US"/>
        </w:rPr>
        <w:t xml:space="preserve">изначально установленный </w:t>
      </w:r>
      <w:r w:rsidR="00812F57" w:rsidRPr="007E4871">
        <w:rPr>
          <w:lang w:eastAsia="en-US"/>
        </w:rPr>
        <w:t>до 01.05.2019года</w:t>
      </w:r>
      <w:r>
        <w:rPr>
          <w:lang w:eastAsia="en-US"/>
        </w:rPr>
        <w:t>,</w:t>
      </w:r>
      <w:r w:rsidR="00812F57" w:rsidRPr="007E4871">
        <w:rPr>
          <w:lang w:eastAsia="en-US"/>
        </w:rPr>
        <w:t xml:space="preserve"> был </w:t>
      </w:r>
      <w:r w:rsidRPr="007E4871">
        <w:rPr>
          <w:lang w:eastAsia="en-US"/>
        </w:rPr>
        <w:t>безосновательно продлён до</w:t>
      </w:r>
      <w:r w:rsidR="00812F57" w:rsidRPr="007E4871">
        <w:rPr>
          <w:lang w:eastAsia="en-US"/>
        </w:rPr>
        <w:t xml:space="preserve"> 01.07.2019года. </w:t>
      </w:r>
      <w:r w:rsidRPr="007E4871">
        <w:t xml:space="preserve">Однако работы по муниципальному контракту №24 от 17.12.2018года были выполнены на 6 месяцев позже срока и сданы Заказчику только 20.12.2019года.  </w:t>
      </w:r>
      <w:r>
        <w:t>Соответственно п</w:t>
      </w:r>
      <w:r w:rsidRPr="007E4871">
        <w:t xml:space="preserve">одрядчик допустил просрочку исполнения обязательства на 172 дня. </w:t>
      </w:r>
      <w:r>
        <w:t xml:space="preserve">Штрафные санкции начислены не были, претензия не направлялась (данные на сайте ЕИС отсутствуют). </w:t>
      </w:r>
      <w:r w:rsidRPr="007E4871">
        <w:t>В результате чего бюджетом муниципального образования недополучен доход от взыскания предусмотренных контрактом штрафных санкций в сумме (с</w:t>
      </w:r>
      <w:r w:rsidRPr="00C409AC">
        <w:rPr>
          <w:b/>
        </w:rPr>
        <w:t xml:space="preserve"> </w:t>
      </w:r>
      <w:r w:rsidRPr="007E4871">
        <w:t>учётом сроков, установленных дополнительным соглашением №</w:t>
      </w:r>
      <w:r w:rsidR="001924F1" w:rsidRPr="007E4871">
        <w:t>1</w:t>
      </w:r>
      <w:r w:rsidR="001924F1">
        <w:t>,</w:t>
      </w:r>
      <w:r w:rsidR="001924F1" w:rsidRPr="007E4871">
        <w:t xml:space="preserve"> </w:t>
      </w:r>
      <w:r w:rsidR="001924F1">
        <w:t>за</w:t>
      </w:r>
      <w:r>
        <w:t xml:space="preserve"> </w:t>
      </w:r>
      <w:r w:rsidRPr="007E4871">
        <w:t xml:space="preserve">период просрочки с 01.07.2019 по 20.12.2019 или 172дня) </w:t>
      </w:r>
      <w:r w:rsidRPr="00C409AC">
        <w:rPr>
          <w:b/>
        </w:rPr>
        <w:t>1 434 757,30руб</w:t>
      </w:r>
      <w:r w:rsidRPr="007E4871">
        <w:t>.</w:t>
      </w:r>
      <w:r>
        <w:t>;</w:t>
      </w:r>
    </w:p>
    <w:p w:rsidR="00812F57" w:rsidRPr="00C409AC" w:rsidRDefault="004C11D1" w:rsidP="00C409AC">
      <w:pPr>
        <w:pStyle w:val="af0"/>
        <w:numPr>
          <w:ilvl w:val="1"/>
          <w:numId w:val="31"/>
        </w:numPr>
        <w:ind w:left="0" w:firstLine="567"/>
        <w:jc w:val="both"/>
        <w:rPr>
          <w:rStyle w:val="afb"/>
          <w:b w:val="0"/>
        </w:rPr>
      </w:pPr>
      <w:r>
        <w:rPr>
          <w:lang w:eastAsia="en-US"/>
        </w:rPr>
        <w:t xml:space="preserve">Также КСП ГО Евпатория РК отмечает, </w:t>
      </w:r>
      <w:r w:rsidR="001924F1">
        <w:rPr>
          <w:lang w:eastAsia="en-US"/>
        </w:rPr>
        <w:t>что дополнительное</w:t>
      </w:r>
      <w:r w:rsidR="00812F57">
        <w:rPr>
          <w:lang w:eastAsia="en-US"/>
        </w:rPr>
        <w:t xml:space="preserve"> соглашение №1 от 24.04.2019года</w:t>
      </w:r>
      <w:r w:rsidR="007E4871">
        <w:rPr>
          <w:lang w:eastAsia="en-US"/>
        </w:rPr>
        <w:t>, заключенное МБУ «УГХ»</w:t>
      </w:r>
      <w:r>
        <w:rPr>
          <w:lang w:eastAsia="en-US"/>
        </w:rPr>
        <w:t xml:space="preserve"> с подрядчиком о продлении срока исполнения </w:t>
      </w:r>
      <w:r w:rsidR="001924F1">
        <w:rPr>
          <w:lang w:eastAsia="en-US"/>
        </w:rPr>
        <w:t>контракта</w:t>
      </w:r>
      <w:r>
        <w:rPr>
          <w:lang w:eastAsia="en-US"/>
        </w:rPr>
        <w:t>,</w:t>
      </w:r>
      <w:r w:rsidR="007E4871">
        <w:rPr>
          <w:lang w:eastAsia="en-US"/>
        </w:rPr>
        <w:t xml:space="preserve"> </w:t>
      </w:r>
      <w:r w:rsidR="00812F57">
        <w:rPr>
          <w:lang w:eastAsia="en-US"/>
        </w:rPr>
        <w:t>основывается и на п.10 Обзора практики ВС РФ от 28.06.2017года, которым предусмотрены такие основания для внесения изменений</w:t>
      </w:r>
      <w:r>
        <w:rPr>
          <w:lang w:eastAsia="en-US"/>
        </w:rPr>
        <w:t xml:space="preserve"> в</w:t>
      </w:r>
      <w:r w:rsidR="00812F57">
        <w:rPr>
          <w:lang w:eastAsia="en-US"/>
        </w:rPr>
        <w:t xml:space="preserve"> существенны</w:t>
      </w:r>
      <w:r>
        <w:rPr>
          <w:lang w:eastAsia="en-US"/>
        </w:rPr>
        <w:t>е</w:t>
      </w:r>
      <w:r w:rsidR="00812F57">
        <w:rPr>
          <w:lang w:eastAsia="en-US"/>
        </w:rPr>
        <w:t xml:space="preserve"> </w:t>
      </w:r>
      <w:r w:rsidR="00812F57">
        <w:rPr>
          <w:lang w:eastAsia="en-US"/>
        </w:rPr>
        <w:lastRenderedPageBreak/>
        <w:t>услови</w:t>
      </w:r>
      <w:r>
        <w:rPr>
          <w:lang w:eastAsia="en-US"/>
        </w:rPr>
        <w:t>я</w:t>
      </w:r>
      <w:r w:rsidR="00812F57">
        <w:rPr>
          <w:lang w:eastAsia="en-US"/>
        </w:rPr>
        <w:t xml:space="preserve"> муниципального контракта как виновные действия Заказчика. </w:t>
      </w:r>
      <w:r w:rsidRPr="00C409AC">
        <w:rPr>
          <w:rStyle w:val="afb"/>
          <w:b w:val="0"/>
          <w:color w:val="auto"/>
        </w:rPr>
        <w:t>Таким образом</w:t>
      </w:r>
      <w:r w:rsidR="00812F57" w:rsidRPr="00C409AC">
        <w:rPr>
          <w:rStyle w:val="afb"/>
          <w:b w:val="0"/>
          <w:color w:val="auto"/>
        </w:rPr>
        <w:t xml:space="preserve">, </w:t>
      </w:r>
      <w:r w:rsidRPr="00C409AC">
        <w:rPr>
          <w:rStyle w:val="afb"/>
          <w:b w:val="0"/>
          <w:color w:val="auto"/>
        </w:rPr>
        <w:t>по вине з</w:t>
      </w:r>
      <w:r w:rsidR="00812F57" w:rsidRPr="00C409AC">
        <w:rPr>
          <w:rStyle w:val="afb"/>
          <w:b w:val="0"/>
          <w:color w:val="auto"/>
        </w:rPr>
        <w:t>аказчика – МБУ «УГХ»</w:t>
      </w:r>
      <w:r w:rsidR="00A86619" w:rsidRPr="00C409AC">
        <w:rPr>
          <w:rStyle w:val="afb"/>
          <w:b w:val="0"/>
          <w:color w:val="auto"/>
        </w:rPr>
        <w:t xml:space="preserve"> (</w:t>
      </w:r>
      <w:r w:rsidRPr="00C409AC">
        <w:rPr>
          <w:rStyle w:val="afb"/>
          <w:b w:val="0"/>
          <w:color w:val="auto"/>
        </w:rPr>
        <w:t>им это признаётся)</w:t>
      </w:r>
      <w:r w:rsidR="00812F57" w:rsidRPr="00C409AC">
        <w:rPr>
          <w:rStyle w:val="afb"/>
          <w:b w:val="0"/>
          <w:color w:val="auto"/>
        </w:rPr>
        <w:t xml:space="preserve"> не были своеврем</w:t>
      </w:r>
      <w:r w:rsidR="00812F57" w:rsidRPr="00C409AC">
        <w:rPr>
          <w:rStyle w:val="afb"/>
          <w:b w:val="0"/>
        </w:rPr>
        <w:t xml:space="preserve">енно выполнены работы, предусмотренные муниципальным контрактом, что повлекло срыв установленных сроков Мероприятия </w:t>
      </w:r>
      <w:r w:rsidR="007B2333" w:rsidRPr="00C409AC">
        <w:rPr>
          <w:rStyle w:val="afb"/>
          <w:b w:val="0"/>
        </w:rPr>
        <w:t>№</w:t>
      </w:r>
      <w:r w:rsidR="00812F57" w:rsidRPr="00C409AC">
        <w:rPr>
          <w:rStyle w:val="afb"/>
          <w:b w:val="0"/>
        </w:rPr>
        <w:t>1 Задачи №2 Подпрограммы №2 муниципальной программы.</w:t>
      </w:r>
    </w:p>
    <w:p w:rsidR="00A86619" w:rsidRDefault="007B2333" w:rsidP="00C409AC">
      <w:pPr>
        <w:pStyle w:val="af9"/>
        <w:numPr>
          <w:ilvl w:val="1"/>
          <w:numId w:val="31"/>
        </w:numPr>
        <w:tabs>
          <w:tab w:val="left" w:pos="1276"/>
          <w:tab w:val="left" w:pos="1429"/>
        </w:tabs>
        <w:overflowPunct w:val="0"/>
        <w:autoSpaceDE w:val="0"/>
        <w:spacing w:after="0"/>
        <w:ind w:left="0" w:firstLine="567"/>
        <w:textAlignment w:val="baseline"/>
      </w:pPr>
      <w:r>
        <w:rPr>
          <w:lang w:eastAsia="en-US"/>
        </w:rPr>
        <w:t>ДГХ, реализуя</w:t>
      </w:r>
      <w:r w:rsidR="005F5891">
        <w:rPr>
          <w:lang w:eastAsia="en-US"/>
        </w:rPr>
        <w:t xml:space="preserve"> м</w:t>
      </w:r>
      <w:r w:rsidR="00A86619" w:rsidRPr="007B2333">
        <w:rPr>
          <w:lang w:eastAsia="en-US"/>
        </w:rPr>
        <w:t>ероприяти</w:t>
      </w:r>
      <w:r>
        <w:rPr>
          <w:lang w:eastAsia="en-US"/>
        </w:rPr>
        <w:t xml:space="preserve">е </w:t>
      </w:r>
      <w:r w:rsidRPr="007B2333">
        <w:t>«</w:t>
      </w:r>
      <w:r w:rsidR="00A86619" w:rsidRPr="007B2333">
        <w:rPr>
          <w:lang w:eastAsia="en-US"/>
        </w:rPr>
        <w:t xml:space="preserve">Строительство дороги между ул. Кошевого и ул. Чкалова в </w:t>
      </w:r>
      <w:proofErr w:type="spellStart"/>
      <w:r w:rsidR="00A86619" w:rsidRPr="007B2333">
        <w:rPr>
          <w:lang w:eastAsia="en-US"/>
        </w:rPr>
        <w:t>птг</w:t>
      </w:r>
      <w:proofErr w:type="spellEnd"/>
      <w:r w:rsidR="00A86619" w:rsidRPr="007B2333">
        <w:rPr>
          <w:lang w:eastAsia="en-US"/>
        </w:rPr>
        <w:t xml:space="preserve">. </w:t>
      </w:r>
      <w:proofErr w:type="gramStart"/>
      <w:r w:rsidR="00A86619" w:rsidRPr="007B2333">
        <w:rPr>
          <w:lang w:eastAsia="en-US"/>
        </w:rPr>
        <w:t>Заозерное г. Евпатория (в т.ч. экспертиза, проектная документация)</w:t>
      </w:r>
      <w:r w:rsidRPr="007B2333">
        <w:rPr>
          <w:lang w:eastAsia="en-US"/>
        </w:rPr>
        <w:t>»</w:t>
      </w:r>
      <w:r w:rsidR="00A86619" w:rsidRPr="007B2333">
        <w:rPr>
          <w:lang w:eastAsia="en-US"/>
        </w:rPr>
        <w:t xml:space="preserve"> </w:t>
      </w:r>
      <w:r>
        <w:rPr>
          <w:color w:val="212529"/>
          <w:shd w:val="clear" w:color="auto" w:fill="FFFFFF"/>
        </w:rPr>
        <w:t>не принял выполненные</w:t>
      </w:r>
      <w:r w:rsidR="00A86619" w:rsidRPr="007B2333">
        <w:rPr>
          <w:color w:val="212529"/>
          <w:shd w:val="clear" w:color="auto" w:fill="FFFFFF"/>
        </w:rPr>
        <w:t xml:space="preserve"> </w:t>
      </w:r>
      <w:r w:rsidR="005F5891">
        <w:rPr>
          <w:lang w:eastAsia="en-US"/>
        </w:rPr>
        <w:t>по муниципальному</w:t>
      </w:r>
      <w:r w:rsidR="005F5891" w:rsidRPr="007B2333">
        <w:rPr>
          <w:lang w:eastAsia="en-US"/>
        </w:rPr>
        <w:t xml:space="preserve"> контракт</w:t>
      </w:r>
      <w:r w:rsidR="005F5891">
        <w:rPr>
          <w:lang w:eastAsia="en-US"/>
        </w:rPr>
        <w:t>у</w:t>
      </w:r>
      <w:r w:rsidR="005F5891" w:rsidRPr="007B2333">
        <w:rPr>
          <w:lang w:eastAsia="en-US"/>
        </w:rPr>
        <w:t xml:space="preserve"> №Ф.2018.208430 от 04.06.2018г.</w:t>
      </w:r>
      <w:r w:rsidR="005F5891">
        <w:rPr>
          <w:lang w:eastAsia="en-US"/>
        </w:rPr>
        <w:t xml:space="preserve"> </w:t>
      </w:r>
      <w:r w:rsidR="00A86619" w:rsidRPr="007B2333">
        <w:rPr>
          <w:color w:val="212529"/>
          <w:shd w:val="clear" w:color="auto" w:fill="FFFFFF"/>
        </w:rPr>
        <w:t>работы</w:t>
      </w:r>
      <w:r w:rsidR="005F5891">
        <w:rPr>
          <w:color w:val="212529"/>
          <w:shd w:val="clear" w:color="auto" w:fill="FFFFFF"/>
        </w:rPr>
        <w:t xml:space="preserve">, вопреки рекомендации </w:t>
      </w:r>
      <w:r w:rsidR="005F5891">
        <w:rPr>
          <w:shd w:val="clear" w:color="auto" w:fill="FFFFFF"/>
        </w:rPr>
        <w:t>строительного контроля,</w:t>
      </w:r>
      <w:r w:rsidR="005F5891">
        <w:rPr>
          <w:color w:val="212529"/>
          <w:shd w:val="clear" w:color="auto" w:fill="FFFFFF"/>
        </w:rPr>
        <w:t xml:space="preserve"> не предпринимал юридически значимых действий для расторжения контракта, установления недостатков произведённых работ и т.д..  </w:t>
      </w:r>
      <w:r w:rsidR="00A86619" w:rsidRPr="007B2333">
        <w:t>11.04.2019</w:t>
      </w:r>
      <w:r>
        <w:t>г.</w:t>
      </w:r>
      <w:r w:rsidR="00A86619" w:rsidRPr="007B2333">
        <w:t xml:space="preserve"> подрядчик обратился в Арбитражный суд Республики Крым с искомым заявлением, в котором </w:t>
      </w:r>
      <w:r w:rsidR="005F5891">
        <w:t>по</w:t>
      </w:r>
      <w:r>
        <w:t>требовал</w:t>
      </w:r>
      <w:r w:rsidR="00A86619" w:rsidRPr="007B2333">
        <w:t xml:space="preserve"> взыска</w:t>
      </w:r>
      <w:r>
        <w:t>ть с</w:t>
      </w:r>
      <w:r w:rsidR="00A86619" w:rsidRPr="007B2333">
        <w:t xml:space="preserve"> </w:t>
      </w:r>
      <w:r w:rsidRPr="007B2333">
        <w:t xml:space="preserve">ДГХ </w:t>
      </w:r>
      <w:r w:rsidR="00A86619" w:rsidRPr="007B2333">
        <w:t>2 577</w:t>
      </w:r>
      <w:proofErr w:type="gramEnd"/>
      <w:r w:rsidR="00A86619" w:rsidRPr="007B2333">
        <w:t> </w:t>
      </w:r>
      <w:proofErr w:type="gramStart"/>
      <w:r w:rsidR="00A86619" w:rsidRPr="007B2333">
        <w:t>534,30 руб.</w:t>
      </w:r>
      <w:r w:rsidR="005F5891">
        <w:t xml:space="preserve"> за выполненные работы</w:t>
      </w:r>
      <w:r w:rsidR="00A86619" w:rsidRPr="007B2333">
        <w:t xml:space="preserve">, </w:t>
      </w:r>
      <w:r w:rsidR="005F5891">
        <w:t xml:space="preserve">а кроме того: </w:t>
      </w:r>
      <w:r w:rsidR="00A86619" w:rsidRPr="007B2333">
        <w:t>пен</w:t>
      </w:r>
      <w:r>
        <w:t>ю</w:t>
      </w:r>
      <w:r w:rsidR="00A86619" w:rsidRPr="007B2333">
        <w:t xml:space="preserve"> в размере 44 612, 82 руб. за неисполнение заказчиком условий муниципального контракта, судебных издержек в размере 53 000,00руб., а также и стоимость судебной экспертизы</w:t>
      </w:r>
      <w:r w:rsidR="005F5891">
        <w:t xml:space="preserve"> 60 000,00</w:t>
      </w:r>
      <w:r w:rsidR="001924F1">
        <w:t xml:space="preserve"> </w:t>
      </w:r>
      <w:r w:rsidR="005F5891">
        <w:t>руб.</w:t>
      </w:r>
      <w:r w:rsidR="00A86619" w:rsidRPr="007B2333">
        <w:t>.</w:t>
      </w:r>
      <w:r>
        <w:t xml:space="preserve"> В случае принятия Арбитражным судом Республики Крым решения об удовлетворении требований подрядчика, неэффективные расходы из муниципа</w:t>
      </w:r>
      <w:r w:rsidR="005F5891">
        <w:t>льного бюджета составят сумму, включающую в себя размер</w:t>
      </w:r>
      <w:proofErr w:type="gramEnd"/>
      <w:r w:rsidR="005F5891">
        <w:t xml:space="preserve"> пени, стоимости судебной экспертизы, судебных издержек истца на представительство интересов в суде и госпошлины.</w:t>
      </w:r>
      <w:r w:rsidR="005F5891" w:rsidRPr="005F5891">
        <w:t xml:space="preserve"> </w:t>
      </w:r>
      <w:r w:rsidR="005F5891">
        <w:t>На момент подготовки настоящего заключения</w:t>
      </w:r>
      <w:r w:rsidR="005F5891" w:rsidRPr="007B2333">
        <w:t xml:space="preserve"> судебный спор не разрешен, работы не приняты, </w:t>
      </w:r>
      <w:r w:rsidR="005F5891">
        <w:t>м</w:t>
      </w:r>
      <w:r w:rsidR="005F5891" w:rsidRPr="007B2333">
        <w:t xml:space="preserve">ероприятие </w:t>
      </w:r>
      <w:r w:rsidR="005F5891">
        <w:t xml:space="preserve">в установленный срок </w:t>
      </w:r>
      <w:r w:rsidR="005F5891" w:rsidRPr="007B2333">
        <w:t>не выполнено</w:t>
      </w:r>
      <w:r w:rsidR="005F5891">
        <w:t>;</w:t>
      </w:r>
    </w:p>
    <w:p w:rsidR="00FB0EA4" w:rsidRPr="00C409AC" w:rsidRDefault="00D97A6C" w:rsidP="00C409AC">
      <w:pPr>
        <w:pStyle w:val="af0"/>
        <w:numPr>
          <w:ilvl w:val="1"/>
          <w:numId w:val="31"/>
        </w:numPr>
        <w:tabs>
          <w:tab w:val="num" w:pos="720"/>
        </w:tabs>
        <w:ind w:left="0" w:firstLine="567"/>
        <w:jc w:val="both"/>
        <w:rPr>
          <w:shd w:val="clear" w:color="auto" w:fill="FFFFFF"/>
        </w:rPr>
      </w:pPr>
      <w:r>
        <w:t xml:space="preserve">При выполнении муниципальных заданий, утверждённых </w:t>
      </w:r>
      <w:r w:rsidR="001924F1">
        <w:t>ДГХ, подведомственному</w:t>
      </w:r>
      <w:r>
        <w:t xml:space="preserve"> муниципальн</w:t>
      </w:r>
      <w:r w:rsidR="009145B9">
        <w:t>ому</w:t>
      </w:r>
      <w:r>
        <w:t xml:space="preserve"> бюджетн</w:t>
      </w:r>
      <w:r w:rsidR="004C11D1">
        <w:t>ому</w:t>
      </w:r>
      <w:r>
        <w:t xml:space="preserve"> учреждени</w:t>
      </w:r>
      <w:r w:rsidR="009145B9">
        <w:t>ю «</w:t>
      </w:r>
      <w:r w:rsidR="009145B9">
        <w:rPr>
          <w:lang w:eastAsia="en-US"/>
        </w:rPr>
        <w:t>Порядок»</w:t>
      </w:r>
      <w:r w:rsidR="00FB0EA4">
        <w:rPr>
          <w:lang w:eastAsia="en-US"/>
        </w:rPr>
        <w:t xml:space="preserve"> на 2018</w:t>
      </w:r>
      <w:r w:rsidR="001924F1">
        <w:rPr>
          <w:lang w:eastAsia="en-US"/>
        </w:rPr>
        <w:t>год, работы</w:t>
      </w:r>
      <w:r w:rsidR="009145B9">
        <w:rPr>
          <w:lang w:eastAsia="en-US"/>
        </w:rPr>
        <w:t xml:space="preserve"> порученные ему </w:t>
      </w:r>
      <w:r w:rsidR="00FB0EA4">
        <w:rPr>
          <w:lang w:eastAsia="en-US"/>
        </w:rPr>
        <w:t>во исполнение мероприятий</w:t>
      </w:r>
      <w:r w:rsidR="009145B9">
        <w:rPr>
          <w:lang w:eastAsia="en-US"/>
        </w:rPr>
        <w:t xml:space="preserve"> Подпрограммы №2 «</w:t>
      </w:r>
      <w:r>
        <w:rPr>
          <w:lang w:eastAsia="en-US"/>
        </w:rPr>
        <w:t>Содержание, ремонт и развитие дорожного хозяйства</w:t>
      </w:r>
      <w:r w:rsidR="009145B9">
        <w:rPr>
          <w:lang w:eastAsia="en-US"/>
        </w:rPr>
        <w:t>»</w:t>
      </w:r>
      <w:r w:rsidR="00FB0EA4">
        <w:rPr>
          <w:lang w:eastAsia="en-US"/>
        </w:rPr>
        <w:t>,</w:t>
      </w:r>
      <w:r w:rsidR="009145B9" w:rsidRPr="009145B9">
        <w:rPr>
          <w:lang w:eastAsia="en-US"/>
        </w:rPr>
        <w:t xml:space="preserve"> были им закуплены и выпол</w:t>
      </w:r>
      <w:r w:rsidR="009145B9">
        <w:rPr>
          <w:lang w:eastAsia="en-US"/>
        </w:rPr>
        <w:t>нялись сторонними организациями на основании муниципальных контрактов.</w:t>
      </w:r>
      <w:r w:rsidR="009145B9" w:rsidRPr="00C409AC">
        <w:rPr>
          <w:b/>
          <w:lang w:eastAsia="en-US"/>
        </w:rPr>
        <w:t xml:space="preserve"> </w:t>
      </w:r>
      <w:r w:rsidR="009145B9" w:rsidRPr="009145B9">
        <w:rPr>
          <w:lang w:eastAsia="en-US"/>
        </w:rPr>
        <w:t xml:space="preserve">При этом, к примеру, в сумму базового норматива затрат по дорожной разметке, </w:t>
      </w:r>
      <w:r w:rsidR="009145B9">
        <w:rPr>
          <w:lang w:eastAsia="en-US"/>
        </w:rPr>
        <w:t>были включены «затраты на заработную плату с начислениями»; «затраты на материалы» и т.д., однако МБУ «Порядок» не мог нести расходы на выплату заработной платы своим сотрудникам в связи с осуществлением таких работ</w:t>
      </w:r>
      <w:r w:rsidR="00FB0EA4">
        <w:rPr>
          <w:lang w:eastAsia="en-US"/>
        </w:rPr>
        <w:t xml:space="preserve"> иным юридическим лицом; </w:t>
      </w:r>
    </w:p>
    <w:p w:rsidR="00990C59" w:rsidRDefault="006D1A97" w:rsidP="00C409AC">
      <w:pPr>
        <w:pStyle w:val="af0"/>
        <w:numPr>
          <w:ilvl w:val="1"/>
          <w:numId w:val="31"/>
        </w:numPr>
        <w:ind w:left="0" w:firstLine="567"/>
        <w:jc w:val="both"/>
      </w:pPr>
      <w:r>
        <w:t>ДГХ была выполнена н</w:t>
      </w:r>
      <w:r w:rsidR="00990C59">
        <w:t>едостоверная оценка эффективности реализации данной подпрограммы</w:t>
      </w:r>
      <w:r>
        <w:t>. Так,</w:t>
      </w:r>
      <w:r w:rsidR="00990C59">
        <w:t xml:space="preserve"> по расчётам КСП ГО Евпатория РК</w:t>
      </w:r>
      <w:r>
        <w:t xml:space="preserve">, </w:t>
      </w:r>
      <w:r w:rsidR="00990C59">
        <w:t xml:space="preserve"> о</w:t>
      </w:r>
      <w:r w:rsidR="00990C59" w:rsidRPr="00876747">
        <w:t>ценка эффективности реализации</w:t>
      </w:r>
      <w:r w:rsidR="00990C59">
        <w:t xml:space="preserve"> Подпрограммы№2 </w:t>
      </w:r>
      <w:r>
        <w:t xml:space="preserve">фактически </w:t>
      </w:r>
      <w:r w:rsidR="00990C59">
        <w:t xml:space="preserve">равна </w:t>
      </w:r>
      <w:r w:rsidR="00990C59" w:rsidRPr="00D759BF">
        <w:t>0,076</w:t>
      </w:r>
      <w:r w:rsidR="00990C59">
        <w:t xml:space="preserve"> или «неудовлетворительная», при этом ответственный исполнитель оценил эффективность реализации данной подпрограммы в 0,72, </w:t>
      </w:r>
      <w:proofErr w:type="spellStart"/>
      <w:r w:rsidR="00990C59">
        <w:t>т</w:t>
      </w:r>
      <w:proofErr w:type="gramStart"/>
      <w:r w:rsidR="00990C59">
        <w:t>.е</w:t>
      </w:r>
      <w:proofErr w:type="spellEnd"/>
      <w:proofErr w:type="gramEnd"/>
      <w:r w:rsidR="00990C59">
        <w:t xml:space="preserve"> «удовлетворительная».</w:t>
      </w:r>
    </w:p>
    <w:p w:rsidR="00CE316F" w:rsidRPr="009C0CA4" w:rsidRDefault="00CE316F" w:rsidP="00C409AC">
      <w:pPr>
        <w:pStyle w:val="20"/>
        <w:spacing w:before="0" w:line="240" w:lineRule="auto"/>
        <w:ind w:right="1" w:firstLine="567"/>
        <w:rPr>
          <w:bCs/>
          <w:sz w:val="24"/>
          <w:szCs w:val="24"/>
        </w:rPr>
      </w:pPr>
    </w:p>
    <w:p w:rsidR="00CE316F" w:rsidRPr="009C0CA4" w:rsidRDefault="00CE316F" w:rsidP="00CE316F">
      <w:pPr>
        <w:pStyle w:val="20"/>
        <w:spacing w:before="0" w:line="240" w:lineRule="auto"/>
        <w:ind w:right="1" w:firstLine="709"/>
        <w:rPr>
          <w:bCs/>
          <w:sz w:val="24"/>
          <w:szCs w:val="24"/>
        </w:rPr>
      </w:pPr>
    </w:p>
    <w:p w:rsidR="006D1A97" w:rsidRPr="007174CF" w:rsidRDefault="006D1A97" w:rsidP="007174CF">
      <w:pPr>
        <w:jc w:val="both"/>
        <w:rPr>
          <w:b/>
        </w:rPr>
      </w:pPr>
      <w:r w:rsidRPr="007174CF">
        <w:rPr>
          <w:b/>
        </w:rPr>
        <w:t>Подпрограмма №3 «Обустройство пешеходных переходов на территориях, прилегающих к образовательным учреждениям»</w:t>
      </w:r>
    </w:p>
    <w:p w:rsidR="006D1A97" w:rsidRPr="00C409AC" w:rsidRDefault="006D1A97" w:rsidP="00C409AC">
      <w:pPr>
        <w:pStyle w:val="af0"/>
        <w:numPr>
          <w:ilvl w:val="1"/>
          <w:numId w:val="17"/>
        </w:numPr>
        <w:ind w:left="0" w:firstLine="567"/>
        <w:jc w:val="both"/>
      </w:pPr>
      <w:r w:rsidRPr="00C409AC">
        <w:t>Проблематика регулируемой сферы не отражена в тексте подпрограммы, из</w:t>
      </w:r>
      <w:r w:rsidR="00DE79E4" w:rsidRPr="00C409AC">
        <w:t>-за отсутствия исходных данных невозможно сделать вывод о том,</w:t>
      </w:r>
      <w:r w:rsidRPr="00C409AC">
        <w:t xml:space="preserve"> </w:t>
      </w:r>
      <w:r w:rsidR="00DE79E4" w:rsidRPr="00C409AC">
        <w:t>в каких объёмах</w:t>
      </w:r>
      <w:r w:rsidRPr="00C409AC">
        <w:t xml:space="preserve"> и </w:t>
      </w:r>
      <w:r w:rsidR="00DE79E4" w:rsidRPr="00C409AC">
        <w:t>местах необходимо было</w:t>
      </w:r>
      <w:r w:rsidRPr="00C409AC">
        <w:t xml:space="preserve"> выполнить </w:t>
      </w:r>
      <w:r w:rsidR="00DE79E4" w:rsidRPr="00C409AC">
        <w:t>соответствующие мероприятия</w:t>
      </w:r>
      <w:r w:rsidRPr="00C409AC">
        <w:t xml:space="preserve">; </w:t>
      </w:r>
    </w:p>
    <w:p w:rsidR="006D1A97" w:rsidRPr="00C409AC" w:rsidRDefault="006D1A97" w:rsidP="00C409AC">
      <w:pPr>
        <w:pStyle w:val="20"/>
        <w:numPr>
          <w:ilvl w:val="1"/>
          <w:numId w:val="17"/>
        </w:numPr>
        <w:spacing w:before="0" w:line="240" w:lineRule="auto"/>
        <w:ind w:left="0" w:right="1" w:firstLine="567"/>
        <w:rPr>
          <w:sz w:val="24"/>
          <w:szCs w:val="24"/>
        </w:rPr>
      </w:pPr>
      <w:r w:rsidRPr="00C409AC">
        <w:rPr>
          <w:sz w:val="24"/>
          <w:szCs w:val="24"/>
        </w:rPr>
        <w:t>Описание мероприятий в текстовой части подпрограммы и перечень в приложении №3</w:t>
      </w:r>
      <w:r w:rsidR="00DE79E4" w:rsidRPr="00C409AC">
        <w:rPr>
          <w:sz w:val="24"/>
          <w:szCs w:val="24"/>
        </w:rPr>
        <w:t xml:space="preserve"> к муниципальной программе</w:t>
      </w:r>
      <w:r w:rsidRPr="00C409AC">
        <w:rPr>
          <w:sz w:val="24"/>
          <w:szCs w:val="24"/>
        </w:rPr>
        <w:t xml:space="preserve"> – значительно отличались</w:t>
      </w:r>
      <w:r w:rsidR="00DE79E4" w:rsidRPr="00C409AC">
        <w:rPr>
          <w:sz w:val="24"/>
          <w:szCs w:val="24"/>
        </w:rPr>
        <w:t xml:space="preserve"> по количественному и качественному составу</w:t>
      </w:r>
      <w:r w:rsidRPr="00C409AC">
        <w:rPr>
          <w:sz w:val="24"/>
          <w:szCs w:val="24"/>
        </w:rPr>
        <w:t>;</w:t>
      </w:r>
    </w:p>
    <w:p w:rsidR="00DE79E4" w:rsidRPr="00C409AC" w:rsidRDefault="00DE79E4" w:rsidP="00C409AC">
      <w:pPr>
        <w:pStyle w:val="af0"/>
        <w:numPr>
          <w:ilvl w:val="1"/>
          <w:numId w:val="17"/>
        </w:numPr>
        <w:ind w:left="0" w:firstLine="567"/>
        <w:jc w:val="both"/>
      </w:pPr>
      <w:r w:rsidRPr="00C409AC">
        <w:t>Подпрограмма №3 фактически три года является недействующей;</w:t>
      </w:r>
    </w:p>
    <w:p w:rsidR="00CE316F" w:rsidRPr="00C409AC" w:rsidRDefault="006D1A97" w:rsidP="00C409AC">
      <w:pPr>
        <w:pStyle w:val="20"/>
        <w:numPr>
          <w:ilvl w:val="1"/>
          <w:numId w:val="17"/>
        </w:numPr>
        <w:spacing w:before="0" w:line="240" w:lineRule="auto"/>
        <w:ind w:left="0" w:right="1" w:firstLine="567"/>
        <w:rPr>
          <w:sz w:val="24"/>
          <w:szCs w:val="24"/>
        </w:rPr>
      </w:pPr>
      <w:r w:rsidRPr="00C409AC">
        <w:rPr>
          <w:sz w:val="24"/>
          <w:szCs w:val="24"/>
        </w:rPr>
        <w:t xml:space="preserve">Финансирование мероприятий </w:t>
      </w:r>
      <w:r w:rsidR="00DE79E4" w:rsidRPr="00C409AC">
        <w:rPr>
          <w:sz w:val="24"/>
          <w:szCs w:val="24"/>
        </w:rPr>
        <w:t>П</w:t>
      </w:r>
      <w:r w:rsidRPr="00C409AC">
        <w:rPr>
          <w:sz w:val="24"/>
          <w:szCs w:val="24"/>
        </w:rPr>
        <w:t>одпрограммы</w:t>
      </w:r>
      <w:r w:rsidR="00DE79E4" w:rsidRPr="00C409AC">
        <w:rPr>
          <w:sz w:val="24"/>
          <w:szCs w:val="24"/>
        </w:rPr>
        <w:t xml:space="preserve"> №3</w:t>
      </w:r>
      <w:r w:rsidRPr="00C409AC">
        <w:rPr>
          <w:sz w:val="24"/>
          <w:szCs w:val="24"/>
        </w:rPr>
        <w:t xml:space="preserve"> планировалось только  на 2016год;</w:t>
      </w:r>
    </w:p>
    <w:p w:rsidR="006D1A97" w:rsidRPr="00C409AC" w:rsidRDefault="006D1A97" w:rsidP="00C409AC">
      <w:pPr>
        <w:pStyle w:val="af0"/>
        <w:numPr>
          <w:ilvl w:val="1"/>
          <w:numId w:val="17"/>
        </w:numPr>
        <w:ind w:left="0" w:firstLine="567"/>
        <w:jc w:val="both"/>
      </w:pPr>
      <w:r w:rsidRPr="00C409AC">
        <w:t xml:space="preserve">Отсутствовали целевые индикаторы (показатели) характеризующие решение поставленных в подпрограмме задач </w:t>
      </w:r>
      <w:r w:rsidR="00DE79E4" w:rsidRPr="00C409AC">
        <w:t>и достижение её цели. Так, показатели по</w:t>
      </w:r>
      <w:r w:rsidRPr="00C409AC">
        <w:t xml:space="preserve"> </w:t>
      </w:r>
      <w:r w:rsidR="00DE79E4" w:rsidRPr="00C409AC">
        <w:t xml:space="preserve">целому </w:t>
      </w:r>
      <w:r w:rsidRPr="00C409AC">
        <w:t>комплекс</w:t>
      </w:r>
      <w:r w:rsidR="00DE79E4" w:rsidRPr="00C409AC">
        <w:t>у</w:t>
      </w:r>
      <w:r w:rsidRPr="00C409AC">
        <w:t>, предус</w:t>
      </w:r>
      <w:r w:rsidR="00DE79E4" w:rsidRPr="00C409AC">
        <w:t>мотренных в тексте подпрограммы мероприятий -</w:t>
      </w:r>
      <w:r w:rsidRPr="00C409AC">
        <w:t xml:space="preserve"> монтаж дорожных знаков, установка светофоров, строительство дорожных неровностей</w:t>
      </w:r>
      <w:r w:rsidR="00DE79E4" w:rsidRPr="00C409AC">
        <w:t xml:space="preserve"> – не установлены</w:t>
      </w:r>
      <w:r w:rsidRPr="00C409AC">
        <w:t xml:space="preserve">. </w:t>
      </w:r>
    </w:p>
    <w:p w:rsidR="006D1A97" w:rsidRPr="00C409AC" w:rsidRDefault="00C409AC" w:rsidP="00C409AC">
      <w:pPr>
        <w:pStyle w:val="af0"/>
        <w:numPr>
          <w:ilvl w:val="1"/>
          <w:numId w:val="17"/>
        </w:numPr>
        <w:ind w:left="0" w:firstLine="567"/>
        <w:jc w:val="both"/>
      </w:pPr>
      <w:r w:rsidRPr="00C409AC">
        <w:lastRenderedPageBreak/>
        <w:t xml:space="preserve"> </w:t>
      </w:r>
      <w:r w:rsidR="006D1A97" w:rsidRPr="00C409AC">
        <w:t xml:space="preserve">Отчётность ДГХ о ходе реализации муниципальной программы реформирования и развития жилищно-коммунального хозяйства городского округа Евпатория Республики Крым на период 2016-2020годы за 2018год </w:t>
      </w:r>
      <w:r w:rsidR="00DE79E4" w:rsidRPr="00C409AC">
        <w:t xml:space="preserve">противоречива и </w:t>
      </w:r>
      <w:r w:rsidR="006D1A97" w:rsidRPr="00C409AC">
        <w:t xml:space="preserve">не даёт чёткого представления об объёмах </w:t>
      </w:r>
      <w:r w:rsidR="00E37E9A" w:rsidRPr="00C409AC">
        <w:t>выполненных</w:t>
      </w:r>
      <w:r w:rsidR="006D1A97" w:rsidRPr="00C409AC">
        <w:t xml:space="preserve"> работ</w:t>
      </w:r>
      <w:r w:rsidR="00E37E9A" w:rsidRPr="00C409AC">
        <w:t xml:space="preserve">, </w:t>
      </w:r>
      <w:r w:rsidR="006D1A97" w:rsidRPr="00C409AC">
        <w:t xml:space="preserve">в рамках </w:t>
      </w:r>
      <w:r w:rsidR="00E37E9A" w:rsidRPr="00C409AC">
        <w:t xml:space="preserve">какой именно </w:t>
      </w:r>
      <w:r w:rsidR="006D1A97" w:rsidRPr="00C409AC">
        <w:t>подпрограммы муниципальной программы</w:t>
      </w:r>
      <w:r w:rsidR="00E37E9A" w:rsidRPr="00C409AC">
        <w:t xml:space="preserve"> следует учитывать результат</w:t>
      </w:r>
      <w:r w:rsidR="006D1A97" w:rsidRPr="00C409AC">
        <w:t>. Так, в Пояснительной записке ДГХ, мероприятия относящиеся к предмету Подпрограммы №3 были описаны в рамках реализации иной подпрограммы (</w:t>
      </w:r>
      <w:r w:rsidR="00DE79E4" w:rsidRPr="00C409AC">
        <w:t xml:space="preserve">Подпрограммы </w:t>
      </w:r>
      <w:r w:rsidR="006D1A97" w:rsidRPr="00C409AC">
        <w:t xml:space="preserve">№2 «Содержание, ремонт и развитие дорожного хозяйства»). В муниципальном задании, утверждённом для МБУ «Порядок», были включены работы по нанесению дорожной разметки и </w:t>
      </w:r>
      <w:r w:rsidR="006D1A97" w:rsidRPr="00C409AC">
        <w:rPr>
          <w:lang w:eastAsia="en-US"/>
        </w:rPr>
        <w:t>разметки пешеходных переходов</w:t>
      </w:r>
      <w:r w:rsidR="006D1A97" w:rsidRPr="00C409AC">
        <w:t xml:space="preserve">. При этом, соответствующих показателей, характеризующих выполнение подобного рода мероприятий в муниципальной программе </w:t>
      </w:r>
      <w:r w:rsidR="00DE79E4" w:rsidRPr="00C409AC">
        <w:t xml:space="preserve">на 2018год </w:t>
      </w:r>
      <w:r w:rsidR="006D1A97" w:rsidRPr="00C409AC">
        <w:t>вообще не</w:t>
      </w:r>
      <w:r w:rsidR="00DE79E4" w:rsidRPr="00C409AC">
        <w:t xml:space="preserve"> было предусмотрено;</w:t>
      </w:r>
    </w:p>
    <w:p w:rsidR="00DE79E4" w:rsidRPr="00C409AC" w:rsidRDefault="00C409AC" w:rsidP="00C409AC">
      <w:pPr>
        <w:pStyle w:val="af0"/>
        <w:numPr>
          <w:ilvl w:val="1"/>
          <w:numId w:val="17"/>
        </w:numPr>
        <w:ind w:left="0" w:firstLine="567"/>
        <w:jc w:val="both"/>
      </w:pPr>
      <w:r w:rsidRPr="00C409AC">
        <w:t xml:space="preserve"> </w:t>
      </w:r>
      <w:r w:rsidR="00DE79E4" w:rsidRPr="00C409AC">
        <w:t xml:space="preserve">Отчётность ДГХ в части реализации Подпрограммы №3 </w:t>
      </w:r>
      <w:r w:rsidR="00853509" w:rsidRPr="00C409AC">
        <w:t xml:space="preserve">не объективна, не систематизирована, </w:t>
      </w:r>
      <w:r w:rsidR="005A6C11" w:rsidRPr="00C409AC">
        <w:t xml:space="preserve">в ней </w:t>
      </w:r>
      <w:r w:rsidR="00853509" w:rsidRPr="00C409AC">
        <w:t>учитываются</w:t>
      </w:r>
      <w:r w:rsidR="005A6C11" w:rsidRPr="00C409AC">
        <w:t xml:space="preserve"> вымышленные</w:t>
      </w:r>
      <w:r w:rsidR="00853509" w:rsidRPr="00C409AC">
        <w:t xml:space="preserve"> </w:t>
      </w:r>
      <w:r w:rsidR="005A6C11" w:rsidRPr="00C409AC">
        <w:t>результаты</w:t>
      </w:r>
      <w:r w:rsidR="00853509" w:rsidRPr="00C409AC">
        <w:t>:</w:t>
      </w:r>
      <w:r w:rsidR="00DE79E4" w:rsidRPr="00C409AC">
        <w:t xml:space="preserve"> согласно сведений, которые указаны в </w:t>
      </w:r>
      <w:r w:rsidR="00853509" w:rsidRPr="00C409AC">
        <w:t>отчётности ДГХ</w:t>
      </w:r>
      <w:r w:rsidR="00DE79E4" w:rsidRPr="00C409AC">
        <w:t xml:space="preserve"> за 2018год Подпрограмма №3 исполнена в объёме 100%, однако, в том же отчёте ДГХ о реализации муниципальной программы в 2018году (в приложении) указано, что единственное мероприятие Подпрограммы №3 было полностью выполнено в 2016году. То есть в 2018году мероприятие не выполнялось, но ответственный исполнитель </w:t>
      </w:r>
      <w:r w:rsidR="00853509" w:rsidRPr="00C409AC">
        <w:t xml:space="preserve">учёл </w:t>
      </w:r>
      <w:r w:rsidR="00DE79E4" w:rsidRPr="00C409AC">
        <w:t xml:space="preserve">в своём отчёте </w:t>
      </w:r>
      <w:r w:rsidR="00853509" w:rsidRPr="00C409AC">
        <w:t>полное исполнение мероприятий как результат за 2018год</w:t>
      </w:r>
      <w:r w:rsidR="00DE79E4" w:rsidRPr="00C409AC">
        <w:t>.</w:t>
      </w:r>
    </w:p>
    <w:p w:rsidR="006D1A97" w:rsidRPr="00C409AC" w:rsidRDefault="00E37E9A" w:rsidP="00C409AC">
      <w:pPr>
        <w:pStyle w:val="af0"/>
        <w:numPr>
          <w:ilvl w:val="1"/>
          <w:numId w:val="17"/>
        </w:numPr>
        <w:ind w:left="0" w:firstLine="567"/>
        <w:jc w:val="both"/>
        <w:rPr>
          <w:bCs/>
        </w:rPr>
      </w:pPr>
      <w:r w:rsidRPr="00C409AC">
        <w:t>Отсутствует взаимосвязь между потребностью муниципального образования, планированием мероприятий</w:t>
      </w:r>
      <w:r w:rsidR="00853509" w:rsidRPr="00C409AC">
        <w:t xml:space="preserve"> и финансирования</w:t>
      </w:r>
      <w:r w:rsidRPr="00C409AC">
        <w:t xml:space="preserve">, задачами и фактическими действиями ответственного исполнителя. Так, согласно оценке потребности в муниципальных услугах и работах, утверждённой </w:t>
      </w:r>
      <w:r w:rsidR="00853509" w:rsidRPr="00C409AC">
        <w:t>ДГХ, в</w:t>
      </w:r>
      <w:r w:rsidRPr="00C409AC">
        <w:t xml:space="preserve"> 2018году </w:t>
      </w:r>
      <w:r w:rsidR="00853509" w:rsidRPr="00C409AC">
        <w:t>существовала потребность</w:t>
      </w:r>
      <w:r w:rsidRPr="00C409AC">
        <w:t xml:space="preserve"> в установке и содержании дорожных знаков – 623 шт.; установке дорожных ограждений – 1 620 шт.; установке ИДН -447 </w:t>
      </w:r>
      <w:proofErr w:type="spellStart"/>
      <w:r w:rsidRPr="00C409AC">
        <w:t>пог.м</w:t>
      </w:r>
      <w:proofErr w:type="spellEnd"/>
      <w:r w:rsidRPr="00C409AC">
        <w:t>; нанесении дорожной разметки – 49,5 км. Перечисленные вид</w:t>
      </w:r>
      <w:r w:rsidR="00853509" w:rsidRPr="00C409AC">
        <w:t>ы</w:t>
      </w:r>
      <w:r w:rsidRPr="00C409AC">
        <w:t xml:space="preserve"> работ</w:t>
      </w:r>
      <w:r w:rsidR="00853509" w:rsidRPr="00C409AC">
        <w:t xml:space="preserve"> и услуг</w:t>
      </w:r>
      <w:r w:rsidRPr="00C409AC">
        <w:t xml:space="preserve"> могли быть запланированы и реализованы в рамках Подпрограммы №3. Однако, ответственный исполнитель не включил в муниципальную программу </w:t>
      </w:r>
      <w:r w:rsidR="00853509" w:rsidRPr="00C409AC">
        <w:t xml:space="preserve">соответствующие </w:t>
      </w:r>
      <w:r w:rsidRPr="00C409AC">
        <w:t>мероприяти</w:t>
      </w:r>
      <w:r w:rsidR="00853509" w:rsidRPr="00C409AC">
        <w:t>я</w:t>
      </w:r>
      <w:r w:rsidRPr="00C409AC">
        <w:t>, также не предусмотрел показателей отражающих</w:t>
      </w:r>
      <w:r w:rsidR="00853509" w:rsidRPr="00C409AC">
        <w:t xml:space="preserve"> их</w:t>
      </w:r>
      <w:r w:rsidRPr="00C409AC">
        <w:t xml:space="preserve"> результативность. </w:t>
      </w:r>
      <w:r w:rsidR="005A6C11" w:rsidRPr="00C409AC">
        <w:t>Одновременно, в</w:t>
      </w:r>
      <w:r w:rsidRPr="00C409AC">
        <w:t xml:space="preserve"> течение 2016-2018гг. значение единственного целевого показателя по Подпрограмме №3, установленного на 2018год «количество обустроенных пешеходных переходов», при наличии потребности не только не выросло, но и снизилось с 10 ед. до 3-х.</w:t>
      </w:r>
    </w:p>
    <w:p w:rsidR="00CE316F" w:rsidRPr="006D1A97" w:rsidRDefault="00CE316F" w:rsidP="00E9627D">
      <w:pPr>
        <w:pStyle w:val="20"/>
        <w:spacing w:before="0" w:line="240" w:lineRule="auto"/>
        <w:ind w:right="1" w:firstLine="709"/>
        <w:rPr>
          <w:bCs/>
          <w:sz w:val="24"/>
          <w:szCs w:val="24"/>
        </w:rPr>
      </w:pPr>
    </w:p>
    <w:p w:rsidR="00E9627D" w:rsidRPr="009C0CA4" w:rsidRDefault="001924F1" w:rsidP="007174CF">
      <w:pPr>
        <w:jc w:val="both"/>
      </w:pPr>
      <w:r w:rsidRPr="007174CF">
        <w:rPr>
          <w:b/>
        </w:rPr>
        <w:t>Подпрограмма №4 «Организация обслуживания объектов наружного освещения городских территорий»</w:t>
      </w:r>
    </w:p>
    <w:p w:rsidR="00D64513" w:rsidRDefault="00D64513" w:rsidP="00C409AC">
      <w:pPr>
        <w:pStyle w:val="af0"/>
        <w:numPr>
          <w:ilvl w:val="1"/>
          <w:numId w:val="9"/>
        </w:numPr>
        <w:ind w:left="0" w:firstLine="567"/>
        <w:jc w:val="both"/>
      </w:pPr>
      <w:r>
        <w:t xml:space="preserve">Из двух мероприятий Подпрограммы №4, финансовое обеспечение </w:t>
      </w:r>
      <w:r w:rsidRPr="00C409AC">
        <w:rPr>
          <w:b/>
        </w:rPr>
        <w:t xml:space="preserve">в 2018 </w:t>
      </w:r>
      <w:r>
        <w:t>было запланировано лишь на реализацию одного - «Содержание объектов уличного освещения»</w:t>
      </w:r>
    </w:p>
    <w:p w:rsidR="00D64513" w:rsidRDefault="00D64513" w:rsidP="00C409AC">
      <w:pPr>
        <w:pStyle w:val="af0"/>
        <w:numPr>
          <w:ilvl w:val="1"/>
          <w:numId w:val="9"/>
        </w:numPr>
        <w:ind w:left="0" w:firstLine="567"/>
        <w:jc w:val="both"/>
      </w:pPr>
      <w:r>
        <w:t xml:space="preserve">Показателем достижения задачи данной Подпрограммы определён «удельный вес освещённых внутригородских улиц (с нарастающим итогом)», который в 2018году  должен был достигнуть 97%, что в сравнении с данными на 01.01.2015года означает прирост на 3%, а с данными 2017года – на 2%; </w:t>
      </w:r>
    </w:p>
    <w:p w:rsidR="001924F1" w:rsidRPr="00C409AC" w:rsidRDefault="001924F1" w:rsidP="00C409AC">
      <w:pPr>
        <w:pStyle w:val="af0"/>
        <w:numPr>
          <w:ilvl w:val="1"/>
          <w:numId w:val="9"/>
        </w:numPr>
        <w:ind w:left="0" w:firstLine="567"/>
        <w:jc w:val="both"/>
        <w:rPr>
          <w:i/>
        </w:rPr>
      </w:pPr>
      <w:r>
        <w:t>Для определения результативности данной подпрограммы в ней отсутствует полноценная</w:t>
      </w:r>
      <w:r w:rsidRPr="001924F1">
        <w:t xml:space="preserve"> </w:t>
      </w:r>
      <w:r>
        <w:t>методика расчёта показателя и, соответственно, отсутствует возможность оценить результат исполнения мероприятий Подпрограммы №4, а именно для расчёта</w:t>
      </w:r>
      <w:r w:rsidRPr="001924F1">
        <w:t xml:space="preserve"> значени</w:t>
      </w:r>
      <w:r>
        <w:t>я</w:t>
      </w:r>
      <w:r w:rsidRPr="001924F1">
        <w:t xml:space="preserve"> показателя «удельный вес о</w:t>
      </w:r>
      <w:r>
        <w:t>свещённых внутригородских улиц» (</w:t>
      </w:r>
      <w:r w:rsidRPr="00C409AC">
        <w:rPr>
          <w:i/>
        </w:rPr>
        <w:t>в новой редакции муниципальной программы, методика расчёта значений показателей эффективности в части аналогичного показателя осталась без изменений);</w:t>
      </w:r>
    </w:p>
    <w:p w:rsidR="001277BF" w:rsidRPr="001277BF" w:rsidRDefault="001277BF" w:rsidP="00C409AC">
      <w:pPr>
        <w:pStyle w:val="af0"/>
        <w:numPr>
          <w:ilvl w:val="1"/>
          <w:numId w:val="9"/>
        </w:numPr>
        <w:ind w:left="0" w:firstLine="567"/>
        <w:jc w:val="both"/>
      </w:pPr>
      <w:r>
        <w:t>Мероприятия Подпрограммы №4 выполнялись посредством механизма муниципального задания, доведённого до МБУ «Порядок» в 2018году</w:t>
      </w:r>
      <w:r w:rsidR="001F153E">
        <w:t xml:space="preserve"> учредителем - ДГХ</w:t>
      </w:r>
      <w:r>
        <w:t>;</w:t>
      </w:r>
    </w:p>
    <w:p w:rsidR="001924F1" w:rsidRDefault="001924F1" w:rsidP="00C409AC">
      <w:pPr>
        <w:pStyle w:val="af0"/>
        <w:numPr>
          <w:ilvl w:val="1"/>
          <w:numId w:val="9"/>
        </w:numPr>
        <w:ind w:left="0" w:firstLine="567"/>
        <w:jc w:val="both"/>
      </w:pPr>
      <w:r w:rsidRPr="00C409AC">
        <w:rPr>
          <w:i/>
        </w:rPr>
        <w:lastRenderedPageBreak/>
        <w:t xml:space="preserve"> </w:t>
      </w:r>
      <w:r>
        <w:t>Сведения, указанные в бюджетной отчётности ДГХ в части выполнения муниципального задания МБУ «Порядок» в 2018году, относящиеся к мероприятиям Подпрограммы №4, в части отдельных значений не соответствуют Отчёту о выполнении муниципального задания №1 на 2018год и на плановый период 2019 и 2020 годов от 26.12.2018года. Кроме того, согласно бюджетной отчётности ДГХ</w:t>
      </w:r>
      <w:r w:rsidRPr="00C409AC">
        <w:rPr>
          <w:b/>
        </w:rPr>
        <w:t xml:space="preserve">, </w:t>
      </w:r>
      <w:r w:rsidRPr="001924F1">
        <w:t>плановые значения по отдельным услугам (работам) фактически не были выполнены в полном объёме.</w:t>
      </w:r>
      <w:r>
        <w:t xml:space="preserve"> При этом при оценке эффективности Подпрограммы </w:t>
      </w:r>
      <w:r w:rsidR="001277BF">
        <w:t>№4 ДГХ указал</w:t>
      </w:r>
      <w:r>
        <w:t xml:space="preserve">, что </w:t>
      </w:r>
      <w:r w:rsidR="001F153E">
        <w:t xml:space="preserve">мероприятие </w:t>
      </w:r>
      <w:r>
        <w:t>подпрограмм</w:t>
      </w:r>
      <w:r w:rsidR="001F153E">
        <w:t>ы</w:t>
      </w:r>
      <w:r w:rsidR="001277BF">
        <w:t xml:space="preserve"> был</w:t>
      </w:r>
      <w:r w:rsidR="001F153E">
        <w:t>о</w:t>
      </w:r>
      <w:r w:rsidR="001277BF">
        <w:t xml:space="preserve"> </w:t>
      </w:r>
      <w:r>
        <w:t xml:space="preserve"> исполнен</w:t>
      </w:r>
      <w:r w:rsidR="001F153E">
        <w:t>о</w:t>
      </w:r>
      <w:r>
        <w:t xml:space="preserve"> в полном объёме</w:t>
      </w:r>
      <w:r w:rsidR="001277BF">
        <w:t>;</w:t>
      </w:r>
    </w:p>
    <w:p w:rsidR="001277BF" w:rsidRDefault="00D64513" w:rsidP="00C409AC">
      <w:pPr>
        <w:pStyle w:val="af0"/>
        <w:numPr>
          <w:ilvl w:val="1"/>
          <w:numId w:val="9"/>
        </w:numPr>
        <w:ind w:left="0" w:firstLine="567"/>
        <w:jc w:val="both"/>
      </w:pPr>
      <w:r>
        <w:t xml:space="preserve">В связи с тем, что в расчёте эффективности реализации могут учитываться только мероприятия, полностью выполненные в отчётном году, а из бюджетной отчётности ДГХ о выполнении муниципального задания подведомственным учреждением следует, что </w:t>
      </w:r>
      <w:r w:rsidR="001F153E" w:rsidRPr="001924F1">
        <w:t>плановые значения по отдельным услугам (работам) фактически не были выполнены в полном объёме</w:t>
      </w:r>
      <w:r w:rsidR="001F153E">
        <w:t>, д</w:t>
      </w:r>
      <w:r w:rsidR="001277BF" w:rsidRPr="001277BF">
        <w:t>ействительная оценка эффективности реализации Подпрограммы №4 равна нулю</w:t>
      </w:r>
      <w:r w:rsidR="001277BF">
        <w:t>;</w:t>
      </w:r>
    </w:p>
    <w:p w:rsidR="001F153E" w:rsidRDefault="001F153E" w:rsidP="00AB268F">
      <w:pPr>
        <w:pStyle w:val="af0"/>
        <w:numPr>
          <w:ilvl w:val="1"/>
          <w:numId w:val="9"/>
        </w:numPr>
        <w:ind w:left="0" w:firstLine="567"/>
        <w:jc w:val="both"/>
      </w:pPr>
      <w:r>
        <w:t>ДГХ при определении степени реализации мероприятий Подпрограммы №4 муниципальной программы самостоятельно оценил её как «высокую», что свидетельствует о недостоверности такой отчетности.</w:t>
      </w:r>
    </w:p>
    <w:p w:rsidR="00AB268F" w:rsidRDefault="00AB268F" w:rsidP="00AB268F">
      <w:pPr>
        <w:pStyle w:val="af0"/>
        <w:ind w:left="567"/>
        <w:jc w:val="both"/>
      </w:pPr>
    </w:p>
    <w:p w:rsidR="001F153E" w:rsidRDefault="001F153E" w:rsidP="002017CD">
      <w:pPr>
        <w:jc w:val="both"/>
        <w:rPr>
          <w:b/>
        </w:rPr>
      </w:pPr>
      <w:r>
        <w:rPr>
          <w:b/>
        </w:rPr>
        <w:t>Подпрограмма 5. «Обеспечение санитарного содержания городских территорий»</w:t>
      </w:r>
    </w:p>
    <w:p w:rsidR="008005B3" w:rsidRDefault="00C409AC" w:rsidP="008005B3">
      <w:pPr>
        <w:ind w:firstLine="567"/>
        <w:jc w:val="both"/>
      </w:pPr>
      <w:r>
        <w:t>5.1. В структуре Подпрограммы №5 н</w:t>
      </w:r>
      <w:r w:rsidR="000B7814">
        <w:t xml:space="preserve">аибольший объём финансирования </w:t>
      </w:r>
      <w:r w:rsidR="000D5C34">
        <w:t>был направлен на мероприятие «</w:t>
      </w:r>
      <w:r w:rsidR="000D5C34" w:rsidRPr="00C409AC">
        <w:rPr>
          <w:i/>
        </w:rPr>
        <w:t>Организация</w:t>
      </w:r>
      <w:r w:rsidR="000D5C34">
        <w:t xml:space="preserve"> уборки территории городского округа Евпатория Республики Крым»</w:t>
      </w:r>
      <w:r w:rsidR="000B7814" w:rsidRPr="000B7814">
        <w:t xml:space="preserve"> </w:t>
      </w:r>
      <w:r w:rsidR="000B7814">
        <w:t>(87%). С</w:t>
      </w:r>
      <w:r w:rsidR="008005B3">
        <w:t xml:space="preserve">оответствующие услуги и работы были включены в муниципальное </w:t>
      </w:r>
      <w:r w:rsidR="000B7814">
        <w:t>задание, доведённое</w:t>
      </w:r>
      <w:r w:rsidR="008005B3">
        <w:t xml:space="preserve"> до МБУ «Порядок»</w:t>
      </w:r>
      <w:r>
        <w:t xml:space="preserve"> на 2018год</w:t>
      </w:r>
      <w:r w:rsidR="000B7814">
        <w:t>. Н</w:t>
      </w:r>
      <w:r w:rsidR="008005B3">
        <w:t xml:space="preserve">а финансовое обеспечение </w:t>
      </w:r>
      <w:r w:rsidR="000B7814">
        <w:t>муниципального задания</w:t>
      </w:r>
      <w:r w:rsidR="008005B3">
        <w:t xml:space="preserve"> </w:t>
      </w:r>
      <w:r w:rsidR="000B7814">
        <w:t xml:space="preserve">учреждению </w:t>
      </w:r>
      <w:r>
        <w:t xml:space="preserve">в отчетном году </w:t>
      </w:r>
      <w:r w:rsidR="008005B3">
        <w:t>выделалась субсидия из бюджета муниципального образования;</w:t>
      </w:r>
    </w:p>
    <w:p w:rsidR="000B7814" w:rsidRDefault="00C409AC" w:rsidP="000B7814">
      <w:pPr>
        <w:ind w:firstLine="567"/>
        <w:jc w:val="both"/>
      </w:pPr>
      <w:r>
        <w:t xml:space="preserve">5.2. </w:t>
      </w:r>
      <w:r w:rsidR="000B7814">
        <w:t xml:space="preserve">В нарушение </w:t>
      </w:r>
      <w:r w:rsidR="000B7814">
        <w:rPr>
          <w:shd w:val="clear" w:color="auto" w:fill="FFFFFF"/>
        </w:rPr>
        <w:t>ст.</w:t>
      </w:r>
      <w:r w:rsidR="000B7814">
        <w:t>ст.</w:t>
      </w:r>
      <w:r w:rsidR="000B7814">
        <w:rPr>
          <w:shd w:val="clear" w:color="auto" w:fill="FFFFFF"/>
        </w:rPr>
        <w:t>3,</w:t>
      </w:r>
      <w:r w:rsidR="000B7814">
        <w:t xml:space="preserve">49,50 </w:t>
      </w:r>
      <w:r w:rsidR="000B7814">
        <w:rPr>
          <w:shd w:val="clear" w:color="auto" w:fill="FFFFFF"/>
        </w:rPr>
        <w:t xml:space="preserve">Правил благоустройства территории муниципального  образования городской округ Евпатория Республики Крым, утверждённые решением Евпаторийского городского совета Республики Крым от 30.10.2017 №1-65/1, </w:t>
      </w:r>
      <w:r w:rsidR="000B7814">
        <w:t xml:space="preserve"> ДГХ самоустранился от выполнения полномочий по заключению контрактов на уборку территорий, фактически передав их подведомственному учреждению путём включения работ по организации уборки вышеуказанных территорий в муниципальное задание МБУ «Порядок», которым в свою очередь были заключены муниципальные контракты на оказание услуг по уборке данных территорий с третьими лицами. </w:t>
      </w:r>
    </w:p>
    <w:p w:rsidR="000D5C34" w:rsidRDefault="00C409AC" w:rsidP="000D5C34">
      <w:pPr>
        <w:ind w:firstLine="567"/>
        <w:jc w:val="both"/>
      </w:pPr>
      <w:r>
        <w:t xml:space="preserve">5.3. </w:t>
      </w:r>
      <w:r w:rsidR="000D5C34">
        <w:t xml:space="preserve">Установлены неэффективные расходы бюджета в объёме 2 795 000,00 руб. в части средств, израсходованных в 2016году на реализацию </w:t>
      </w:r>
      <w:r w:rsidR="000D5C34" w:rsidRPr="000D5C34">
        <w:t>мероприятия 4</w:t>
      </w:r>
      <w:r w:rsidR="000D5C34">
        <w:t xml:space="preserve"> «Разработка схемы санитарной очистки муниципального образования». Генеральная схема санитарной очистки территории городского округа Евпатория РК была разработана 30.11.2016 года, до настоящего времени она не была утверждена администрацией, что ранее указывалось КСП ГО Евпатория РК в аналогичном заключении;  </w:t>
      </w:r>
    </w:p>
    <w:p w:rsidR="008005B3" w:rsidRDefault="00C409AC" w:rsidP="008005B3">
      <w:pPr>
        <w:ind w:firstLine="567"/>
        <w:jc w:val="both"/>
      </w:pPr>
      <w:r>
        <w:t xml:space="preserve">5.4. </w:t>
      </w:r>
      <w:r w:rsidR="008005B3">
        <w:t>Установлено отсутствие взаимосвязи между задачей, комплексом мероприятий данной подпрограммы и соответствующим целевым показателем. Так, результативность Подпрограммы №4 на все годы реализации характеризуется одним показателем «Количество приобретённой техники для санитарной очистки объектов санитарного содержания городских территорий к количеству, необходимому по нормативам (с нарастающим итогом)» -  он имеет значение только на 2016год, в остальном периоде равен 0.</w:t>
      </w:r>
      <w:r w:rsidR="008005B3" w:rsidRPr="008005B3">
        <w:t xml:space="preserve"> </w:t>
      </w:r>
      <w:r w:rsidR="008005B3">
        <w:t>В отчётном периоде для данной подпрограммы отсутствует значение целевого показателя (индикатора);</w:t>
      </w:r>
    </w:p>
    <w:p w:rsidR="008005B3" w:rsidRDefault="00C409AC" w:rsidP="008005B3">
      <w:pPr>
        <w:ind w:firstLine="567"/>
        <w:jc w:val="both"/>
      </w:pPr>
      <w:r>
        <w:t xml:space="preserve">5.5. </w:t>
      </w:r>
      <w:r w:rsidR="008005B3">
        <w:t xml:space="preserve">Единственный </w:t>
      </w:r>
      <w:r w:rsidR="000D5C34">
        <w:t xml:space="preserve">целевой </w:t>
      </w:r>
      <w:r w:rsidR="008005B3">
        <w:t>показатель, характеризующий степень достижения цели Подпрограммы №4, частично отражает результативность только одного из восьми мероприятий Подпрограммы №5</w:t>
      </w:r>
      <w:r w:rsidR="000D5C34">
        <w:t xml:space="preserve">, </w:t>
      </w:r>
      <w:r w:rsidR="008005B3">
        <w:t>это мероприятие 3, направленное на приобретение техники для уборки</w:t>
      </w:r>
      <w:r w:rsidR="000D5C34">
        <w:t xml:space="preserve">, однако, на реализацию мероприятия 3 «Приобретение техники и </w:t>
      </w:r>
      <w:r w:rsidR="000D5C34">
        <w:lastRenderedPageBreak/>
        <w:t>оборудования для санитарной очистки с целью повышения эффективности уборки» финансирование в 2018году не планировалось</w:t>
      </w:r>
      <w:r w:rsidR="008005B3">
        <w:t>;</w:t>
      </w:r>
    </w:p>
    <w:p w:rsidR="008005B3" w:rsidRDefault="00C409AC" w:rsidP="008005B3">
      <w:pPr>
        <w:ind w:firstLine="567"/>
        <w:jc w:val="both"/>
      </w:pPr>
      <w:r>
        <w:t xml:space="preserve">5.6. </w:t>
      </w:r>
      <w:r w:rsidR="008005B3">
        <w:t>Остальные мероприятия Подпрограммы №5 никак не влияют на оценку эффективности реализации данной подпрограммы, целевых показателей по которым можно оценить их выполнение, в муниципальной программе нет.</w:t>
      </w:r>
    </w:p>
    <w:p w:rsidR="000B7814" w:rsidRDefault="00C409AC" w:rsidP="000B7814">
      <w:pPr>
        <w:ind w:firstLine="567"/>
        <w:jc w:val="both"/>
        <w:rPr>
          <w:b/>
        </w:rPr>
      </w:pPr>
      <w:r>
        <w:t xml:space="preserve">5.7. </w:t>
      </w:r>
      <w:r w:rsidR="000B7814">
        <w:t xml:space="preserve">Установлено, что ДГХ оценил степень </w:t>
      </w:r>
      <w:r w:rsidR="002D32AE">
        <w:t>реализации</w:t>
      </w:r>
      <w:r w:rsidR="000B7814">
        <w:t xml:space="preserve"> Подпрограммы №5 в 2018году как высокую, что не отвечает действительности. Степень реализации мероприятий Подпрограммы №5, в действительности </w:t>
      </w:r>
      <w:r w:rsidR="000B7814" w:rsidRPr="000B7814">
        <w:t>равняется  0.</w:t>
      </w:r>
    </w:p>
    <w:p w:rsidR="000B7814" w:rsidRPr="000B7814" w:rsidRDefault="000B7814" w:rsidP="000B7814">
      <w:pPr>
        <w:ind w:firstLine="567"/>
        <w:jc w:val="both"/>
      </w:pPr>
    </w:p>
    <w:p w:rsidR="008005B3" w:rsidRDefault="008005B3" w:rsidP="008005B3">
      <w:pPr>
        <w:ind w:firstLine="567"/>
        <w:jc w:val="both"/>
      </w:pPr>
    </w:p>
    <w:p w:rsidR="00151D6C" w:rsidRDefault="00151D6C" w:rsidP="00151D6C">
      <w:pPr>
        <w:jc w:val="both"/>
        <w:rPr>
          <w:b/>
        </w:rPr>
      </w:pPr>
      <w:r>
        <w:rPr>
          <w:b/>
        </w:rPr>
        <w:t>Подпрограмма №6. «Организация обращения с животными»</w:t>
      </w:r>
    </w:p>
    <w:p w:rsidR="00151D6C" w:rsidRDefault="00151D6C" w:rsidP="002017CD">
      <w:pPr>
        <w:pStyle w:val="af0"/>
        <w:numPr>
          <w:ilvl w:val="1"/>
          <w:numId w:val="11"/>
        </w:numPr>
        <w:ind w:left="0" w:firstLine="567"/>
        <w:jc w:val="both"/>
      </w:pPr>
      <w:r>
        <w:t xml:space="preserve">Установлено отсутствие связи между проблемами муниципального образования в названной сфере </w:t>
      </w:r>
      <w:r w:rsidR="002017CD">
        <w:t>и комплексом</w:t>
      </w:r>
      <w:r>
        <w:t xml:space="preserve"> мероприятий для решения поставленной перед подпрограммой задачей. </w:t>
      </w:r>
      <w:r w:rsidR="002017CD">
        <w:t>Так, в</w:t>
      </w:r>
      <w:r>
        <w:t xml:space="preserve"> рамках реализации Подпрограммы №6 предусматривался комплекс из четырёх мероприятий, среди которых отсутствовало мероприятие по оборудованию площадок для выгула собак в микрорайонах города (в данном случае, уместно указать «городского округа»), нет мероприятий по организации учёта животных, находящихся во владении населения и на предприятиях, нет мероприятий по сокращению случаев бешенства, при этом в тексте подпрограммы описана соответствующая проблематика;</w:t>
      </w:r>
    </w:p>
    <w:p w:rsidR="00151D6C" w:rsidRDefault="002017CD" w:rsidP="002017CD">
      <w:pPr>
        <w:pStyle w:val="af0"/>
        <w:numPr>
          <w:ilvl w:val="1"/>
          <w:numId w:val="11"/>
        </w:numPr>
        <w:ind w:left="0" w:firstLine="567"/>
        <w:jc w:val="both"/>
      </w:pPr>
      <w:r>
        <w:t>Установлена н</w:t>
      </w:r>
      <w:r w:rsidR="00151D6C">
        <w:t xml:space="preserve">еобоснованность </w:t>
      </w:r>
      <w:r>
        <w:t>годовых</w:t>
      </w:r>
      <w:r w:rsidR="00151D6C">
        <w:t xml:space="preserve"> плановых значений целевого показателя (индикатора) </w:t>
      </w:r>
      <w:r w:rsidR="00151D6C" w:rsidRPr="00151D6C">
        <w:t>Подпрограммы №6</w:t>
      </w:r>
      <w:r w:rsidR="00151D6C">
        <w:t xml:space="preserve">. Так, в Приложении №1 </w:t>
      </w:r>
      <w:r w:rsidR="001D7C96">
        <w:t>установлен показатель</w:t>
      </w:r>
      <w:r w:rsidR="00151D6C">
        <w:t xml:space="preserve"> </w:t>
      </w:r>
      <w:r w:rsidR="00151D6C" w:rsidRPr="002017CD">
        <w:rPr>
          <w:i/>
        </w:rPr>
        <w:t>«Количество безнадзорных животных, подвергнутых мероприятиям по регулированию численности</w:t>
      </w:r>
      <w:r w:rsidR="00151D6C">
        <w:t>»</w:t>
      </w:r>
      <w:r w:rsidR="00352A52">
        <w:t>, значение которого</w:t>
      </w:r>
      <w:r w:rsidR="001D7C96">
        <w:t xml:space="preserve"> </w:t>
      </w:r>
      <w:r w:rsidR="00352A52">
        <w:t>(</w:t>
      </w:r>
      <w:r w:rsidR="00151D6C">
        <w:t>количество особей</w:t>
      </w:r>
      <w:r w:rsidR="00352A52">
        <w:t>) по сравнению с предыдущим периодом</w:t>
      </w:r>
      <w:r w:rsidR="00151D6C">
        <w:t xml:space="preserve"> возрос</w:t>
      </w:r>
      <w:r w:rsidR="00352A52">
        <w:t xml:space="preserve">ло и в последующем периоде снижение данного показателя не планируется, что </w:t>
      </w:r>
      <w:r w:rsidR="00151D6C">
        <w:t xml:space="preserve">демонстрирует либо неэффективность самого мероприятия, либо недостоверность значения показателя. </w:t>
      </w:r>
    </w:p>
    <w:p w:rsidR="00151D6C" w:rsidRDefault="00352A52" w:rsidP="00352A52">
      <w:pPr>
        <w:pStyle w:val="af0"/>
        <w:numPr>
          <w:ilvl w:val="1"/>
          <w:numId w:val="11"/>
        </w:numPr>
        <w:ind w:left="0" w:firstLine="567"/>
        <w:jc w:val="both"/>
      </w:pPr>
      <w:r>
        <w:t xml:space="preserve"> </w:t>
      </w:r>
      <w:r w:rsidR="00151D6C" w:rsidRPr="001D7C96">
        <w:t xml:space="preserve">Мероприятие </w:t>
      </w:r>
      <w:r>
        <w:t>№</w:t>
      </w:r>
      <w:r w:rsidR="00151D6C" w:rsidRPr="001D7C96">
        <w:t xml:space="preserve">1 «Создание и организация работы технического участка по работе с бродячими животными» </w:t>
      </w:r>
      <w:r>
        <w:t>с 2016 года не выполняется;</w:t>
      </w:r>
    </w:p>
    <w:p w:rsidR="001D7C96" w:rsidRDefault="00352A52" w:rsidP="00352A52">
      <w:pPr>
        <w:pStyle w:val="af0"/>
        <w:numPr>
          <w:ilvl w:val="1"/>
          <w:numId w:val="11"/>
        </w:numPr>
        <w:ind w:left="0" w:firstLine="567"/>
        <w:jc w:val="both"/>
      </w:pPr>
      <w:r>
        <w:t xml:space="preserve"> </w:t>
      </w:r>
      <w:r w:rsidR="001D7C96">
        <w:t xml:space="preserve">Расходы </w:t>
      </w:r>
      <w:r>
        <w:t xml:space="preserve">муниципального бюджета </w:t>
      </w:r>
      <w:r w:rsidR="001D7C96">
        <w:t xml:space="preserve">на мероприятие </w:t>
      </w:r>
      <w:r>
        <w:t>№</w:t>
      </w:r>
      <w:r w:rsidR="001D7C96" w:rsidRPr="001D7C96">
        <w:t>4 «Строительство приюта для животных в городе Евпатория Республики Крым (в т.ч. ПИР, экспертиза)»</w:t>
      </w:r>
      <w:r>
        <w:t xml:space="preserve">, произведённые в 2017году </w:t>
      </w:r>
      <w:r w:rsidRPr="00352A52">
        <w:t>(сумма, перечисленная на счёт исполнителя по двум платёжным поручениям (от 29.08.2017 и от 29.12.2017) 1 669 500,00руб.) -  неэффективны из-за отсутствия результата</w:t>
      </w:r>
      <w:r w:rsidR="00D749B9">
        <w:t xml:space="preserve"> - </w:t>
      </w:r>
      <w:r w:rsidR="00D749B9" w:rsidRPr="00D749B9">
        <w:t>на дату подготовки настоящего заключения не выполнены оплаченные заказчиком проектно-изыскательские работы, не построен приют</w:t>
      </w:r>
      <w:r w:rsidRPr="00D749B9">
        <w:t>;</w:t>
      </w:r>
    </w:p>
    <w:p w:rsidR="006B3C61" w:rsidRDefault="006B3C61" w:rsidP="006B3C61">
      <w:pPr>
        <w:pStyle w:val="af0"/>
        <w:numPr>
          <w:ilvl w:val="1"/>
          <w:numId w:val="11"/>
        </w:numPr>
        <w:ind w:left="0" w:firstLine="567"/>
        <w:jc w:val="both"/>
      </w:pPr>
      <w:r>
        <w:t>В Приложении №3 к муниципальной программе сроки реализации мероприятий Подпрограммы №6 указаны неверно, фактически в том же приложении на 2018год планировалось финансовое обеспечение двух мероприятий: «Отлов, содержание и регулирование численности безнадзорных животных» и «Строительство приюта для животных в городе Евпатория Республики Крым (в т.ч. ПИР, экспертиза)»;</w:t>
      </w:r>
    </w:p>
    <w:p w:rsidR="001F153E" w:rsidRPr="006B3C61" w:rsidRDefault="006B3C61" w:rsidP="00056936">
      <w:pPr>
        <w:pStyle w:val="af0"/>
        <w:numPr>
          <w:ilvl w:val="1"/>
          <w:numId w:val="11"/>
        </w:numPr>
        <w:ind w:left="0" w:firstLine="567"/>
        <w:jc w:val="both"/>
        <w:rPr>
          <w:b/>
        </w:rPr>
      </w:pPr>
      <w:r>
        <w:t xml:space="preserve">Оценка эффективности подпрограммы </w:t>
      </w:r>
      <w:r w:rsidR="003B4409">
        <w:t>достоверная</w:t>
      </w:r>
      <w:r>
        <w:t xml:space="preserve"> 0,69, то есть «удовлетворительная». </w:t>
      </w:r>
    </w:p>
    <w:p w:rsidR="001924F1" w:rsidRDefault="001924F1" w:rsidP="00D64513">
      <w:pPr>
        <w:jc w:val="both"/>
      </w:pPr>
    </w:p>
    <w:p w:rsidR="003B4409" w:rsidRDefault="003B4409" w:rsidP="003B4409">
      <w:pPr>
        <w:rPr>
          <w:b/>
        </w:rPr>
      </w:pPr>
      <w:r>
        <w:rPr>
          <w:b/>
        </w:rPr>
        <w:t>Подпрограмма №7 «Благоустройство городских территорий»</w:t>
      </w:r>
    </w:p>
    <w:p w:rsidR="003B4409" w:rsidRDefault="003B4409" w:rsidP="003B4409">
      <w:pPr>
        <w:pStyle w:val="1"/>
        <w:numPr>
          <w:ilvl w:val="1"/>
          <w:numId w:val="13"/>
        </w:numPr>
        <w:spacing w:before="0" w:after="0"/>
        <w:ind w:left="0" w:firstLine="567"/>
        <w:jc w:val="both"/>
        <w:rPr>
          <w:b w:val="0"/>
        </w:rPr>
      </w:pPr>
      <w:r>
        <w:rPr>
          <w:b w:val="0"/>
        </w:rPr>
        <w:t xml:space="preserve"> </w:t>
      </w:r>
      <w:r w:rsidRPr="003B4409">
        <w:rPr>
          <w:b w:val="0"/>
        </w:rPr>
        <w:t>В нарушение Методических рекомендаций (</w:t>
      </w:r>
      <w:r w:rsidRPr="003B4409">
        <w:rPr>
          <w:rFonts w:eastAsiaTheme="minorEastAsia"/>
          <w:b w:val="0"/>
        </w:rPr>
        <w:t xml:space="preserve">Письмо Минфина России от 30 сентября 2014 г. N 09-05-05/48843) </w:t>
      </w:r>
      <w:r w:rsidRPr="003B4409">
        <w:rPr>
          <w:b w:val="0"/>
        </w:rPr>
        <w:t xml:space="preserve">задача подпрограммы (в редакции от 15.11.2017 и весь 2018 год без изменений) повторяла цель; </w:t>
      </w:r>
    </w:p>
    <w:p w:rsidR="003B4409" w:rsidRDefault="003B4409" w:rsidP="003B4409">
      <w:pPr>
        <w:pStyle w:val="1"/>
        <w:numPr>
          <w:ilvl w:val="1"/>
          <w:numId w:val="13"/>
        </w:numPr>
        <w:spacing w:before="0" w:after="0"/>
        <w:ind w:left="0" w:firstLine="567"/>
        <w:jc w:val="both"/>
        <w:rPr>
          <w:b w:val="0"/>
        </w:rPr>
      </w:pPr>
      <w:r w:rsidRPr="003B4409">
        <w:rPr>
          <w:b w:val="0"/>
        </w:rPr>
        <w:t xml:space="preserve">В паспорте подпрограммы </w:t>
      </w:r>
      <w:r>
        <w:rPr>
          <w:b w:val="0"/>
        </w:rPr>
        <w:t xml:space="preserve">в течение всего срока реализации </w:t>
      </w:r>
      <w:r w:rsidRPr="003B4409">
        <w:rPr>
          <w:b w:val="0"/>
        </w:rPr>
        <w:t>неверно указывались наименовани</w:t>
      </w:r>
      <w:r>
        <w:rPr>
          <w:b w:val="0"/>
        </w:rPr>
        <w:t>е</w:t>
      </w:r>
      <w:r w:rsidRPr="003B4409">
        <w:rPr>
          <w:b w:val="0"/>
        </w:rPr>
        <w:t xml:space="preserve"> участник</w:t>
      </w:r>
      <w:r>
        <w:rPr>
          <w:b w:val="0"/>
        </w:rPr>
        <w:t>а</w:t>
      </w:r>
      <w:r w:rsidRPr="003B4409">
        <w:rPr>
          <w:b w:val="0"/>
        </w:rPr>
        <w:t xml:space="preserve"> МУП «Комбинат благоустройство»</w:t>
      </w:r>
      <w:r>
        <w:rPr>
          <w:b w:val="0"/>
        </w:rPr>
        <w:t>;</w:t>
      </w:r>
      <w:r w:rsidRPr="003B4409">
        <w:rPr>
          <w:b w:val="0"/>
        </w:rPr>
        <w:t xml:space="preserve"> </w:t>
      </w:r>
    </w:p>
    <w:p w:rsidR="003B4409" w:rsidRDefault="003B4409" w:rsidP="007A5B20">
      <w:pPr>
        <w:pStyle w:val="af0"/>
        <w:numPr>
          <w:ilvl w:val="1"/>
          <w:numId w:val="13"/>
        </w:numPr>
        <w:ind w:left="0" w:firstLine="567"/>
        <w:jc w:val="both"/>
      </w:pPr>
      <w:r w:rsidRPr="003B4409">
        <w:t>В Подпрограмме №7</w:t>
      </w:r>
      <w:r>
        <w:t xml:space="preserve"> насчитывалось в 2018 году 8 мероприятий, из них со сроком реализации</w:t>
      </w:r>
      <w:r w:rsidR="00C13FE6">
        <w:t xml:space="preserve"> и финансовым обеспечением</w:t>
      </w:r>
      <w:r>
        <w:t xml:space="preserve"> </w:t>
      </w:r>
      <w:r w:rsidR="00C13FE6">
        <w:t xml:space="preserve">на </w:t>
      </w:r>
      <w:r>
        <w:t>2018 год</w:t>
      </w:r>
      <w:r w:rsidR="00C13FE6">
        <w:t xml:space="preserve"> - </w:t>
      </w:r>
      <w:r>
        <w:t xml:space="preserve"> </w:t>
      </w:r>
      <w:r w:rsidR="00C13FE6">
        <w:t>планировалось только пять;</w:t>
      </w:r>
    </w:p>
    <w:p w:rsidR="007A5B20" w:rsidRDefault="00C13FE6" w:rsidP="007A5B20">
      <w:pPr>
        <w:pStyle w:val="af0"/>
        <w:numPr>
          <w:ilvl w:val="1"/>
          <w:numId w:val="13"/>
        </w:numPr>
        <w:ind w:left="0" w:firstLine="567"/>
        <w:jc w:val="both"/>
      </w:pPr>
      <w:r>
        <w:lastRenderedPageBreak/>
        <w:t xml:space="preserve">В муниципальной программе не приводился перечень объектов благоустройства, которые планировалось отремонтировать в соответствующем году. Также  он отсутствует  и в муниципальной программе утверждённой администрацией в новой редакции, в </w:t>
      </w:r>
      <w:proofErr w:type="gramStart"/>
      <w:r>
        <w:t>связи</w:t>
      </w:r>
      <w:proofErr w:type="gramEnd"/>
      <w:r>
        <w:t xml:space="preserve"> с чем такой перечень ДГХ может формировать и изменять на своё усмотрение, финансовое обеспечение и сроки мероприятия не обоснованы надлежащим образом;</w:t>
      </w:r>
    </w:p>
    <w:p w:rsidR="007A5B20" w:rsidRPr="007A5B20" w:rsidRDefault="00AB268F" w:rsidP="00C13FE6">
      <w:pPr>
        <w:pStyle w:val="af0"/>
        <w:numPr>
          <w:ilvl w:val="1"/>
          <w:numId w:val="13"/>
        </w:numPr>
        <w:ind w:left="0" w:firstLine="567"/>
        <w:jc w:val="both"/>
      </w:pPr>
      <w:r>
        <w:t>В</w:t>
      </w:r>
      <w:r w:rsidR="007A5B20" w:rsidRPr="007A5B20">
        <w:t xml:space="preserve"> Подпрограмме №5 муниципальной программы реформирования и развития жилищно-коммунального хозяйства городского округа Евпатория Республики Крым на период 2016-2020 года имелось мероприятие, сходное по своему содержанию с мероприятием 2 Подпрограммы №7</w:t>
      </w:r>
    </w:p>
    <w:p w:rsidR="00C13FE6" w:rsidRDefault="007A5B20" w:rsidP="007A5B20">
      <w:pPr>
        <w:pStyle w:val="af0"/>
        <w:numPr>
          <w:ilvl w:val="1"/>
          <w:numId w:val="13"/>
        </w:numPr>
        <w:ind w:left="0" w:firstLine="567"/>
        <w:jc w:val="both"/>
      </w:pPr>
      <w:r>
        <w:t xml:space="preserve">Разница в единицах измерения результатов реализации муниципальной программе и в муниципальном задании препятствует объективному исчислению фактически достигнутого результата. Так, </w:t>
      </w:r>
      <w:r w:rsidR="00B22079">
        <w:t>в муниципальном задании, доведённом</w:t>
      </w:r>
      <w:r>
        <w:t xml:space="preserve"> до МБУ «Порядок»</w:t>
      </w:r>
      <w:r w:rsidR="00B22079">
        <w:t xml:space="preserve"> на 2018год </w:t>
      </w:r>
      <w:r w:rsidR="00C13FE6">
        <w:t>точное количество объектов и элементов благоустройства</w:t>
      </w:r>
      <w:r w:rsidR="00B22079">
        <w:t xml:space="preserve"> (штук)</w:t>
      </w:r>
      <w:r w:rsidR="00C13FE6">
        <w:t>, в отношении которых проведён ремонт, не представляется возможным в связи с тем, что по отдельным работам единицами изменени</w:t>
      </w:r>
      <w:r>
        <w:t xml:space="preserve">я указаны не объекты, а площадь. В то же время для Подпрограммы №7 </w:t>
      </w:r>
      <w:r w:rsidR="00B22079">
        <w:t>установлен показатель</w:t>
      </w:r>
      <w:r>
        <w:t xml:space="preserve"> (индикатор) достижения цели и задачи «Количество отремонтированных объектов благоустройства (с нарастающим итогом)», в единицах измерения «штуки»;</w:t>
      </w:r>
    </w:p>
    <w:p w:rsidR="00B22079" w:rsidRDefault="007A5B20" w:rsidP="00B22079">
      <w:pPr>
        <w:pStyle w:val="af0"/>
        <w:numPr>
          <w:ilvl w:val="1"/>
          <w:numId w:val="13"/>
        </w:numPr>
        <w:ind w:left="0" w:firstLine="567"/>
        <w:jc w:val="both"/>
      </w:pPr>
      <w:r>
        <w:t>В нарушение муниципального задания, доведённого учредителем, работы/услуги в рамках подпрограммы выполнялись МБУ «Порядок» не самостоятельно, а третьими лицам</w:t>
      </w:r>
      <w:r w:rsidR="00B22079">
        <w:t xml:space="preserve">и, в то время как </w:t>
      </w:r>
      <w:r w:rsidR="00B22079" w:rsidRPr="00B22079">
        <w:rPr>
          <w:color w:val="22272F"/>
          <w:shd w:val="clear" w:color="auto" w:fill="FFFFFF"/>
        </w:rPr>
        <w:t xml:space="preserve">муниципальные услуги (работы), установленные в муниципальном задании, должны оказываться (выполняться) учреждением самостоятельно. </w:t>
      </w:r>
      <w:r w:rsidR="00B22079">
        <w:t>Данная позиция изложена в письме Министерства финансов Российской Федерации от 05.08.2016 года № 19-03-05/3/46076;</w:t>
      </w:r>
    </w:p>
    <w:p w:rsidR="00B22079" w:rsidRDefault="00B22079" w:rsidP="00B22079">
      <w:pPr>
        <w:pStyle w:val="af0"/>
        <w:numPr>
          <w:ilvl w:val="1"/>
          <w:numId w:val="13"/>
        </w:numPr>
        <w:ind w:left="0" w:firstLine="567"/>
        <w:jc w:val="both"/>
      </w:pPr>
      <w:r>
        <w:t>В</w:t>
      </w:r>
      <w:r w:rsidRPr="00B22079">
        <w:t xml:space="preserve"> муниципальной программе имеется «задвоение» мероприятий двух Подпрограмм №5 и №7</w:t>
      </w:r>
      <w:r>
        <w:t xml:space="preserve">. Так </w:t>
      </w:r>
      <w:r w:rsidRPr="00B22079">
        <w:t xml:space="preserve">в Подпрограмме №5 муниципальной программы </w:t>
      </w:r>
      <w:r>
        <w:t>«Р</w:t>
      </w:r>
      <w:r w:rsidRPr="00B22079">
        <w:t>еформирования и развития жилищно-коммунального хозяйства городского округа Евпатория Республики Крым на период 2016-2020 года</w:t>
      </w:r>
      <w:r>
        <w:t>»</w:t>
      </w:r>
      <w:r w:rsidRPr="00B22079">
        <w:t xml:space="preserve"> имелось мероприятие, сходное по своему содержанию с мероприятием 2 Подпрограммы №7</w:t>
      </w:r>
      <w:r>
        <w:t xml:space="preserve">.  </w:t>
      </w:r>
      <w:r w:rsidRPr="00B22079">
        <w:t>В рамках обоих мероприятий Подпрограммы №5 и Подпрограммы №7 в Отчёте указано, что они выполнялись за счёт муниципального задани</w:t>
      </w:r>
      <w:r>
        <w:t>я, доведённого до МБУ «Порядок». При этом отсутствие какого-либо показателя эффективности по каждому из указанных мероприятий делает невозможным вывод о фактической степени эффективности этих мероприятий;</w:t>
      </w:r>
    </w:p>
    <w:p w:rsidR="00586A8A" w:rsidRPr="00586A8A" w:rsidRDefault="00586A8A" w:rsidP="00056936">
      <w:pPr>
        <w:pStyle w:val="af0"/>
        <w:numPr>
          <w:ilvl w:val="1"/>
          <w:numId w:val="13"/>
        </w:numPr>
        <w:ind w:left="0" w:firstLine="567"/>
        <w:jc w:val="both"/>
      </w:pPr>
      <w:r w:rsidRPr="00586A8A">
        <w:rPr>
          <w:shd w:val="clear" w:color="auto" w:fill="FFFFFF"/>
        </w:rPr>
        <w:t>Результ</w:t>
      </w:r>
      <w:r w:rsidR="00AB268F">
        <w:rPr>
          <w:shd w:val="clear" w:color="auto" w:fill="FFFFFF"/>
        </w:rPr>
        <w:t>аты одного и того же мероприятия</w:t>
      </w:r>
      <w:r w:rsidRPr="00586A8A">
        <w:rPr>
          <w:shd w:val="clear" w:color="auto" w:fill="FFFFFF"/>
        </w:rPr>
        <w:t xml:space="preserve"> в отчёте ДГХ учитываются дважды в разных подпрограммах, что искажает сведения о реализации муниципальной программы в целом;</w:t>
      </w:r>
    </w:p>
    <w:p w:rsidR="003B4409" w:rsidRDefault="00B22079" w:rsidP="00056936">
      <w:pPr>
        <w:pStyle w:val="af0"/>
        <w:numPr>
          <w:ilvl w:val="1"/>
          <w:numId w:val="13"/>
        </w:numPr>
        <w:ind w:left="0" w:firstLine="567"/>
        <w:jc w:val="both"/>
      </w:pPr>
      <w:proofErr w:type="gramStart"/>
      <w:r>
        <w:t>В нарушение п.1.5 Порядка № 1897-п,</w:t>
      </w:r>
      <w:r w:rsidRPr="00B22079">
        <w:t xml:space="preserve"> мероприятие 2</w:t>
      </w:r>
      <w:r w:rsidR="00AB268F">
        <w:t xml:space="preserve"> </w:t>
      </w:r>
      <w:r w:rsidRPr="00B22079">
        <w:t>«Работы по уходу и содержанию объектов и элементов благоустройства на территории общественных</w:t>
      </w:r>
      <w:r w:rsidRPr="00586A8A">
        <w:rPr>
          <w:i/>
        </w:rPr>
        <w:t xml:space="preserve"> кладбищ»</w:t>
      </w:r>
      <w:r w:rsidRPr="00B22079">
        <w:t xml:space="preserve"> в перечне мероприятий Подпрограммы №7 не влия</w:t>
      </w:r>
      <w:r>
        <w:t xml:space="preserve">ло </w:t>
      </w:r>
      <w:r w:rsidRPr="00B22079">
        <w:t xml:space="preserve"> на изменение </w:t>
      </w:r>
      <w:r>
        <w:t>ситуации в сфере реализации муниципальной программы, поскольку ожидаемые результаты реализации Подпрограммы№7 (согласно паспорту подпрограммы) не содержат в себе позиций по благоустройству кладбищ;</w:t>
      </w:r>
      <w:proofErr w:type="gramEnd"/>
    </w:p>
    <w:p w:rsidR="002E03F3" w:rsidRPr="002E03F3" w:rsidRDefault="002E03F3" w:rsidP="002E03F3">
      <w:pPr>
        <w:pStyle w:val="af0"/>
        <w:numPr>
          <w:ilvl w:val="1"/>
          <w:numId w:val="13"/>
        </w:numPr>
        <w:ind w:left="0" w:firstLine="567"/>
        <w:jc w:val="both"/>
        <w:rPr>
          <w:shd w:val="clear" w:color="auto" w:fill="FFFFFF"/>
        </w:rPr>
      </w:pPr>
      <w:r w:rsidRPr="002E03F3">
        <w:rPr>
          <w:shd w:val="clear" w:color="auto" w:fill="FFFFFF"/>
        </w:rPr>
        <w:t xml:space="preserve">Финансовое обеспечение мероприятий №№3 </w:t>
      </w:r>
      <w:r w:rsidRPr="002E03F3">
        <w:t>и</w:t>
      </w:r>
      <w:r w:rsidR="00AB268F">
        <w:t xml:space="preserve"> </w:t>
      </w:r>
      <w:r w:rsidRPr="002E03F3">
        <w:t xml:space="preserve">5 </w:t>
      </w:r>
      <w:r w:rsidRPr="002E03F3">
        <w:rPr>
          <w:shd w:val="clear" w:color="auto" w:fill="FFFFFF"/>
        </w:rPr>
        <w:t>«Кадастровые работы и паспортизация объектов благоустройства»</w:t>
      </w:r>
      <w:r w:rsidRPr="002E03F3">
        <w:t xml:space="preserve"> «Приобретение техники и оборудования для организации благоустройства» с 201</w:t>
      </w:r>
      <w:r>
        <w:t>7 года и далее – составляло 0,00руб.;</w:t>
      </w:r>
    </w:p>
    <w:p w:rsidR="002E03F3" w:rsidRDefault="002E03F3" w:rsidP="002E03F3">
      <w:pPr>
        <w:pStyle w:val="af0"/>
        <w:numPr>
          <w:ilvl w:val="1"/>
          <w:numId w:val="33"/>
        </w:numPr>
        <w:ind w:left="0" w:firstLine="567"/>
        <w:jc w:val="both"/>
        <w:rPr>
          <w:shd w:val="clear" w:color="auto" w:fill="FFFFFF"/>
        </w:rPr>
      </w:pPr>
      <w:r>
        <w:t>Мероприятие 7</w:t>
      </w:r>
      <w:r w:rsidRPr="002E03F3">
        <w:t xml:space="preserve"> Подпрограмм</w:t>
      </w:r>
      <w:r>
        <w:t>ы</w:t>
      </w:r>
      <w:r w:rsidRPr="002E03F3">
        <w:t xml:space="preserve"> №7 </w:t>
      </w:r>
      <w:proofErr w:type="gramStart"/>
      <w:r w:rsidRPr="002E03F3">
        <w:t>дополнена</w:t>
      </w:r>
      <w:proofErr w:type="gramEnd"/>
      <w:r w:rsidRPr="002E03F3">
        <w:t xml:space="preserve"> </w:t>
      </w:r>
      <w:r w:rsidRPr="002E03F3">
        <w:rPr>
          <w:shd w:val="clear" w:color="auto" w:fill="FFFFFF"/>
        </w:rPr>
        <w:t xml:space="preserve">мероприятием </w:t>
      </w:r>
      <w:r w:rsidRPr="00055E44">
        <w:rPr>
          <w:i/>
          <w:shd w:val="clear" w:color="auto" w:fill="FFFFFF"/>
        </w:rPr>
        <w:t>7 «Проектно-изыскательские работы по объекту: «Реконструкция  сквера Героев Чернобыля» по адресу: Республика Крым, г. Евпатория, пересечение пр. Ленина, ул. Гоголя и ул. Гагарина»</w:t>
      </w:r>
      <w:r w:rsidRPr="002E03F3">
        <w:rPr>
          <w:shd w:val="clear" w:color="auto" w:fill="FFFFFF"/>
        </w:rPr>
        <w:t xml:space="preserve"> согласно постановлению администрации  </w:t>
      </w:r>
      <w:r w:rsidRPr="002E03F3">
        <w:t xml:space="preserve">от 04.05.2016 № 1055-п. </w:t>
      </w:r>
      <w:r w:rsidRPr="002E03F3">
        <w:rPr>
          <w:shd w:val="clear" w:color="auto" w:fill="FFFFFF"/>
        </w:rPr>
        <w:t xml:space="preserve">Срок реализации данного мероприятия 2016-2017гг. В 2018году финансирование мероприятия не планировалось. Согласно Отчёту ДГХ о реализации муниципальной программы в </w:t>
      </w:r>
      <w:r w:rsidRPr="002E03F3">
        <w:rPr>
          <w:shd w:val="clear" w:color="auto" w:fill="FFFFFF"/>
        </w:rPr>
        <w:lastRenderedPageBreak/>
        <w:t>2018году, мероприятие реализовано в 2016 - 2017 годах, ч</w:t>
      </w:r>
      <w:r>
        <w:rPr>
          <w:shd w:val="clear" w:color="auto" w:fill="FFFFFF"/>
        </w:rPr>
        <w:t>то не отвечает действительности;</w:t>
      </w:r>
    </w:p>
    <w:p w:rsidR="00586A8A" w:rsidRDefault="00586A8A" w:rsidP="00586A8A">
      <w:pPr>
        <w:pStyle w:val="af0"/>
        <w:numPr>
          <w:ilvl w:val="1"/>
          <w:numId w:val="13"/>
        </w:numPr>
        <w:ind w:left="0" w:firstLine="567"/>
        <w:jc w:val="both"/>
      </w:pPr>
      <w:r w:rsidRPr="00586A8A">
        <w:t xml:space="preserve">Оценка эффективности реализации Подпрограммы №7, выполненная  ДГХ является недостоверной. Так, ответственный исполнитель оценил эффективность подпрограммы как «высокую». В действительности эффективность реализации Подпрограммы №7 </w:t>
      </w:r>
      <w:r w:rsidR="00955628">
        <w:t>=</w:t>
      </w:r>
      <w:r>
        <w:t xml:space="preserve"> </w:t>
      </w:r>
      <w:r w:rsidRPr="00586A8A">
        <w:t>0,</w:t>
      </w:r>
      <w:r w:rsidR="00AB268F" w:rsidRPr="00586A8A">
        <w:t>6</w:t>
      </w:r>
      <w:r w:rsidR="00AB268F">
        <w:t>, или</w:t>
      </w:r>
      <w:r>
        <w:t xml:space="preserve">  «неудовлетворительная</w:t>
      </w:r>
      <w:r w:rsidRPr="00586A8A">
        <w:t>».</w:t>
      </w:r>
    </w:p>
    <w:p w:rsidR="00586A8A" w:rsidRDefault="00586A8A" w:rsidP="00586A8A">
      <w:pPr>
        <w:pStyle w:val="af0"/>
        <w:ind w:left="567"/>
        <w:jc w:val="both"/>
      </w:pPr>
    </w:p>
    <w:p w:rsidR="00586A8A" w:rsidRDefault="00586A8A" w:rsidP="00586A8A">
      <w:pPr>
        <w:jc w:val="both"/>
        <w:rPr>
          <w:b/>
        </w:rPr>
      </w:pPr>
      <w:r>
        <w:rPr>
          <w:b/>
        </w:rPr>
        <w:t>Подпрограмма №8. «Формирование современной городской среды городского округа Евпатория Республики Крым в 2017году»</w:t>
      </w:r>
    </w:p>
    <w:p w:rsidR="00955628" w:rsidRDefault="00955628" w:rsidP="00955628">
      <w:pPr>
        <w:autoSpaceDE w:val="0"/>
        <w:autoSpaceDN w:val="0"/>
        <w:adjustRightInd w:val="0"/>
        <w:ind w:firstLine="567"/>
        <w:jc w:val="both"/>
      </w:pPr>
      <w:r w:rsidRPr="00955628">
        <w:t>8.1.</w:t>
      </w:r>
      <w:r>
        <w:t xml:space="preserve">Установлено, что </w:t>
      </w:r>
      <w:r w:rsidRPr="00955628">
        <w:t xml:space="preserve"> </w:t>
      </w:r>
      <w:r>
        <w:t>контрактная служба заказчика – МБУ «Порядок» не осведомлена о структуре муниципальной программы и сроках реализации отдельных мероприятий муниципальной программы, обоснование закупок для выполнения муниципальной программы осуществляется на основании неактуальной информации, то есть формально. Так, срок реализации данной подпрограммы составил один год, то есть она должна быть реализо</w:t>
      </w:r>
      <w:r w:rsidR="00055E44">
        <w:t>вана в 2017году в полном объёме, мероприятия данной подпрограммы были перенесены в другую муниципальную программу, тем не менее МБУ «Порядок» в 2018году обосновывает свои закупки выполнением Подпрограммы №8.</w:t>
      </w:r>
    </w:p>
    <w:p w:rsidR="00055E44" w:rsidRDefault="00055E44" w:rsidP="00955628">
      <w:pPr>
        <w:autoSpaceDE w:val="0"/>
        <w:autoSpaceDN w:val="0"/>
        <w:adjustRightInd w:val="0"/>
        <w:ind w:firstLine="567"/>
        <w:jc w:val="both"/>
      </w:pPr>
    </w:p>
    <w:p w:rsidR="00055E44" w:rsidRDefault="00055E44" w:rsidP="00055E44">
      <w:pPr>
        <w:rPr>
          <w:b/>
        </w:rPr>
      </w:pPr>
      <w:r>
        <w:rPr>
          <w:b/>
        </w:rPr>
        <w:t>Мероприятия, не вошедшие в подпрограммы муниципальной программы</w:t>
      </w:r>
    </w:p>
    <w:p w:rsidR="00055E44" w:rsidRDefault="00055E44" w:rsidP="00055E44">
      <w:pPr>
        <w:rPr>
          <w:b/>
        </w:rPr>
      </w:pPr>
    </w:p>
    <w:p w:rsidR="00055E44" w:rsidRDefault="00055E44" w:rsidP="00055E44">
      <w:pPr>
        <w:ind w:firstLine="567"/>
        <w:jc w:val="both"/>
      </w:pPr>
      <w:r w:rsidRPr="00055E44">
        <w:t xml:space="preserve">9.1. </w:t>
      </w:r>
      <w:r>
        <w:t>Согласно действовавшему в 2018году Порядку № 1897-п, в структуре муниципальной программы названный раздел не предусматривается;</w:t>
      </w:r>
    </w:p>
    <w:p w:rsidR="00055E44" w:rsidRDefault="00055E44" w:rsidP="00055E44">
      <w:pPr>
        <w:ind w:firstLine="567"/>
        <w:jc w:val="both"/>
      </w:pPr>
      <w:r>
        <w:t xml:space="preserve">9.2.  Для мероприятий, не вошедших в состав подпрограмм муниципальной программы «Реформирования и развития жилищно-коммунального хозяйства городского округа Евпатория Республики Крым на период 2016-2020 года» не были </w:t>
      </w:r>
      <w:r w:rsidR="00A06859">
        <w:t xml:space="preserve">установлены целевые показатели. </w:t>
      </w:r>
      <w:r>
        <w:t xml:space="preserve">При выделении </w:t>
      </w:r>
      <w:r w:rsidR="00A06859">
        <w:t>в 2018году</w:t>
      </w:r>
      <w:r>
        <w:t>из муниципального бюджета финансирования указанных мероприятий</w:t>
      </w:r>
      <w:r w:rsidR="00A06859">
        <w:t xml:space="preserve"> в объёме </w:t>
      </w:r>
      <w:r w:rsidR="00A06859" w:rsidRPr="00A06859">
        <w:rPr>
          <w:color w:val="000000"/>
          <w:sz w:val="22"/>
          <w:szCs w:val="22"/>
          <w:lang w:eastAsia="en-US"/>
        </w:rPr>
        <w:t xml:space="preserve">105 924,8534 </w:t>
      </w:r>
      <w:proofErr w:type="spellStart"/>
      <w:r w:rsidR="00A06859" w:rsidRPr="00A06859">
        <w:rPr>
          <w:color w:val="000000"/>
          <w:sz w:val="22"/>
          <w:szCs w:val="22"/>
          <w:lang w:eastAsia="en-US"/>
        </w:rPr>
        <w:t>тыс</w:t>
      </w:r>
      <w:proofErr w:type="spellEnd"/>
      <w:r w:rsidR="00A06859" w:rsidRPr="00A06859">
        <w:rPr>
          <w:color w:val="000000"/>
          <w:sz w:val="22"/>
          <w:szCs w:val="22"/>
          <w:lang w:eastAsia="en-US"/>
        </w:rPr>
        <w:t xml:space="preserve"> руб.</w:t>
      </w:r>
      <w:r w:rsidRPr="00A06859">
        <w:t>,</w:t>
      </w:r>
      <w:r>
        <w:t xml:space="preserve"> их эффективность не определялась;</w:t>
      </w:r>
    </w:p>
    <w:p w:rsidR="00A06859" w:rsidRDefault="00055E44" w:rsidP="00A06859">
      <w:pPr>
        <w:pStyle w:val="afc"/>
        <w:rPr>
          <w:sz w:val="24"/>
          <w:szCs w:val="24"/>
          <w:shd w:val="clear" w:color="auto" w:fill="FFFFFF"/>
        </w:rPr>
      </w:pPr>
      <w:r w:rsidRPr="00A06859">
        <w:rPr>
          <w:sz w:val="24"/>
          <w:szCs w:val="24"/>
        </w:rPr>
        <w:t xml:space="preserve">9.3. </w:t>
      </w:r>
      <w:r w:rsidR="00A06859" w:rsidRPr="00A06859">
        <w:rPr>
          <w:sz w:val="24"/>
          <w:szCs w:val="24"/>
        </w:rPr>
        <w:t>Устав МБУ «УГХ» нуждается в корректировке с целью приведения в соответствие с действующим законодательством и устранению дублирования функций иных учреждений муниципального образования</w:t>
      </w:r>
      <w:r w:rsidR="00A06859">
        <w:rPr>
          <w:sz w:val="24"/>
          <w:szCs w:val="24"/>
        </w:rPr>
        <w:t xml:space="preserve"> (например,</w:t>
      </w:r>
      <w:r w:rsidR="00A06859" w:rsidRPr="00A06859">
        <w:rPr>
          <w:sz w:val="24"/>
          <w:szCs w:val="24"/>
          <w:shd w:val="clear" w:color="auto" w:fill="FFFFFF"/>
        </w:rPr>
        <w:t xml:space="preserve"> МБУ «Порядок»</w:t>
      </w:r>
      <w:r w:rsidR="00A06859">
        <w:rPr>
          <w:sz w:val="24"/>
          <w:szCs w:val="24"/>
          <w:shd w:val="clear" w:color="auto" w:fill="FFFFFF"/>
        </w:rPr>
        <w:t>);</w:t>
      </w:r>
    </w:p>
    <w:p w:rsidR="00A06859" w:rsidRDefault="00A06859" w:rsidP="00A06859">
      <w:pPr>
        <w:ind w:firstLine="567"/>
        <w:jc w:val="both"/>
      </w:pPr>
      <w:r>
        <w:t xml:space="preserve">9.4. </w:t>
      </w:r>
      <w:proofErr w:type="gramStart"/>
      <w:r w:rsidR="0091156C">
        <w:t xml:space="preserve">Плановые назначения в бюджете муниципального образования городской округ Евпатория РК </w:t>
      </w:r>
      <w:r w:rsidR="0091156C" w:rsidRPr="0091156C">
        <w:t>на финансовое обеспечение муниципального задания</w:t>
      </w:r>
      <w:r w:rsidR="0091156C">
        <w:t xml:space="preserve"> МБУ «УГХ» в 2018году составили </w:t>
      </w:r>
      <w:r w:rsidR="0091156C" w:rsidRPr="0091156C">
        <w:t>9 147 947,71руб</w:t>
      </w:r>
      <w:r w:rsidR="0091156C">
        <w:t xml:space="preserve">., при этом исполнено 8 951 784,27руб.. </w:t>
      </w:r>
      <w:r>
        <w:t>Отчёт о выполнении муниципального задания, согласованн</w:t>
      </w:r>
      <w:r w:rsidR="0091156C">
        <w:t>ый</w:t>
      </w:r>
      <w:r>
        <w:t xml:space="preserve"> должностным лицом ДГХ</w:t>
      </w:r>
      <w:r w:rsidR="0091156C">
        <w:t>,</w:t>
      </w:r>
      <w:r w:rsidRPr="00A06859">
        <w:t xml:space="preserve"> </w:t>
      </w:r>
      <w:r>
        <w:t xml:space="preserve">не соответствует действительности, поскольку все установленные в муниципальном задании показатели </w:t>
      </w:r>
      <w:r w:rsidR="0091156C">
        <w:t xml:space="preserve">не </w:t>
      </w:r>
      <w:r>
        <w:t>выполнены учреждением в полном объёме</w:t>
      </w:r>
      <w:r w:rsidR="0091156C">
        <w:t>;</w:t>
      </w:r>
      <w:r>
        <w:t xml:space="preserve"> </w:t>
      </w:r>
      <w:proofErr w:type="gramEnd"/>
    </w:p>
    <w:p w:rsidR="0091156C" w:rsidRDefault="0091156C" w:rsidP="0091156C">
      <w:pPr>
        <w:ind w:firstLine="567"/>
        <w:jc w:val="both"/>
      </w:pPr>
      <w:r>
        <w:rPr>
          <w:shd w:val="clear" w:color="auto" w:fill="FFFFFF"/>
        </w:rPr>
        <w:t xml:space="preserve">9.5. </w:t>
      </w:r>
      <w:r>
        <w:t>Документы администрации при регламентации одной и той же процедуры вступают в логическое противоречие друг с другом, отсылают к утратившим силу нормам, что указывает на неудовлетворительное качество их подготовки. В муниципальном задании для МБУ «УГХ» от 30.05.2018 указаны утратившие к тому времени силу нормативные правовые акты администрации, которые регламентировали порядок оказания соответствующей услуги;</w:t>
      </w:r>
    </w:p>
    <w:p w:rsidR="0091156C" w:rsidRDefault="0091156C" w:rsidP="0091156C">
      <w:pPr>
        <w:ind w:firstLine="567"/>
        <w:jc w:val="both"/>
      </w:pPr>
      <w:r>
        <w:t xml:space="preserve">9.6. Доведённое муниципальное задание в части Раздела 2 не было выполнено МБУ «УГХ». Решение о возврате остатка субсидии в бюджет муниципального образования городской округ Евпатория Республики Крым </w:t>
      </w:r>
      <w:proofErr w:type="gramStart"/>
      <w:r>
        <w:t>исходя из количества неоказанных услуг учредителем (ДГХ)  не было</w:t>
      </w:r>
      <w:proofErr w:type="gramEnd"/>
      <w:r>
        <w:t xml:space="preserve"> принято; </w:t>
      </w:r>
    </w:p>
    <w:p w:rsidR="0091156C" w:rsidRDefault="0091156C" w:rsidP="0091156C">
      <w:pPr>
        <w:ind w:firstLine="567"/>
        <w:jc w:val="both"/>
      </w:pPr>
      <w:r>
        <w:t xml:space="preserve">9.7. Муниципальное задание в части Раздела 3 не было выполнено МБУ «УГХ». Решение о возврате остатка субсидии в бюджет муниципального образования городской округ Евпатория Республики Крым </w:t>
      </w:r>
      <w:proofErr w:type="gramStart"/>
      <w:r>
        <w:t>исходя из количества неоказанных услуг учредителем (ДГХ)  не было</w:t>
      </w:r>
      <w:proofErr w:type="gramEnd"/>
      <w:r>
        <w:t xml:space="preserve"> принято;</w:t>
      </w:r>
    </w:p>
    <w:p w:rsidR="0091156C" w:rsidRDefault="0091156C" w:rsidP="0091156C">
      <w:pPr>
        <w:ind w:firstLine="567"/>
        <w:jc w:val="both"/>
      </w:pPr>
      <w:r>
        <w:rPr>
          <w:color w:val="22272F"/>
          <w:shd w:val="clear" w:color="auto" w:fill="FFFFFF"/>
        </w:rPr>
        <w:lastRenderedPageBreak/>
        <w:t xml:space="preserve">9.8. Муниципальная услуга </w:t>
      </w:r>
      <w:r w:rsidRPr="0091156C">
        <w:t>«Выдача справки о захоронении»</w:t>
      </w:r>
      <w:r>
        <w:t xml:space="preserve"> включена в муниципальное задание МБУ «УГХ» вопреки требованиям действующего законодательства и учредительных документов Учреждения. В  муниципальном задании, утверждённом для МБУ «УГХ» на 2020год и плановый период 2021 и 2022годы  также присутствует данная муниципальная услуга. При этом, в новой редакции Устава МБУ «УГХ», утверждённой постановлением администрации от 25.11.2019года №2416-п, отсутствует указанный вид деятельности;</w:t>
      </w:r>
    </w:p>
    <w:p w:rsidR="0096745C" w:rsidRDefault="0091156C" w:rsidP="0096745C">
      <w:pPr>
        <w:ind w:firstLine="567"/>
        <w:jc w:val="both"/>
      </w:pPr>
      <w:r>
        <w:t xml:space="preserve">9.9. </w:t>
      </w:r>
      <w:r w:rsidR="0096745C">
        <w:t>Обоснование МБУ «УГХ» в 2018году закупок работ в плане закупок учреждения в ряде случаев указано неверно;</w:t>
      </w:r>
    </w:p>
    <w:p w:rsidR="0096745C" w:rsidRDefault="0096745C" w:rsidP="0096745C">
      <w:pPr>
        <w:ind w:firstLine="567"/>
        <w:jc w:val="both"/>
      </w:pPr>
      <w:r>
        <w:t>9.10. Плановые назначения в бюджете муниципального образования городской округ Евпатория РК на финансовое обеспечение муниципального задания МБУ «Порядок» на 2018год составили 174 377 190,93руб., исполнены в объёме  167 541 793,99руб.;</w:t>
      </w:r>
    </w:p>
    <w:p w:rsidR="0096745C" w:rsidRDefault="0096745C" w:rsidP="0096745C">
      <w:pPr>
        <w:ind w:firstLine="567"/>
        <w:jc w:val="both"/>
      </w:pPr>
      <w:r>
        <w:t>9.11. Четырёхкратный рост расходов на мероприятие по обеспечению деятельности муниципального бюджетного учреждения «Порядок» с 2016 года по 2018год, не принёс ощутимых результатов в тех сферах деятельности, в целях которых создано МБУ «Порядок», несмотря на то, что с 2017года  им привлекались сторонние предприятия для выполнения работ и услуг;</w:t>
      </w:r>
    </w:p>
    <w:p w:rsidR="0096745C" w:rsidRDefault="0096745C" w:rsidP="0096745C">
      <w:pPr>
        <w:ind w:firstLine="567"/>
        <w:jc w:val="both"/>
      </w:pPr>
    </w:p>
    <w:p w:rsidR="0096745C" w:rsidRDefault="0096745C" w:rsidP="0096745C">
      <w:pPr>
        <w:ind w:firstLine="567"/>
        <w:jc w:val="both"/>
      </w:pPr>
    </w:p>
    <w:p w:rsidR="0096745C" w:rsidRDefault="0096745C" w:rsidP="0096745C">
      <w:pPr>
        <w:ind w:firstLine="567"/>
        <w:jc w:val="both"/>
      </w:pPr>
      <w:r>
        <w:t>РЕКОМЕНДАЦИИ:</w:t>
      </w:r>
    </w:p>
    <w:p w:rsidR="0096745C" w:rsidRDefault="0096745C" w:rsidP="0096745C">
      <w:pPr>
        <w:ind w:firstLine="567"/>
        <w:jc w:val="both"/>
      </w:pPr>
    </w:p>
    <w:p w:rsidR="008370F5" w:rsidRPr="008370F5" w:rsidRDefault="0096745C" w:rsidP="008370F5">
      <w:pPr>
        <w:pStyle w:val="af0"/>
        <w:numPr>
          <w:ilvl w:val="0"/>
          <w:numId w:val="34"/>
        </w:numPr>
        <w:ind w:left="0" w:right="1" w:firstLine="567"/>
        <w:jc w:val="both"/>
        <w:rPr>
          <w:bCs/>
        </w:rPr>
      </w:pPr>
      <w:r w:rsidRPr="008370F5">
        <w:rPr>
          <w:bCs/>
        </w:rPr>
        <w:t xml:space="preserve">После утверждения Евпаторийским городским советом Республики Крым  Стратегии социально-экономического развития муниципального образования городской округ Евпатория Республики Крым, администрации </w:t>
      </w:r>
      <w:r w:rsidR="008370F5" w:rsidRPr="008370F5">
        <w:rPr>
          <w:bCs/>
        </w:rPr>
        <w:t xml:space="preserve">города Евпатории </w:t>
      </w:r>
      <w:r w:rsidRPr="008370F5">
        <w:t xml:space="preserve">рекомендуется </w:t>
      </w:r>
      <w:r w:rsidR="008370F5" w:rsidRPr="008370F5">
        <w:t>обеспечить, с учетом Стратегии, корректировку муниципальной программы</w:t>
      </w:r>
      <w:r w:rsidRPr="008370F5">
        <w:t>;</w:t>
      </w:r>
    </w:p>
    <w:p w:rsidR="0091156C" w:rsidRPr="008370F5" w:rsidRDefault="008370F5" w:rsidP="008370F5">
      <w:pPr>
        <w:pStyle w:val="af0"/>
        <w:numPr>
          <w:ilvl w:val="0"/>
          <w:numId w:val="34"/>
        </w:numPr>
        <w:ind w:left="0" w:right="1" w:firstLine="567"/>
        <w:jc w:val="both"/>
      </w:pPr>
      <w:r w:rsidRPr="008370F5">
        <w:rPr>
          <w:bCs/>
        </w:rPr>
        <w:t>При разработке, утверждении, внесении изменений в муниципальную программу, администрации города и структурным подразделениям, принимающим участие в разработке проектов</w:t>
      </w:r>
      <w:r w:rsidR="00050903">
        <w:rPr>
          <w:bCs/>
        </w:rPr>
        <w:t xml:space="preserve"> постановлений</w:t>
      </w:r>
      <w:r w:rsidR="00056936">
        <w:rPr>
          <w:bCs/>
        </w:rPr>
        <w:t>,</w:t>
      </w:r>
      <w:r w:rsidRPr="008370F5">
        <w:rPr>
          <w:bCs/>
        </w:rPr>
        <w:t xml:space="preserve"> рекомендуется </w:t>
      </w:r>
      <w:r w:rsidR="001F2D13">
        <w:rPr>
          <w:bCs/>
        </w:rPr>
        <w:t xml:space="preserve">неукоснительно </w:t>
      </w:r>
      <w:r w:rsidRPr="008370F5">
        <w:rPr>
          <w:bCs/>
        </w:rPr>
        <w:t xml:space="preserve">соблюдать действующий Порядок разработки, реализации и оценки эффективности муниципальных программ городского округа Евпатория Республики Крым в части обязательного предварительного </w:t>
      </w:r>
      <w:r w:rsidR="00050903">
        <w:rPr>
          <w:bCs/>
        </w:rPr>
        <w:t xml:space="preserve">общественного </w:t>
      </w:r>
      <w:r w:rsidRPr="008370F5">
        <w:rPr>
          <w:bCs/>
        </w:rPr>
        <w:t xml:space="preserve">обсуждения проекта, наличия </w:t>
      </w:r>
      <w:r w:rsidR="00056936">
        <w:rPr>
          <w:bCs/>
        </w:rPr>
        <w:t>расчётов</w:t>
      </w:r>
      <w:r w:rsidRPr="008370F5">
        <w:rPr>
          <w:bCs/>
        </w:rPr>
        <w:t xml:space="preserve"> финансово-экономических обоснований ресурсов, н</w:t>
      </w:r>
      <w:r w:rsidR="00056936">
        <w:rPr>
          <w:bCs/>
        </w:rPr>
        <w:t>адлежащим образом подготовленных</w:t>
      </w:r>
      <w:r w:rsidRPr="008370F5">
        <w:rPr>
          <w:bCs/>
        </w:rPr>
        <w:t xml:space="preserve"> заключени</w:t>
      </w:r>
      <w:r w:rsidR="00050903">
        <w:rPr>
          <w:bCs/>
        </w:rPr>
        <w:t>й</w:t>
      </w:r>
      <w:r w:rsidRPr="008370F5">
        <w:rPr>
          <w:bCs/>
        </w:rPr>
        <w:t xml:space="preserve"> УЭР и ДФ на проекты постановлений о внесении изменений в муниципальную программу, в </w:t>
      </w:r>
      <w:r w:rsidR="00AB268F">
        <w:rPr>
          <w:bCs/>
        </w:rPr>
        <w:t xml:space="preserve">пределах </w:t>
      </w:r>
      <w:r w:rsidRPr="008370F5">
        <w:rPr>
          <w:bCs/>
        </w:rPr>
        <w:t>компетенции, определённой для каждого в указанном выше Порядке;</w:t>
      </w:r>
    </w:p>
    <w:p w:rsidR="008370F5" w:rsidRDefault="008370F5" w:rsidP="008370F5">
      <w:pPr>
        <w:pStyle w:val="af0"/>
        <w:numPr>
          <w:ilvl w:val="0"/>
          <w:numId w:val="34"/>
        </w:numPr>
        <w:ind w:left="0" w:right="1" w:firstLine="567"/>
        <w:jc w:val="both"/>
      </w:pPr>
      <w:r>
        <w:t>ДГХ</w:t>
      </w:r>
      <w:r w:rsidR="00050903">
        <w:t xml:space="preserve"> рекомендуется</w:t>
      </w:r>
      <w:r>
        <w:t xml:space="preserve"> определить ответственное должностное лицо за разработку, внесение изменений в муниципальную программу и её реализацию</w:t>
      </w:r>
      <w:r w:rsidR="00056936">
        <w:t xml:space="preserve">, включив соответствующие полномочия, а также нормы о персональной ответственности за неудовлетворительное качество разработки, недостижение плановых показателей и неэффективность реализации муниципальной </w:t>
      </w:r>
      <w:r w:rsidR="00050903">
        <w:t xml:space="preserve">программы </w:t>
      </w:r>
      <w:r w:rsidR="00050903" w:rsidRPr="00050903">
        <w:t>в</w:t>
      </w:r>
      <w:r w:rsidR="00050903">
        <w:t xml:space="preserve"> его должностную инструкцию</w:t>
      </w:r>
      <w:r>
        <w:t>;</w:t>
      </w:r>
    </w:p>
    <w:p w:rsidR="008370F5" w:rsidRDefault="00050903" w:rsidP="008370F5">
      <w:pPr>
        <w:pStyle w:val="af0"/>
        <w:numPr>
          <w:ilvl w:val="0"/>
          <w:numId w:val="34"/>
        </w:numPr>
        <w:ind w:left="0" w:right="1" w:firstLine="567"/>
        <w:jc w:val="both"/>
      </w:pPr>
      <w:r>
        <w:t>Администрации города Евпатории</w:t>
      </w:r>
      <w:r w:rsidR="00086DC5">
        <w:t>, ДГХ</w:t>
      </w:r>
      <w:r>
        <w:t xml:space="preserve"> </w:t>
      </w:r>
      <w:r w:rsidR="00086DC5">
        <w:t>рекоменд</w:t>
      </w:r>
      <w:r w:rsidR="00D86589">
        <w:t>уется обеспечить объективность информации в текстовой части муниципальной программы,</w:t>
      </w:r>
      <w:r w:rsidR="0062093C">
        <w:t xml:space="preserve"> чёткое определение проблематики в каждом направлении, определение объёмов, мест, этапов проведения работ или оказания услуг в соответствии с запланированными мероприятиями, </w:t>
      </w:r>
      <w:r w:rsidR="00D86589">
        <w:t xml:space="preserve"> </w:t>
      </w:r>
      <w:r w:rsidR="00086DC5">
        <w:t xml:space="preserve"> </w:t>
      </w:r>
      <w:r w:rsidR="00D86589">
        <w:t xml:space="preserve">обеспечить соответствие мероприятий полномочиям их исполнителей, </w:t>
      </w:r>
      <w:r w:rsidR="00C10FD7">
        <w:t xml:space="preserve">описание в муниципальной программе механизма их реализации, </w:t>
      </w:r>
      <w:r>
        <w:t xml:space="preserve">своевременно </w:t>
      </w:r>
      <w:r w:rsidR="00086DC5">
        <w:t>приводить параметры</w:t>
      </w:r>
      <w:r>
        <w:t xml:space="preserve"> муниципальн</w:t>
      </w:r>
      <w:r w:rsidR="00086DC5">
        <w:t>ой программы в соответствие с бюджетом муниципального образования городской округ Евпатория Республики Крым</w:t>
      </w:r>
      <w:r>
        <w:t xml:space="preserve"> – в течение 2-х месяцев с момента утверждения решения </w:t>
      </w:r>
      <w:r w:rsidR="00086DC5">
        <w:t>о</w:t>
      </w:r>
      <w:r>
        <w:t xml:space="preserve"> бюджет</w:t>
      </w:r>
      <w:r w:rsidR="00086DC5">
        <w:t>е</w:t>
      </w:r>
      <w:r>
        <w:t xml:space="preserve"> муниципального образования</w:t>
      </w:r>
      <w:r w:rsidR="00086DC5">
        <w:t>;</w:t>
      </w:r>
    </w:p>
    <w:p w:rsidR="00086DC5" w:rsidRDefault="00086DC5" w:rsidP="008370F5">
      <w:pPr>
        <w:pStyle w:val="af0"/>
        <w:numPr>
          <w:ilvl w:val="0"/>
          <w:numId w:val="34"/>
        </w:numPr>
        <w:ind w:left="0" w:right="1" w:firstLine="567"/>
        <w:jc w:val="both"/>
      </w:pPr>
      <w:r>
        <w:t>Администрации города Евпатории, ДГХ рекоменд</w:t>
      </w:r>
      <w:r w:rsidR="00D86589">
        <w:t>уется</w:t>
      </w:r>
      <w:r>
        <w:t xml:space="preserve"> исключить «задвоение» мероприятий в муниципальных программах городского округа Евпатория, не </w:t>
      </w:r>
      <w:r>
        <w:lastRenderedPageBreak/>
        <w:t>допускать включение в разные муниципальные программы аналогичных или похожих до степени смешения мероприятий;</w:t>
      </w:r>
    </w:p>
    <w:p w:rsidR="00086DC5" w:rsidRDefault="00086DC5" w:rsidP="008370F5">
      <w:pPr>
        <w:pStyle w:val="af0"/>
        <w:numPr>
          <w:ilvl w:val="0"/>
          <w:numId w:val="34"/>
        </w:numPr>
        <w:ind w:left="0" w:right="1" w:firstLine="567"/>
        <w:jc w:val="both"/>
      </w:pPr>
      <w:r>
        <w:t>Администрации города Евпатории, ДГХ рекомендовать при изменении значений, а также наименования целевых индикаторов в приложении №1 к муниципальной программ</w:t>
      </w:r>
      <w:r w:rsidR="001F2D13">
        <w:t>е</w:t>
      </w:r>
      <w:r>
        <w:t xml:space="preserve"> указывать в пояснительной записке к проекту соответствующего постановления обоснование внесения таких изменений;</w:t>
      </w:r>
    </w:p>
    <w:p w:rsidR="00086DC5" w:rsidRDefault="00086DC5" w:rsidP="008370F5">
      <w:pPr>
        <w:pStyle w:val="af0"/>
        <w:numPr>
          <w:ilvl w:val="0"/>
          <w:numId w:val="34"/>
        </w:numPr>
        <w:ind w:left="0" w:right="1" w:firstLine="567"/>
        <w:jc w:val="both"/>
      </w:pPr>
      <w:r>
        <w:t xml:space="preserve">Администрации города Евпатории, ДГХ обеспечить взаимосвязь между целевыми показателями (индикаторами) и </w:t>
      </w:r>
      <w:r w:rsidR="001F2D13">
        <w:t xml:space="preserve">задачами, </w:t>
      </w:r>
      <w:r>
        <w:t>мероприятиями муниципальной программы;</w:t>
      </w:r>
    </w:p>
    <w:p w:rsidR="00CB2FEE" w:rsidRDefault="00CB2FEE" w:rsidP="00CB2FEE">
      <w:pPr>
        <w:pStyle w:val="af0"/>
        <w:numPr>
          <w:ilvl w:val="0"/>
          <w:numId w:val="34"/>
        </w:numPr>
        <w:ind w:left="0" w:right="1" w:firstLine="567"/>
        <w:jc w:val="both"/>
      </w:pPr>
      <w:r>
        <w:t xml:space="preserve">Администрации города Евпатории, ДГХ рекомендуется </w:t>
      </w:r>
      <w:r w:rsidR="001F2D13">
        <w:t>обеспечить включение</w:t>
      </w:r>
      <w:r>
        <w:t xml:space="preserve"> в число </w:t>
      </w:r>
      <w:r w:rsidR="001F2D13">
        <w:t>индикаторов</w:t>
      </w:r>
      <w:r>
        <w:t xml:space="preserve"> муниципальной программы сводных </w:t>
      </w:r>
      <w:r w:rsidR="001F2D13">
        <w:t>показателей муниципальных</w:t>
      </w:r>
      <w:r>
        <w:t xml:space="preserve"> заданий на оказание муниципальных услуг и выполнение работ согласно рекомендаци</w:t>
      </w:r>
      <w:r w:rsidR="001F2D13">
        <w:t>ям</w:t>
      </w:r>
      <w:r>
        <w:t xml:space="preserve"> п.9 Раздела </w:t>
      </w:r>
      <w:r>
        <w:rPr>
          <w:lang w:val="en-US"/>
        </w:rPr>
        <w:t>II</w:t>
      </w:r>
      <w:r>
        <w:t xml:space="preserve"> Письма  Министерства финансов Российской Федерации от 30.09.2014 № 09-05-05/48843; </w:t>
      </w:r>
    </w:p>
    <w:p w:rsidR="005B6015" w:rsidRPr="00A06602" w:rsidRDefault="005B6015" w:rsidP="008165B5">
      <w:pPr>
        <w:pStyle w:val="af0"/>
        <w:numPr>
          <w:ilvl w:val="0"/>
          <w:numId w:val="34"/>
        </w:numPr>
        <w:ind w:left="0" w:right="1" w:firstLine="567"/>
        <w:jc w:val="both"/>
      </w:pPr>
      <w:r>
        <w:rPr>
          <w:color w:val="000000"/>
        </w:rPr>
        <w:t xml:space="preserve">Администрации города Евпатория, ДГХ </w:t>
      </w:r>
      <w:r w:rsidRPr="005B6015">
        <w:rPr>
          <w:color w:val="000000"/>
        </w:rPr>
        <w:t>рекомендует</w:t>
      </w:r>
      <w:r>
        <w:rPr>
          <w:color w:val="000000"/>
        </w:rPr>
        <w:t>ся</w:t>
      </w:r>
      <w:r w:rsidRPr="005B6015">
        <w:rPr>
          <w:color w:val="000000"/>
        </w:rPr>
        <w:t xml:space="preserve"> включить в муниципальную программу</w:t>
      </w:r>
      <w:r>
        <w:rPr>
          <w:color w:val="000000"/>
        </w:rPr>
        <w:t xml:space="preserve"> </w:t>
      </w:r>
      <w:r w:rsidRPr="005B6015">
        <w:rPr>
          <w:color w:val="000000"/>
        </w:rPr>
        <w:t xml:space="preserve">мероприятия </w:t>
      </w:r>
      <w:r w:rsidRPr="005B6015">
        <w:rPr>
          <w:lang w:eastAsia="en-US"/>
        </w:rPr>
        <w:t xml:space="preserve">по реализации полномочий органа местного самоуправления </w:t>
      </w:r>
      <w:r>
        <w:rPr>
          <w:lang w:eastAsia="en-US"/>
        </w:rPr>
        <w:t xml:space="preserve">в части </w:t>
      </w:r>
      <w:r w:rsidRPr="005B6015">
        <w:rPr>
          <w:color w:val="000000"/>
        </w:rPr>
        <w:t>организации обеспечения своевременного проведения капитального ремонта общего имущества в многоквартирных домах за счет взносов собственников помещений в таких домах на капитальный ремонт общего имущества в многоквартирных домах, бюджетных средств и иных не запрещенных законом источников финансирования</w:t>
      </w:r>
      <w:r>
        <w:rPr>
          <w:color w:val="000000"/>
        </w:rPr>
        <w:t>;</w:t>
      </w:r>
    </w:p>
    <w:p w:rsidR="00A06602" w:rsidRPr="005B6015" w:rsidRDefault="00A06602" w:rsidP="008165B5">
      <w:pPr>
        <w:pStyle w:val="af0"/>
        <w:numPr>
          <w:ilvl w:val="0"/>
          <w:numId w:val="34"/>
        </w:numPr>
        <w:ind w:left="0" w:right="1" w:firstLine="567"/>
        <w:jc w:val="both"/>
      </w:pPr>
      <w:r>
        <w:rPr>
          <w:color w:val="000000"/>
        </w:rPr>
        <w:t xml:space="preserve">Администрации города Евпатория, ДГХ </w:t>
      </w:r>
      <w:r w:rsidRPr="005B6015">
        <w:rPr>
          <w:color w:val="000000"/>
        </w:rPr>
        <w:t>рекомендует</w:t>
      </w:r>
      <w:r>
        <w:rPr>
          <w:color w:val="000000"/>
        </w:rPr>
        <w:t>ся</w:t>
      </w:r>
      <w:r w:rsidRPr="005B6015">
        <w:rPr>
          <w:color w:val="000000"/>
        </w:rPr>
        <w:t xml:space="preserve"> </w:t>
      </w:r>
      <w:r>
        <w:rPr>
          <w:color w:val="000000"/>
        </w:rPr>
        <w:t>предусмотреть</w:t>
      </w:r>
      <w:r w:rsidRPr="005B6015">
        <w:rPr>
          <w:color w:val="000000"/>
        </w:rPr>
        <w:t xml:space="preserve"> в муниципальн</w:t>
      </w:r>
      <w:r>
        <w:rPr>
          <w:color w:val="000000"/>
        </w:rPr>
        <w:t>ой</w:t>
      </w:r>
      <w:r w:rsidRPr="005B6015">
        <w:rPr>
          <w:color w:val="000000"/>
        </w:rPr>
        <w:t xml:space="preserve"> программ</w:t>
      </w:r>
      <w:r>
        <w:rPr>
          <w:color w:val="000000"/>
        </w:rPr>
        <w:t xml:space="preserve">е </w:t>
      </w:r>
      <w:r w:rsidRPr="005B6015">
        <w:rPr>
          <w:color w:val="000000"/>
        </w:rPr>
        <w:t>мероприяти</w:t>
      </w:r>
      <w:r>
        <w:rPr>
          <w:color w:val="000000"/>
        </w:rPr>
        <w:t>е</w:t>
      </w:r>
      <w:r w:rsidRPr="005B6015">
        <w:rPr>
          <w:color w:val="000000"/>
        </w:rPr>
        <w:t xml:space="preserve"> </w:t>
      </w:r>
      <w:r>
        <w:t>«Строительство приюта для животных в городе Евпатория Республики Крым (в т.ч. ПИР, экспертиза);</w:t>
      </w:r>
    </w:p>
    <w:p w:rsidR="0091156C" w:rsidRDefault="00086DC5" w:rsidP="00B13EB7">
      <w:pPr>
        <w:pStyle w:val="af0"/>
        <w:numPr>
          <w:ilvl w:val="0"/>
          <w:numId w:val="34"/>
        </w:numPr>
        <w:ind w:left="0" w:right="1" w:firstLine="567"/>
        <w:jc w:val="both"/>
      </w:pPr>
      <w:r>
        <w:t xml:space="preserve">ДГХ </w:t>
      </w:r>
      <w:r w:rsidR="001F2D13">
        <w:t xml:space="preserve">следует </w:t>
      </w:r>
      <w:r w:rsidR="00C834F6">
        <w:t>исключить случаи формирования и утверждения муниципальных заданий для подведомственных муниципальных бюджетных учреждений в нарушение установленного</w:t>
      </w:r>
      <w:r w:rsidR="00CB2FEE">
        <w:t xml:space="preserve"> во исполнение ч.3 ст. 69.2 </w:t>
      </w:r>
      <w:r w:rsidR="00CB2FEE">
        <w:rPr>
          <w:color w:val="22272F"/>
          <w:shd w:val="clear" w:color="auto" w:fill="FFFFFF"/>
        </w:rPr>
        <w:t>Бюджетного кодекса Российской Федерации от 31.07.1998 г. N 145-ФЗ</w:t>
      </w:r>
      <w:r w:rsidR="00CB2FEE">
        <w:t xml:space="preserve"> </w:t>
      </w:r>
      <w:r w:rsidR="00C834F6">
        <w:t xml:space="preserve">порядка  формирования и финансового  обеспечения выполнения муниципального задания, утвержденного постановлением администрации города Евпатории, в том числе: исключить использование устаревших нормативных правовых актов, регламентировавших порядок предоставления муниципальных услуг, а также не допускать включение в муниципальное задание учреждений </w:t>
      </w:r>
      <w:r w:rsidR="00C834F6" w:rsidRPr="00C834F6">
        <w:t xml:space="preserve">услуг, </w:t>
      </w:r>
      <w:r w:rsidR="00C834F6">
        <w:t xml:space="preserve">которые отсутствуют </w:t>
      </w:r>
      <w:r w:rsidR="00C834F6" w:rsidRPr="00C834F6">
        <w:t>в общероссийск</w:t>
      </w:r>
      <w:r w:rsidR="00C834F6">
        <w:t>ом перечне</w:t>
      </w:r>
      <w:r w:rsidR="00C834F6" w:rsidRPr="00C834F6">
        <w:t>, региональн</w:t>
      </w:r>
      <w:r w:rsidR="00C834F6">
        <w:t>ом перечне</w:t>
      </w:r>
      <w:r w:rsidR="00C834F6" w:rsidRPr="00C834F6">
        <w:t xml:space="preserve"> (классификатор</w:t>
      </w:r>
      <w:r w:rsidR="00C834F6">
        <w:t>е</w:t>
      </w:r>
      <w:r w:rsidR="00C834F6" w:rsidRPr="00C834F6">
        <w:t>) государ</w:t>
      </w:r>
      <w:r w:rsidR="00C834F6">
        <w:t>ственных (муниципальных) услуг;</w:t>
      </w:r>
      <w:r w:rsidR="00CB2FEE" w:rsidRPr="00CB2FEE">
        <w:rPr>
          <w:color w:val="22272F"/>
          <w:shd w:val="clear" w:color="auto" w:fill="FFFFFF"/>
        </w:rPr>
        <w:t xml:space="preserve"> </w:t>
      </w:r>
      <w:r w:rsidR="00CB2FEE">
        <w:rPr>
          <w:color w:val="22272F"/>
          <w:shd w:val="clear" w:color="auto" w:fill="FFFFFF"/>
        </w:rPr>
        <w:t>не допускать несоответствие муниципального задания основным видам деятельности муниципального учреждения по оказанию муниципальных услуг (выполнению работ);</w:t>
      </w:r>
    </w:p>
    <w:p w:rsidR="00CB2FEE" w:rsidRDefault="00CB2FEE" w:rsidP="00B13EB7">
      <w:pPr>
        <w:pStyle w:val="af0"/>
        <w:numPr>
          <w:ilvl w:val="0"/>
          <w:numId w:val="34"/>
        </w:numPr>
        <w:ind w:left="0" w:right="1" w:firstLine="567"/>
        <w:jc w:val="both"/>
      </w:pPr>
      <w:r>
        <w:t xml:space="preserve">Администрации, </w:t>
      </w:r>
      <w:r w:rsidR="00C834F6">
        <w:t xml:space="preserve">ДГХ рекомендуется пересмотреть уставные документы подведомственных </w:t>
      </w:r>
      <w:r>
        <w:t>муниципальных бюджетных</w:t>
      </w:r>
      <w:r w:rsidR="00C834F6">
        <w:t xml:space="preserve"> учреждений</w:t>
      </w:r>
      <w:r>
        <w:t xml:space="preserve"> «Порядок» и «УГХ»</w:t>
      </w:r>
      <w:r w:rsidR="00C834F6">
        <w:t xml:space="preserve">, </w:t>
      </w:r>
      <w:r>
        <w:t>с целью исключения</w:t>
      </w:r>
      <w:r w:rsidR="00C834F6">
        <w:t xml:space="preserve"> </w:t>
      </w:r>
      <w:r>
        <w:t>повторения задач и функций в уставах этих учреждений;</w:t>
      </w:r>
    </w:p>
    <w:p w:rsidR="00C834F6" w:rsidRDefault="00CB2FEE" w:rsidP="00B13EB7">
      <w:pPr>
        <w:pStyle w:val="af0"/>
        <w:numPr>
          <w:ilvl w:val="0"/>
          <w:numId w:val="34"/>
        </w:numPr>
        <w:ind w:left="0" w:right="1" w:firstLine="567"/>
        <w:jc w:val="both"/>
      </w:pPr>
      <w:r>
        <w:t>УЭР, ДГХ обеспечить достоверность отчёт</w:t>
      </w:r>
      <w:r w:rsidR="001F2D13">
        <w:t>ности</w:t>
      </w:r>
      <w:r>
        <w:t xml:space="preserve"> </w:t>
      </w:r>
      <w:r w:rsidR="001F2D13">
        <w:t>о реализации муниципальной программы, а также достоверность результатов ежеквартального мониторинга и информации в сводном годовом отчёте;</w:t>
      </w:r>
    </w:p>
    <w:p w:rsidR="001F2D13" w:rsidRDefault="001F2D13" w:rsidP="00B13EB7">
      <w:pPr>
        <w:pStyle w:val="af0"/>
        <w:numPr>
          <w:ilvl w:val="0"/>
          <w:numId w:val="34"/>
        </w:numPr>
        <w:ind w:left="0" w:right="1" w:firstLine="567"/>
        <w:jc w:val="both"/>
      </w:pPr>
      <w:r>
        <w:t>ДГХ обеспечить расчёт достоверной оценки эффективности реализации муниципальной программы</w:t>
      </w:r>
      <w:r w:rsidR="00175CAE">
        <w:t>, исключить и</w:t>
      </w:r>
      <w:r w:rsidR="00D86589">
        <w:t>скажение методики расчёта оценки эффективности муниципальной программы</w:t>
      </w:r>
      <w:r>
        <w:t>;</w:t>
      </w:r>
      <w:r w:rsidR="00AB268F" w:rsidRPr="00AB268F">
        <w:rPr>
          <w:shd w:val="clear" w:color="auto" w:fill="FFFFFF"/>
        </w:rPr>
        <w:t xml:space="preserve"> </w:t>
      </w:r>
      <w:r w:rsidR="009E174E">
        <w:rPr>
          <w:shd w:val="clear" w:color="auto" w:fill="FFFFFF"/>
        </w:rPr>
        <w:t xml:space="preserve"> </w:t>
      </w:r>
      <w:r w:rsidR="00AB268F">
        <w:rPr>
          <w:shd w:val="clear" w:color="auto" w:fill="FFFFFF"/>
        </w:rPr>
        <w:t>не допускать в дальнейшем  уч</w:t>
      </w:r>
      <w:r w:rsidR="009E174E">
        <w:rPr>
          <w:shd w:val="clear" w:color="auto" w:fill="FFFFFF"/>
        </w:rPr>
        <w:t>ё</w:t>
      </w:r>
      <w:r w:rsidR="00AB268F">
        <w:rPr>
          <w:shd w:val="clear" w:color="auto" w:fill="FFFFFF"/>
        </w:rPr>
        <w:t xml:space="preserve">т результатов одного и того же мероприятия в отчёте ДГХ </w:t>
      </w:r>
      <w:r w:rsidR="009E174E">
        <w:rPr>
          <w:shd w:val="clear" w:color="auto" w:fill="FFFFFF"/>
        </w:rPr>
        <w:t xml:space="preserve">в разных подпрограммах, муниципальных программах и, тем самым, </w:t>
      </w:r>
      <w:r w:rsidR="00AB268F">
        <w:rPr>
          <w:shd w:val="clear" w:color="auto" w:fill="FFFFFF"/>
        </w:rPr>
        <w:t>искаж</w:t>
      </w:r>
      <w:r w:rsidR="009E174E">
        <w:rPr>
          <w:shd w:val="clear" w:color="auto" w:fill="FFFFFF"/>
        </w:rPr>
        <w:t xml:space="preserve">ение </w:t>
      </w:r>
      <w:r w:rsidR="00AB268F">
        <w:rPr>
          <w:shd w:val="clear" w:color="auto" w:fill="FFFFFF"/>
        </w:rPr>
        <w:t>сведени</w:t>
      </w:r>
      <w:r w:rsidR="009E174E">
        <w:rPr>
          <w:shd w:val="clear" w:color="auto" w:fill="FFFFFF"/>
        </w:rPr>
        <w:t>й</w:t>
      </w:r>
      <w:r w:rsidR="00AB268F">
        <w:rPr>
          <w:shd w:val="clear" w:color="auto" w:fill="FFFFFF"/>
        </w:rPr>
        <w:t xml:space="preserve"> о реализации муниципальной программы в целом</w:t>
      </w:r>
      <w:r w:rsidR="009E174E">
        <w:rPr>
          <w:shd w:val="clear" w:color="auto" w:fill="FFFFFF"/>
        </w:rPr>
        <w:t>;</w:t>
      </w:r>
    </w:p>
    <w:p w:rsidR="001F2D13" w:rsidRDefault="00500600" w:rsidP="00B13EB7">
      <w:pPr>
        <w:pStyle w:val="af0"/>
        <w:numPr>
          <w:ilvl w:val="0"/>
          <w:numId w:val="34"/>
        </w:numPr>
        <w:ind w:left="0" w:right="1" w:firstLine="567"/>
        <w:jc w:val="both"/>
      </w:pPr>
      <w:r>
        <w:t>При реализации мероприятий муниципальной программы муниципальным заказчикам следует не допускать установления неоднозначных условий в муниципальных контрактах, в частности: нечеткие и неоднозначные условия о месте и сроках выполнения работ, о порядке выполнения работ;</w:t>
      </w:r>
    </w:p>
    <w:p w:rsidR="00500600" w:rsidRDefault="00500600" w:rsidP="00B13EB7">
      <w:pPr>
        <w:pStyle w:val="af0"/>
        <w:numPr>
          <w:ilvl w:val="0"/>
          <w:numId w:val="34"/>
        </w:numPr>
        <w:ind w:left="0" w:right="1" w:firstLine="567"/>
        <w:jc w:val="both"/>
      </w:pPr>
      <w:r>
        <w:lastRenderedPageBreak/>
        <w:t xml:space="preserve">В рамках реализации Мероприятия 5 задачи 1 Подпрограммы №2 «Капитальный ремонт, ремонт (текущий ремонт), содержание дорог общего пользования местного значения (в т.ч. экспертиза, ПСД )» ДГХ был заключен муниципальный контракт от </w:t>
      </w:r>
      <w:r>
        <w:rPr>
          <w:shd w:val="clear" w:color="auto" w:fill="FFFFFF"/>
        </w:rPr>
        <w:t>18.06.2018 № Ф.2018.25964 с ООО "ОМЕРОС СА" КОРПОРАЦИЯ, в ходе выполнения которого</w:t>
      </w:r>
      <w:r>
        <w:t xml:space="preserve"> </w:t>
      </w:r>
      <w:r w:rsidRPr="00500600">
        <w:rPr>
          <w:u w:val="single"/>
        </w:rPr>
        <w:t>в нарушение п. «б» ч.1 ст. 95 Федерального закона №44-ФЗ ДГХ было допущено внесение изменений в контракт</w:t>
      </w:r>
      <w:r>
        <w:t xml:space="preserve">, а именно - увеличена цена контракта на 10% без подтверждения увеличения предусмотренного контрактом объема работ на 10%. С учетом того, что работы по контракту от 18.08.2018 № </w:t>
      </w:r>
      <w:r>
        <w:rPr>
          <w:shd w:val="clear" w:color="auto" w:fill="FFFFFF"/>
        </w:rPr>
        <w:t>Ф.2018.259644</w:t>
      </w:r>
      <w:r>
        <w:rPr>
          <w:rFonts w:eastAsiaTheme="minorHAnsi"/>
        </w:rPr>
        <w:t xml:space="preserve"> оплачены</w:t>
      </w:r>
      <w:r>
        <w:t xml:space="preserve"> ДГХ в полном объеме в 2018 году согласно Актам выполненных работ и по платежным поручениям, безосновательное увеличение цены контракта повлекло избыточные расходы ДГХ, бюджета городского округа Евпатория Республики Крым на сумму такого увеличения – </w:t>
      </w:r>
      <w:r>
        <w:rPr>
          <w:b/>
          <w:shd w:val="clear" w:color="auto" w:fill="FFFFFF"/>
        </w:rPr>
        <w:t xml:space="preserve">457 293,77руб. </w:t>
      </w:r>
      <w:r w:rsidRPr="00500600">
        <w:rPr>
          <w:shd w:val="clear" w:color="auto" w:fill="FFFFFF"/>
        </w:rPr>
        <w:t>В связи с</w:t>
      </w:r>
      <w:r>
        <w:rPr>
          <w:b/>
          <w:shd w:val="clear" w:color="auto" w:fill="FFFFFF"/>
        </w:rPr>
        <w:t xml:space="preserve"> </w:t>
      </w:r>
      <w:r w:rsidRPr="00500600">
        <w:rPr>
          <w:shd w:val="clear" w:color="auto" w:fill="FFFFFF"/>
        </w:rPr>
        <w:t>вышеизложенным ДГХ</w:t>
      </w:r>
      <w:r>
        <w:rPr>
          <w:b/>
          <w:shd w:val="clear" w:color="auto" w:fill="FFFFFF"/>
        </w:rPr>
        <w:t xml:space="preserve"> </w:t>
      </w:r>
      <w:r w:rsidRPr="00500600">
        <w:rPr>
          <w:shd w:val="clear" w:color="auto" w:fill="FFFFFF"/>
        </w:rPr>
        <w:t xml:space="preserve">рекомендуется </w:t>
      </w:r>
      <w:r>
        <w:rPr>
          <w:shd w:val="clear" w:color="auto" w:fill="FFFFFF"/>
        </w:rPr>
        <w:t xml:space="preserve">установить виновных в допущенном нарушении должностных лиц, принять действенные меры по возмещению </w:t>
      </w:r>
      <w:r>
        <w:t>избыточных расходов ДГХ, бюджета муниципального образования городской округ Евпатория Республики Крым;</w:t>
      </w:r>
    </w:p>
    <w:p w:rsidR="00500600" w:rsidRDefault="00500600" w:rsidP="00B13EB7">
      <w:pPr>
        <w:pStyle w:val="af0"/>
        <w:numPr>
          <w:ilvl w:val="0"/>
          <w:numId w:val="34"/>
        </w:numPr>
        <w:ind w:left="0" w:right="1" w:firstLine="567"/>
        <w:jc w:val="both"/>
      </w:pPr>
      <w:r>
        <w:t>В связи с тем, что ДГХ не начислялись штрафные санкции и не направлялись требования об</w:t>
      </w:r>
      <w:r w:rsidR="0062093C">
        <w:t xml:space="preserve"> их</w:t>
      </w:r>
      <w:r>
        <w:t xml:space="preserve"> уплате подрядчикам по следующим контрактам:</w:t>
      </w:r>
    </w:p>
    <w:p w:rsidR="00500600" w:rsidRDefault="00C52ACB" w:rsidP="0062093C">
      <w:pPr>
        <w:pStyle w:val="af0"/>
        <w:ind w:left="0" w:right="1"/>
        <w:jc w:val="both"/>
      </w:pPr>
      <w:r>
        <w:t>- по муниципальному контракту №42 от 13.06.2018года, заключенному с ООО «Проектировщик», предметом которого являлись работы по «Разработке проектов организации дорожного движения на автомобильных дорогах общего пользования местного значения», срок выполнения работ пропущен на 34 (тридцать четыре) дня,</w:t>
      </w:r>
      <w:r>
        <w:rPr>
          <w:color w:val="212529"/>
          <w:bdr w:val="none" w:sz="0" w:space="0" w:color="auto" w:frame="1"/>
          <w:shd w:val="clear" w:color="auto" w:fill="FFFFFF"/>
        </w:rPr>
        <w:t xml:space="preserve"> однако с</w:t>
      </w:r>
      <w:r>
        <w:t xml:space="preserve">огласно размещенной на сайте ЕИС информации по данной закупке начисление штрафных санкций за несвоевременное выполнение обязательств по контрактам в проверяемом периоде не производилось. В результате чего бюджетом муниципального образования недополучен доход от взыскания предусмотренных контрактом штрафных санкций в сумме  </w:t>
      </w:r>
      <w:r>
        <w:rPr>
          <w:b/>
        </w:rPr>
        <w:t>8 289,17 руб</w:t>
      </w:r>
      <w:r>
        <w:t>.;</w:t>
      </w:r>
    </w:p>
    <w:p w:rsidR="00C52ACB" w:rsidRDefault="00C52ACB" w:rsidP="0062093C">
      <w:pPr>
        <w:pStyle w:val="af0"/>
        <w:ind w:left="0" w:right="1"/>
        <w:jc w:val="both"/>
        <w:rPr>
          <w:b/>
          <w:color w:val="000000"/>
          <w:shd w:val="clear" w:color="auto" w:fill="FFFFFF"/>
        </w:rPr>
      </w:pPr>
      <w:r>
        <w:t>-</w:t>
      </w:r>
      <w:r w:rsidRPr="00C52ACB">
        <w:t xml:space="preserve"> </w:t>
      </w:r>
      <w:r>
        <w:t xml:space="preserve">по муниципальному контракту № 0175200000418000407_31666727.08.2018года с ООО «Крым-Магистраль» на выполнение комплекса работ по объекту «Капитальный ремонт автомобильной дороги ул. Загородная» </w:t>
      </w:r>
      <w:r>
        <w:rPr>
          <w:color w:val="212529"/>
          <w:bdr w:val="none" w:sz="0" w:space="0" w:color="auto" w:frame="1"/>
          <w:shd w:val="clear" w:color="auto" w:fill="FFFFFF"/>
        </w:rPr>
        <w:t>сроки исполнения обязательств по Контракту пропущены на 30 (тридцать) дней, однако с</w:t>
      </w:r>
      <w:r>
        <w:t>огласно размещенной на сайте ЕИС информации по данной закупке начисление штрафных санкций за несвоевременное выполнение обязательств по контрактам в проверяемом периоде не производилось. В результате чего ДГХ, бюджетом</w:t>
      </w:r>
      <w:r>
        <w:rPr>
          <w:b/>
        </w:rPr>
        <w:t xml:space="preserve"> </w:t>
      </w:r>
      <w:r>
        <w:t>муниципального образования недополучен доход от взыскания предусмотренных контрактом штрафных санкций в сумме</w:t>
      </w:r>
      <w:r>
        <w:rPr>
          <w:b/>
        </w:rPr>
        <w:t xml:space="preserve">   </w:t>
      </w:r>
      <w:r>
        <w:rPr>
          <w:b/>
          <w:color w:val="000000"/>
          <w:shd w:val="clear" w:color="auto" w:fill="FFFFFF"/>
        </w:rPr>
        <w:t>327 525,08 руб.,</w:t>
      </w:r>
    </w:p>
    <w:p w:rsidR="00C52ACB" w:rsidRDefault="00C52ACB" w:rsidP="0062093C">
      <w:pPr>
        <w:ind w:right="1" w:firstLine="567"/>
        <w:jc w:val="both"/>
      </w:pPr>
      <w:r w:rsidRPr="00A06602">
        <w:rPr>
          <w:b/>
          <w:bCs/>
        </w:rPr>
        <w:t xml:space="preserve">ДГХ следует принять меры по начислению и взысканию </w:t>
      </w:r>
      <w:r w:rsidRPr="00A06602">
        <w:rPr>
          <w:b/>
        </w:rPr>
        <w:t>штрафных санкций по вышеуказанным муниципальным контрактам</w:t>
      </w:r>
      <w:r>
        <w:t>;</w:t>
      </w:r>
    </w:p>
    <w:p w:rsidR="00C52ACB" w:rsidRDefault="00C52ACB" w:rsidP="00C52ACB">
      <w:pPr>
        <w:pStyle w:val="af0"/>
        <w:numPr>
          <w:ilvl w:val="0"/>
          <w:numId w:val="34"/>
        </w:numPr>
        <w:ind w:left="0" w:right="1" w:firstLine="567"/>
        <w:jc w:val="both"/>
      </w:pPr>
      <w:r>
        <w:rPr>
          <w:bCs/>
        </w:rPr>
        <w:t xml:space="preserve"> В связи с тем, что </w:t>
      </w:r>
      <w:r>
        <w:rPr>
          <w:lang w:eastAsia="en-US"/>
        </w:rPr>
        <w:t>МБУ «УГХ» при исполнении муниципального контракта №24 от 17.12.2018года на выполнение проектно-изыскательских работ по объекту: «Строительство дорог с твёрдым покрытием в микрорайоне Исмаил-бей, Спутник-1 г. Евпатории Республики Крым,3 этап» не произвёл начисление и взыскание с</w:t>
      </w:r>
      <w:r>
        <w:t xml:space="preserve"> подрядчика штрафных санкций за просрочку исполнения обязательства на 172 дня, в результате чего бюджетом муниципального образования недополучен доход от взыскания предусмотренных контрактом штрафных санкций в сумме (с</w:t>
      </w:r>
      <w:r w:rsidRPr="00C52ACB">
        <w:rPr>
          <w:b/>
        </w:rPr>
        <w:t xml:space="preserve"> </w:t>
      </w:r>
      <w:r>
        <w:t xml:space="preserve">учётом сроков, установленных дополнительным соглашением №1, за период просрочки с 01.07.2019 по 20.12.2019 или 172дня) </w:t>
      </w:r>
      <w:r w:rsidRPr="00C52ACB">
        <w:rPr>
          <w:b/>
        </w:rPr>
        <w:t>1 434 757,30руб</w:t>
      </w:r>
      <w:r>
        <w:t xml:space="preserve">., </w:t>
      </w:r>
      <w:r w:rsidRPr="00A06602">
        <w:rPr>
          <w:b/>
        </w:rPr>
        <w:t>МБУ «УГХ» следует начислить и принять меры ко взысканию штрафных санкций по вышеуказанному муниципальному контракту</w:t>
      </w:r>
      <w:r>
        <w:t>;</w:t>
      </w:r>
    </w:p>
    <w:p w:rsidR="00C52ACB" w:rsidRDefault="00C52ACB" w:rsidP="00C52ACB">
      <w:pPr>
        <w:pStyle w:val="af0"/>
        <w:numPr>
          <w:ilvl w:val="0"/>
          <w:numId w:val="34"/>
        </w:numPr>
        <w:ind w:left="0" w:right="1" w:firstLine="567"/>
        <w:jc w:val="both"/>
      </w:pPr>
      <w:r>
        <w:t>ДГХ, МБУ «УГХ»  следует не допускать в дальнейшей деятельности случаев безосновательного изменения существенных условий муниципальных контрактов</w:t>
      </w:r>
      <w:r w:rsidR="0062093C">
        <w:t>, в нарушение ч.2 ст.34 Федерального закона №44-ФЗ;</w:t>
      </w:r>
    </w:p>
    <w:p w:rsidR="0062093C" w:rsidRDefault="0062093C" w:rsidP="00C52ACB">
      <w:pPr>
        <w:pStyle w:val="af0"/>
        <w:numPr>
          <w:ilvl w:val="0"/>
          <w:numId w:val="34"/>
        </w:numPr>
        <w:ind w:left="0" w:right="1" w:firstLine="567"/>
        <w:jc w:val="both"/>
      </w:pPr>
      <w:r>
        <w:t xml:space="preserve">ДГХ рекомендуется обеспечить строгий </w:t>
      </w:r>
      <w:proofErr w:type="gramStart"/>
      <w:r>
        <w:t>контроль за</w:t>
      </w:r>
      <w:proofErr w:type="gramEnd"/>
      <w:r>
        <w:t xml:space="preserve"> выполнением муниципальных заданий подведомственными муниципальными бюджетными </w:t>
      </w:r>
      <w:r>
        <w:lastRenderedPageBreak/>
        <w:t xml:space="preserve">учреждениями, организовать надлежащую проверку данных отчетов о выполнении муниципальных заданий, не допускать в дальнейшем случаев утверждения отчётов о выполнении муниципальных заданий, в которые включены недостоверные данные о выполненных работах и оказанных услугах; </w:t>
      </w:r>
    </w:p>
    <w:p w:rsidR="0007472C" w:rsidRPr="0007472C" w:rsidRDefault="009E174E" w:rsidP="00A53A2B">
      <w:pPr>
        <w:pStyle w:val="af0"/>
        <w:numPr>
          <w:ilvl w:val="0"/>
          <w:numId w:val="34"/>
        </w:numPr>
        <w:ind w:left="0" w:right="1" w:firstLine="567"/>
        <w:jc w:val="both"/>
        <w:rPr>
          <w:b/>
        </w:rPr>
      </w:pPr>
      <w:proofErr w:type="gramStart"/>
      <w:r>
        <w:t>ДГХ рекомендуется принять решение о возврате остатка субсидии в бюджет муниципального образования городской округ Евпатория Республики Крым исходя из количества неоказанных услуг утверждённых в муниципальном задании на 2018год и плановый период 2019-2020гг для  МБУ «УГХ», а именно в части Разделов 2 и 3, в связи с</w:t>
      </w:r>
      <w:r w:rsidR="00C72363">
        <w:t xml:space="preserve"> тем, что оно не было выполнено;</w:t>
      </w:r>
      <w:proofErr w:type="gramEnd"/>
    </w:p>
    <w:p w:rsidR="0007472C" w:rsidRPr="0007472C" w:rsidRDefault="00C72363" w:rsidP="00A53A2B">
      <w:pPr>
        <w:pStyle w:val="af0"/>
        <w:numPr>
          <w:ilvl w:val="0"/>
          <w:numId w:val="34"/>
        </w:numPr>
        <w:ind w:left="0" w:right="1" w:firstLine="567"/>
        <w:jc w:val="both"/>
        <w:rPr>
          <w:b/>
        </w:rPr>
      </w:pPr>
      <w:r>
        <w:t>ДГХ</w:t>
      </w:r>
      <w:r w:rsidR="0007472C">
        <w:t>, балансодержателям</w:t>
      </w:r>
      <w:r>
        <w:t xml:space="preserve"> рекомендуется принять меры по приведению детских игровых площадок</w:t>
      </w:r>
      <w:r w:rsidR="0007472C">
        <w:t xml:space="preserve"> по  </w:t>
      </w:r>
      <w:r w:rsidR="0007472C" w:rsidRPr="0007472C">
        <w:rPr>
          <w:b/>
        </w:rPr>
        <w:t xml:space="preserve"> </w:t>
      </w:r>
      <w:r w:rsidR="0007472C" w:rsidRPr="0007472C">
        <w:t>ул. 60 лет ВЛКСМ,16,  ул. Некрасова, 87, -ул. Колхозная, 2</w:t>
      </w:r>
      <w:r w:rsidR="0007472C" w:rsidRPr="0007472C">
        <w:rPr>
          <w:b/>
        </w:rPr>
        <w:t xml:space="preserve"> </w:t>
      </w:r>
    </w:p>
    <w:p w:rsidR="001A36AD" w:rsidRDefault="00C72363" w:rsidP="001A36AD">
      <w:pPr>
        <w:ind w:right="1"/>
        <w:jc w:val="both"/>
      </w:pPr>
      <w:r>
        <w:t xml:space="preserve"> в надлежащий вид</w:t>
      </w:r>
      <w:r w:rsidR="0007472C">
        <w:t>.</w:t>
      </w:r>
    </w:p>
    <w:p w:rsidR="001D01CE" w:rsidRPr="00375B47" w:rsidRDefault="001D01CE" w:rsidP="001A36AD">
      <w:pPr>
        <w:ind w:right="1"/>
        <w:jc w:val="both"/>
        <w:rPr>
          <w:u w:val="single"/>
        </w:rPr>
      </w:pPr>
      <w:r w:rsidRPr="00375B47">
        <w:rPr>
          <w:u w:val="single"/>
        </w:rPr>
        <w:t>Информация о составленных протоколах об административных правонарушениях:</w:t>
      </w:r>
    </w:p>
    <w:p w:rsidR="009E174E" w:rsidRDefault="001A36AD" w:rsidP="001A36AD">
      <w:pPr>
        <w:ind w:right="1"/>
        <w:jc w:val="both"/>
      </w:pPr>
      <w:r>
        <w:t>В ходе экспертно-аналитического мероприятия</w:t>
      </w:r>
      <w:r w:rsidR="00375B47">
        <w:t xml:space="preserve"> было составлено два </w:t>
      </w:r>
      <w:r>
        <w:t>протокола об административном правонарушении по ст. 15.15.15 КоАП РФ.</w:t>
      </w:r>
      <w:r w:rsidR="00375B47">
        <w:t xml:space="preserve"> </w:t>
      </w:r>
    </w:p>
    <w:p w:rsidR="0091156C" w:rsidRDefault="0091156C" w:rsidP="001A36AD">
      <w:pPr>
        <w:jc w:val="both"/>
      </w:pPr>
    </w:p>
    <w:p w:rsidR="001A36AD" w:rsidRDefault="001D01CE" w:rsidP="001A36AD">
      <w:pPr>
        <w:jc w:val="both"/>
      </w:pPr>
      <w:r>
        <w:t>Предложения:</w:t>
      </w:r>
    </w:p>
    <w:p w:rsidR="00A06859" w:rsidRPr="00375B47" w:rsidRDefault="001D01CE" w:rsidP="00375B47">
      <w:pPr>
        <w:pStyle w:val="af0"/>
        <w:numPr>
          <w:ilvl w:val="0"/>
          <w:numId w:val="35"/>
        </w:numPr>
        <w:ind w:left="0" w:firstLine="567"/>
        <w:jc w:val="both"/>
        <w:rPr>
          <w:shd w:val="clear" w:color="auto" w:fill="FFFFFF"/>
        </w:rPr>
      </w:pPr>
      <w:r>
        <w:t>Включить в годовой план работы КСП ГО Евпатория РК на 2021год контрольное мероприятие, в ходе которого проанализировать соответствие фактических объёмов выполненных работ значению показателя «Количество отремонтированных объектов благоустройства (с нарастающим итогом)» в периоде с 2016 по 2018 го</w:t>
      </w:r>
      <w:r w:rsidR="00375B47">
        <w:t>д включительно;</w:t>
      </w:r>
    </w:p>
    <w:p w:rsidR="00375B47" w:rsidRPr="00B7123E" w:rsidRDefault="00375B47" w:rsidP="00375B47">
      <w:pPr>
        <w:pStyle w:val="af0"/>
        <w:numPr>
          <w:ilvl w:val="0"/>
          <w:numId w:val="35"/>
        </w:numPr>
        <w:ind w:left="0" w:firstLine="567"/>
        <w:jc w:val="both"/>
        <w:rPr>
          <w:shd w:val="clear" w:color="auto" w:fill="FFFFFF"/>
        </w:rPr>
      </w:pPr>
      <w:r>
        <w:t>Включить в годовой план работы КСП ГО Евпатория РК на 2021год контрольное мероприятие «Соблюдение порядка и условий предоставления субсидии МБУ «Порядок» на иные цели, в части, мероприятия по отлову, содержанию и регулированию чис</w:t>
      </w:r>
      <w:r w:rsidR="00B7123E">
        <w:t>ленности безнадзорных животных»;</w:t>
      </w:r>
    </w:p>
    <w:p w:rsidR="00B7123E" w:rsidRPr="00B7123E" w:rsidRDefault="00B7123E" w:rsidP="008165B5">
      <w:pPr>
        <w:pStyle w:val="af0"/>
        <w:numPr>
          <w:ilvl w:val="0"/>
          <w:numId w:val="35"/>
        </w:numPr>
        <w:ind w:left="0" w:firstLine="567"/>
        <w:jc w:val="both"/>
        <w:rPr>
          <w:shd w:val="clear" w:color="auto" w:fill="FFFFFF"/>
        </w:rPr>
      </w:pPr>
      <w:r>
        <w:t>Включить в годовой план работы КСП ГО Евпатория РК на 2021год</w:t>
      </w:r>
      <w:r w:rsidRPr="00B7123E">
        <w:rPr>
          <w:rFonts w:ascii="MinionPro-Regular" w:hAnsi="MinionPro-Regular" w:cs="MinionPro-Regular"/>
        </w:rPr>
        <w:t xml:space="preserve"> аудит закупки </w:t>
      </w:r>
      <w:r>
        <w:t xml:space="preserve">работ по </w:t>
      </w:r>
      <w:r w:rsidRPr="00B7123E">
        <w:rPr>
          <w:shd w:val="clear" w:color="auto" w:fill="FFFFFF"/>
        </w:rPr>
        <w:t>разработке проектно-сметной документации по объекту: "Капитальный ремонт автомобильной дороги по ул. Чапаева в г. Евпатория Республика Крым</w:t>
      </w:r>
      <w:r>
        <w:rPr>
          <w:shd w:val="clear" w:color="auto" w:fill="FFFFFF"/>
        </w:rPr>
        <w:t>»</w:t>
      </w:r>
      <w:r w:rsidRPr="00B7123E">
        <w:rPr>
          <w:rFonts w:ascii="MinionPro-Regular" w:hAnsi="MinionPro-Regular" w:cs="MinionPro-Regular"/>
        </w:rPr>
        <w:t xml:space="preserve"> (</w:t>
      </w:r>
      <w:r w:rsidRPr="00B7123E">
        <w:rPr>
          <w:rStyle w:val="sectiontitle"/>
          <w:bdr w:val="none" w:sz="0" w:space="0" w:color="auto" w:frame="1"/>
          <w:shd w:val="clear" w:color="auto" w:fill="FFFFFF"/>
        </w:rPr>
        <w:t xml:space="preserve">Идентификационный код закупки </w:t>
      </w:r>
      <w:r w:rsidRPr="00B7123E">
        <w:rPr>
          <w:rStyle w:val="sectioninfo"/>
          <w:bdr w:val="none" w:sz="0" w:space="0" w:color="auto" w:frame="1"/>
          <w:shd w:val="clear" w:color="auto" w:fill="FFFFFF"/>
        </w:rPr>
        <w:t xml:space="preserve">183911008797091100100100120010000000), в рамках которого проверить </w:t>
      </w:r>
      <w:r w:rsidRPr="00B7123E">
        <w:rPr>
          <w:rFonts w:ascii="MinionPro-Regular" w:hAnsi="MinionPro-Regular" w:cs="MinionPro-Regular"/>
        </w:rPr>
        <w:t>обоснованность внесения изменений в муниципальный контракт №5 от 11.02.2019года дополнительным соглашением №1 от 07.06.2019года</w:t>
      </w:r>
      <w:r>
        <w:rPr>
          <w:rFonts w:ascii="MinionPro-Regular" w:hAnsi="MinionPro-Regular" w:cs="MinionPro-Regular"/>
        </w:rPr>
        <w:t>.</w:t>
      </w:r>
      <w:r w:rsidRPr="00B7123E">
        <w:rPr>
          <w:rFonts w:ascii="MinionPro-Regular" w:hAnsi="MinionPro-Regular" w:cs="MinionPro-Regular"/>
        </w:rPr>
        <w:t xml:space="preserve"> </w:t>
      </w:r>
    </w:p>
    <w:p w:rsidR="00055E44" w:rsidRPr="00A06859" w:rsidRDefault="00055E44" w:rsidP="00055E44">
      <w:pPr>
        <w:ind w:firstLine="567"/>
        <w:jc w:val="both"/>
      </w:pPr>
    </w:p>
    <w:p w:rsidR="00375B47" w:rsidRDefault="00375B47" w:rsidP="00375B47">
      <w:pPr>
        <w:jc w:val="both"/>
      </w:pPr>
      <w:r>
        <w:t>Аудитор КСП ГО Евпатория РК</w:t>
      </w:r>
      <w:r>
        <w:tab/>
      </w:r>
      <w:r>
        <w:tab/>
      </w:r>
      <w:r>
        <w:tab/>
      </w:r>
      <w:r>
        <w:tab/>
      </w:r>
      <w:r>
        <w:tab/>
      </w:r>
      <w:r>
        <w:tab/>
        <w:t xml:space="preserve">А.Ю. </w:t>
      </w:r>
      <w:proofErr w:type="spellStart"/>
      <w:r>
        <w:t>Гатилова</w:t>
      </w:r>
      <w:proofErr w:type="spellEnd"/>
    </w:p>
    <w:p w:rsidR="00375B47" w:rsidRDefault="00375B47" w:rsidP="00375B47">
      <w:pPr>
        <w:jc w:val="both"/>
      </w:pPr>
    </w:p>
    <w:p w:rsidR="00375B47" w:rsidRDefault="00375B47" w:rsidP="00375B47">
      <w:pPr>
        <w:jc w:val="both"/>
      </w:pPr>
      <w:r>
        <w:t>Исполнитель:</w:t>
      </w:r>
    </w:p>
    <w:p w:rsidR="001924F1" w:rsidRPr="002E03F3" w:rsidRDefault="00375B47" w:rsidP="00A06602">
      <w:pPr>
        <w:jc w:val="both"/>
      </w:pPr>
      <w:r>
        <w:t xml:space="preserve">Председатель КСП ГО Евпатория РК                    </w:t>
      </w:r>
      <w:r w:rsidR="00A06602">
        <w:t xml:space="preserve">               </w:t>
      </w:r>
      <w:r w:rsidR="00A06602">
        <w:tab/>
      </w:r>
      <w:r w:rsidR="00A06602">
        <w:tab/>
        <w:t>Н.С. Кудеревко</w:t>
      </w:r>
    </w:p>
    <w:sectPr w:rsidR="001924F1" w:rsidRPr="002E03F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3A2B" w:rsidRDefault="00A53A2B" w:rsidP="00377A08">
      <w:r>
        <w:separator/>
      </w:r>
    </w:p>
  </w:endnote>
  <w:endnote w:type="continuationSeparator" w:id="0">
    <w:p w:rsidR="00A53A2B" w:rsidRDefault="00A53A2B" w:rsidP="00377A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00500000000000000"/>
    <w:charset w:val="02"/>
    <w:family w:val="decorative"/>
    <w:notTrueType/>
    <w:pitch w:val="variable"/>
    <w:sig w:usb0="8000008B" w:usb1="100060E8" w:usb2="00000000" w:usb3="00000000" w:csb0="80000009"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MinionPro-Regular">
    <w:panose1 w:val="00000000000000000000"/>
    <w:charset w:val="CC"/>
    <w:family w:val="roman"/>
    <w:notTrueType/>
    <w:pitch w:val="default"/>
    <w:sig w:usb0="00000201" w:usb1="00000000" w:usb2="00000000" w:usb3="00000000" w:csb0="00000004" w:csb1="00000000"/>
  </w:font>
  <w:font w:name="Roboto">
    <w:altName w:val="Times New Roman"/>
    <w:panose1 w:val="00000000000000000000"/>
    <w:charset w:val="00"/>
    <w:family w:val="roman"/>
    <w:notTrueType/>
    <w:pitch w:val="default"/>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3A2B" w:rsidRDefault="00A53A2B" w:rsidP="0019038E">
    <w:pPr>
      <w:pStyle w:val="aa"/>
      <w:framePr w:wrap="around" w:vAnchor="text" w:hAnchor="margin" w:xAlign="center" w:y="1"/>
      <w:rPr>
        <w:rStyle w:val="afe"/>
      </w:rPr>
    </w:pPr>
    <w:r>
      <w:rPr>
        <w:rStyle w:val="afe"/>
      </w:rPr>
      <w:fldChar w:fldCharType="begin"/>
    </w:r>
    <w:r>
      <w:rPr>
        <w:rStyle w:val="afe"/>
      </w:rPr>
      <w:instrText xml:space="preserve">PAGE  </w:instrText>
    </w:r>
    <w:r>
      <w:rPr>
        <w:rStyle w:val="afe"/>
      </w:rPr>
      <w:fldChar w:fldCharType="separate"/>
    </w:r>
    <w:r>
      <w:rPr>
        <w:rStyle w:val="afe"/>
        <w:noProof/>
      </w:rPr>
      <w:t>6</w:t>
    </w:r>
    <w:r>
      <w:rPr>
        <w:rStyle w:val="afe"/>
      </w:rPr>
      <w:fldChar w:fldCharType="end"/>
    </w:r>
  </w:p>
  <w:p w:rsidR="00A53A2B" w:rsidRDefault="00A53A2B" w:rsidP="0019038E">
    <w:pPr>
      <w:pStyle w:val="a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573579"/>
      <w:docPartObj>
        <w:docPartGallery w:val="Page Numbers (Bottom of Page)"/>
        <w:docPartUnique/>
      </w:docPartObj>
    </w:sdtPr>
    <w:sdtEndPr/>
    <w:sdtContent>
      <w:p w:rsidR="00A53A2B" w:rsidRDefault="00A53A2B">
        <w:pPr>
          <w:pStyle w:val="aa"/>
          <w:jc w:val="right"/>
        </w:pPr>
        <w:r>
          <w:fldChar w:fldCharType="begin"/>
        </w:r>
        <w:r>
          <w:instrText>PAGE   \* MERGEFORMAT</w:instrText>
        </w:r>
        <w:r>
          <w:fldChar w:fldCharType="separate"/>
        </w:r>
        <w:r w:rsidR="00FC5EE7">
          <w:rPr>
            <w:noProof/>
          </w:rPr>
          <w:t>129</w:t>
        </w:r>
        <w:r>
          <w:rPr>
            <w:noProof/>
          </w:rPr>
          <w:fldChar w:fldCharType="end"/>
        </w:r>
      </w:p>
    </w:sdtContent>
  </w:sdt>
  <w:p w:rsidR="00A53A2B" w:rsidRDefault="00A53A2B" w:rsidP="0019038E">
    <w:pPr>
      <w:pStyle w:val="aa"/>
      <w:ind w:right="36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3A2B" w:rsidRPr="004A4D25" w:rsidRDefault="00A53A2B" w:rsidP="0019038E">
    <w:pPr>
      <w:pStyle w:val="aa"/>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3A2B" w:rsidRDefault="00A53A2B" w:rsidP="00377A08">
      <w:r>
        <w:separator/>
      </w:r>
    </w:p>
  </w:footnote>
  <w:footnote w:type="continuationSeparator" w:id="0">
    <w:p w:rsidR="00A53A2B" w:rsidRDefault="00A53A2B" w:rsidP="00377A08">
      <w:r>
        <w:continuationSeparator/>
      </w:r>
    </w:p>
  </w:footnote>
  <w:footnote w:id="1">
    <w:p w:rsidR="00A53A2B" w:rsidRDefault="00A53A2B" w:rsidP="00377A08">
      <w:pPr>
        <w:pStyle w:val="a7"/>
      </w:pPr>
      <w:r>
        <w:rPr>
          <w:rStyle w:val="af2"/>
        </w:rPr>
        <w:footnoteRef/>
      </w:r>
      <w:r>
        <w:t xml:space="preserve"> Порядок </w:t>
      </w:r>
      <w:r>
        <w:rPr>
          <w:bCs/>
        </w:rPr>
        <w:t>утверждён постановлением администрации города Евпатории Республики Крым от 11.12.2015 №1897-п</w:t>
      </w:r>
    </w:p>
  </w:footnote>
  <w:footnote w:id="2">
    <w:p w:rsidR="00A53A2B" w:rsidRDefault="00A53A2B" w:rsidP="00377A08">
      <w:pPr>
        <w:pStyle w:val="a7"/>
      </w:pPr>
      <w:r>
        <w:rPr>
          <w:rStyle w:val="af2"/>
        </w:rPr>
        <w:footnoteRef/>
      </w:r>
      <w:r>
        <w:t xml:space="preserve"> Письмо УЭР </w:t>
      </w:r>
      <w:r>
        <w:rPr>
          <w:bCs/>
        </w:rPr>
        <w:t>от 14.11.2019 исх. №850</w:t>
      </w:r>
    </w:p>
  </w:footnote>
  <w:footnote w:id="3">
    <w:p w:rsidR="00A53A2B" w:rsidRDefault="00A53A2B" w:rsidP="00F4496C">
      <w:pPr>
        <w:pStyle w:val="a7"/>
        <w:jc w:val="both"/>
      </w:pPr>
      <w:r>
        <w:rPr>
          <w:rStyle w:val="af2"/>
        </w:rPr>
        <w:footnoteRef/>
      </w:r>
      <w:r>
        <w:t xml:space="preserve"> Порядок </w:t>
      </w:r>
      <w:r>
        <w:rPr>
          <w:bCs/>
        </w:rPr>
        <w:t>утверждён постановлением администрации города Евпатории Республики Крым от 11.12.2015 №1897-п (настоящее время не действует, утратил силу 19.02.2019г.)</w:t>
      </w:r>
    </w:p>
  </w:footnote>
  <w:footnote w:id="4">
    <w:p w:rsidR="00A53A2B" w:rsidRDefault="00A53A2B" w:rsidP="00F4496C">
      <w:pPr>
        <w:pStyle w:val="a7"/>
        <w:jc w:val="both"/>
      </w:pPr>
      <w:r>
        <w:rPr>
          <w:rStyle w:val="af2"/>
        </w:rPr>
        <w:footnoteRef/>
      </w:r>
      <w:r>
        <w:t xml:space="preserve">  Порядок </w:t>
      </w:r>
      <w:r>
        <w:rPr>
          <w:bCs/>
        </w:rPr>
        <w:t>утверждён постановлением администрации города Евпатории Республики Крым от 19.02.219 №217-п</w:t>
      </w:r>
    </w:p>
  </w:footnote>
  <w:footnote w:id="5">
    <w:p w:rsidR="00A53A2B" w:rsidRDefault="00A53A2B" w:rsidP="00F4496C">
      <w:pPr>
        <w:pStyle w:val="a7"/>
        <w:jc w:val="both"/>
      </w:pPr>
      <w:r>
        <w:rPr>
          <w:rStyle w:val="af2"/>
        </w:rPr>
        <w:footnoteRef/>
      </w:r>
      <w:r>
        <w:t xml:space="preserve"> Запрос КСП ГО Евпатория РК </w:t>
      </w:r>
      <w:r>
        <w:rPr>
          <w:bCs/>
        </w:rPr>
        <w:t>от 31.10.2019 исх. №01-39/757</w:t>
      </w:r>
    </w:p>
  </w:footnote>
  <w:footnote w:id="6">
    <w:p w:rsidR="00A53A2B" w:rsidRDefault="00A53A2B" w:rsidP="00F4496C">
      <w:pPr>
        <w:pStyle w:val="a7"/>
        <w:jc w:val="both"/>
      </w:pPr>
      <w:r>
        <w:rPr>
          <w:rStyle w:val="af2"/>
        </w:rPr>
        <w:footnoteRef/>
      </w:r>
      <w:r>
        <w:t xml:space="preserve"> Ответ УЭР </w:t>
      </w:r>
      <w:r>
        <w:rPr>
          <w:bCs/>
        </w:rPr>
        <w:t>от 11.11.2019 исх.  №843</w:t>
      </w:r>
    </w:p>
  </w:footnote>
  <w:footnote w:id="7">
    <w:p w:rsidR="00A53A2B" w:rsidRDefault="00A53A2B" w:rsidP="00377A08">
      <w:pPr>
        <w:pStyle w:val="a7"/>
      </w:pPr>
      <w:r>
        <w:rPr>
          <w:rStyle w:val="af2"/>
        </w:rPr>
        <w:footnoteRef/>
      </w:r>
      <w:r>
        <w:t xml:space="preserve"> Запрос КСП ГО Евпатория РК  </w:t>
      </w:r>
      <w:r>
        <w:rPr>
          <w:bCs/>
        </w:rPr>
        <w:t>от 20.11.2019 исх. №01-39/809;</w:t>
      </w:r>
    </w:p>
  </w:footnote>
  <w:footnote w:id="8">
    <w:p w:rsidR="00A53A2B" w:rsidRDefault="00A53A2B" w:rsidP="00377A08">
      <w:pPr>
        <w:pStyle w:val="a7"/>
      </w:pPr>
      <w:r>
        <w:rPr>
          <w:rStyle w:val="af2"/>
        </w:rPr>
        <w:footnoteRef/>
      </w:r>
      <w:r>
        <w:t xml:space="preserve"> Письмо ДГХ </w:t>
      </w:r>
      <w:r>
        <w:rPr>
          <w:bCs/>
        </w:rPr>
        <w:t xml:space="preserve">исх. №1385 от 28.06.2018 и Заключение ДФ от 28.06.2018 </w:t>
      </w:r>
      <w:proofErr w:type="spellStart"/>
      <w:r>
        <w:rPr>
          <w:bCs/>
        </w:rPr>
        <w:t>исх</w:t>
      </w:r>
      <w:proofErr w:type="spellEnd"/>
      <w:r>
        <w:rPr>
          <w:bCs/>
        </w:rPr>
        <w:t xml:space="preserve"> №01-12/745;</w:t>
      </w:r>
    </w:p>
  </w:footnote>
  <w:footnote w:id="9">
    <w:p w:rsidR="00A53A2B" w:rsidRDefault="00A53A2B" w:rsidP="00377A08">
      <w:pPr>
        <w:pStyle w:val="a7"/>
      </w:pPr>
      <w:r>
        <w:rPr>
          <w:rStyle w:val="af2"/>
        </w:rPr>
        <w:footnoteRef/>
      </w:r>
      <w:r>
        <w:t xml:space="preserve"> Похожее название носила подпрограмма №8 в составе муниципальной программы;</w:t>
      </w:r>
    </w:p>
  </w:footnote>
  <w:footnote w:id="10">
    <w:p w:rsidR="00A53A2B" w:rsidRDefault="00A53A2B" w:rsidP="00377A08">
      <w:pPr>
        <w:pStyle w:val="20"/>
        <w:spacing w:before="0" w:line="240" w:lineRule="auto"/>
        <w:ind w:right="1"/>
        <w:rPr>
          <w:sz w:val="20"/>
          <w:szCs w:val="20"/>
        </w:rPr>
      </w:pPr>
      <w:r>
        <w:rPr>
          <w:rStyle w:val="af2"/>
        </w:rPr>
        <w:footnoteRef/>
      </w:r>
      <w:r>
        <w:t xml:space="preserve"> </w:t>
      </w:r>
      <w:r>
        <w:rPr>
          <w:bCs/>
          <w:sz w:val="20"/>
          <w:szCs w:val="20"/>
        </w:rPr>
        <w:t xml:space="preserve">В современной редакции Порядка данная норма изменена, в п. 2.7 установлено, что общественное обсуждение проекта муниципальной программы проводится путём его размещения на официальном сайте администрации города в информационно телекоммуникационной сети Интернет. </w:t>
      </w:r>
    </w:p>
  </w:footnote>
  <w:footnote w:id="11">
    <w:p w:rsidR="00A53A2B" w:rsidRDefault="00A53A2B">
      <w:pPr>
        <w:pStyle w:val="a7"/>
      </w:pPr>
      <w:r>
        <w:rPr>
          <w:rStyle w:val="af2"/>
        </w:rPr>
        <w:footnoteRef/>
      </w:r>
      <w:r>
        <w:t xml:space="preserve"> Ответ Председателя Общественного совета по вопросам ЖКХ М.Е. </w:t>
      </w:r>
      <w:proofErr w:type="spellStart"/>
      <w:r>
        <w:t>Кац</w:t>
      </w:r>
      <w:proofErr w:type="spellEnd"/>
      <w:r>
        <w:t xml:space="preserve"> от 22.11.2019 и Председателя  общественно-экспертного совета при Главе администрации М.А. Коваль от 25.11.2019;</w:t>
      </w:r>
    </w:p>
  </w:footnote>
  <w:footnote w:id="12">
    <w:p w:rsidR="00A53A2B" w:rsidRDefault="00A53A2B" w:rsidP="00FE792A">
      <w:pPr>
        <w:pStyle w:val="20"/>
        <w:spacing w:before="0" w:line="240" w:lineRule="auto"/>
        <w:ind w:right="1"/>
      </w:pPr>
      <w:r w:rsidRPr="00FE792A">
        <w:rPr>
          <w:rStyle w:val="af2"/>
          <w:sz w:val="20"/>
          <w:szCs w:val="20"/>
        </w:rPr>
        <w:footnoteRef/>
      </w:r>
      <w:r>
        <w:rPr>
          <w:sz w:val="20"/>
          <w:szCs w:val="20"/>
        </w:rPr>
        <w:t xml:space="preserve"> В том периоде </w:t>
      </w:r>
      <w:r>
        <w:rPr>
          <w:bCs/>
          <w:sz w:val="20"/>
          <w:szCs w:val="20"/>
        </w:rPr>
        <w:t>заместителем главы администрации города Евпатории</w:t>
      </w:r>
      <w:r>
        <w:rPr>
          <w:sz w:val="20"/>
          <w:szCs w:val="20"/>
        </w:rPr>
        <w:t xml:space="preserve"> являлась</w:t>
      </w:r>
      <w:r>
        <w:rPr>
          <w:bCs/>
          <w:sz w:val="20"/>
          <w:szCs w:val="20"/>
        </w:rPr>
        <w:t xml:space="preserve"> </w:t>
      </w:r>
      <w:proofErr w:type="spellStart"/>
      <w:r>
        <w:rPr>
          <w:bCs/>
          <w:sz w:val="20"/>
          <w:szCs w:val="20"/>
        </w:rPr>
        <w:t>Байдецкая</w:t>
      </w:r>
      <w:proofErr w:type="spellEnd"/>
      <w:r>
        <w:rPr>
          <w:bCs/>
          <w:sz w:val="20"/>
          <w:szCs w:val="20"/>
        </w:rPr>
        <w:t xml:space="preserve"> М.А</w:t>
      </w:r>
      <w:r>
        <w:rPr>
          <w:bCs/>
          <w:sz w:val="24"/>
          <w:szCs w:val="24"/>
        </w:rPr>
        <w:t>.</w:t>
      </w:r>
    </w:p>
  </w:footnote>
  <w:footnote w:id="13">
    <w:p w:rsidR="00A53A2B" w:rsidRDefault="00A53A2B" w:rsidP="00377A08">
      <w:pPr>
        <w:pStyle w:val="a7"/>
        <w:jc w:val="both"/>
      </w:pPr>
      <w:r>
        <w:rPr>
          <w:rStyle w:val="af2"/>
        </w:rPr>
        <w:footnoteRef/>
      </w:r>
      <w:r>
        <w:t xml:space="preserve"> Первая по величине финансового обеспечения -  Муниципальная программа развития образования в городском округе Евпатория Республики Крым  на 2016-2020 годы  33,8% (1 350 334 551,78руб.)</w:t>
      </w:r>
      <w:proofErr w:type="gramStart"/>
      <w:r>
        <w:t xml:space="preserve"> ,</w:t>
      </w:r>
      <w:proofErr w:type="gramEnd"/>
      <w:r>
        <w:t xml:space="preserve">  на втором месте  -  Муниципальная программа по реализации федеральной целевой программы «Социально–экономическое развитие Республики Крым и г. Севастополя до 2020 года» 32,7% (1 305 066 699,25 руб.).</w:t>
      </w:r>
    </w:p>
  </w:footnote>
  <w:footnote w:id="14">
    <w:p w:rsidR="00A53A2B" w:rsidRDefault="00A53A2B" w:rsidP="00377A08">
      <w:pPr>
        <w:pStyle w:val="a7"/>
      </w:pPr>
      <w:r>
        <w:rPr>
          <w:rStyle w:val="af2"/>
        </w:rPr>
        <w:footnoteRef/>
      </w:r>
      <w:r>
        <w:t xml:space="preserve"> Письмо </w:t>
      </w:r>
      <w:proofErr w:type="spellStart"/>
      <w:r>
        <w:t>Тюрягина</w:t>
      </w:r>
      <w:proofErr w:type="spellEnd"/>
      <w:r>
        <w:t xml:space="preserve"> А.В. от 13.11.2019 исх. №2513</w:t>
      </w:r>
    </w:p>
  </w:footnote>
  <w:footnote w:id="15">
    <w:p w:rsidR="00A53A2B" w:rsidRDefault="00A53A2B" w:rsidP="00377A08">
      <w:pPr>
        <w:pStyle w:val="a7"/>
      </w:pPr>
      <w:r>
        <w:rPr>
          <w:rStyle w:val="af2"/>
        </w:rPr>
        <w:footnoteRef/>
      </w:r>
      <w:r>
        <w:t xml:space="preserve"> Ответ заместителя главы администрации </w:t>
      </w:r>
      <w:proofErr w:type="gramStart"/>
      <w:r>
        <w:t>–н</w:t>
      </w:r>
      <w:proofErr w:type="gramEnd"/>
      <w:r>
        <w:t>ачальника ДГХ Серобабы С.Н.  от 13.08.2018 исх. №1769 на запрос КСП ГО Евпатория РК от 10.08.2018 исх. №01-39/699</w:t>
      </w:r>
    </w:p>
  </w:footnote>
  <w:footnote w:id="16">
    <w:p w:rsidR="00A53A2B" w:rsidRDefault="00A53A2B" w:rsidP="00377A08">
      <w:pPr>
        <w:pStyle w:val="a7"/>
      </w:pPr>
      <w:r>
        <w:rPr>
          <w:rStyle w:val="af2"/>
        </w:rPr>
        <w:footnoteRef/>
      </w:r>
      <w:r>
        <w:t xml:space="preserve"> Номер мероприятия в графе «№ п/п» таблицы Приложения №3 «Ресурсное обеспечение и прогнозная оценка расходов на реализацию целей муниципальной программы по источникам финансирования»</w:t>
      </w:r>
    </w:p>
  </w:footnote>
  <w:footnote w:id="17">
    <w:p w:rsidR="00A53A2B" w:rsidRDefault="00A53A2B" w:rsidP="00377A08">
      <w:pPr>
        <w:pStyle w:val="a7"/>
      </w:pPr>
      <w:r>
        <w:rPr>
          <w:rStyle w:val="af2"/>
        </w:rPr>
        <w:footnoteRef/>
      </w:r>
      <w:r>
        <w:t xml:space="preserve"> Постановление администрации </w:t>
      </w:r>
      <w:r>
        <w:rPr>
          <w:color w:val="000000"/>
          <w:shd w:val="clear" w:color="auto" w:fill="FFFFFF"/>
        </w:rPr>
        <w:t>«О внесении изменений а постановление администрации города Евпатории Республики Крым от 29.02.2016 №359-п «О внесении изменений в муниципальную программу реформирования и развития жилищно-коммунального хозяйства городского округа Евпатория Республики Крым на 2016-2018 годы, утверждённую  постановлением администрации  города Евпатории Республики Крым от 15.12.2015 №1964-п», с изменениями от 15.11.2017 №3071-п, от 26.02.2018 №330-п, от 23.04.2018 №763-п, от 22.06.2018 №1350-п, от 29.06.2018 №1425-п, от 27.08.2018 №1746-п»</w:t>
      </w:r>
    </w:p>
  </w:footnote>
  <w:footnote w:id="18">
    <w:p w:rsidR="00A53A2B" w:rsidRDefault="00A53A2B">
      <w:pPr>
        <w:pStyle w:val="a7"/>
      </w:pPr>
      <w:r>
        <w:rPr>
          <w:rStyle w:val="af2"/>
        </w:rPr>
        <w:footnoteRef/>
      </w:r>
      <w:r>
        <w:t xml:space="preserve"> </w:t>
      </w:r>
      <w:r>
        <w:rPr>
          <w:color w:val="000000"/>
          <w:shd w:val="clear" w:color="auto" w:fill="FFFFFF"/>
        </w:rPr>
        <w:t>из которых освоено 187,631млн</w:t>
      </w:r>
      <w:proofErr w:type="gramStart"/>
      <w:r>
        <w:rPr>
          <w:color w:val="000000"/>
          <w:shd w:val="clear" w:color="auto" w:fill="FFFFFF"/>
        </w:rPr>
        <w:t>.р</w:t>
      </w:r>
      <w:proofErr w:type="gramEnd"/>
      <w:r>
        <w:rPr>
          <w:color w:val="000000"/>
          <w:shd w:val="clear" w:color="auto" w:fill="FFFFFF"/>
        </w:rPr>
        <w:t>уб (информация из отчёта об исполнении бюджета за 2018год)</w:t>
      </w:r>
    </w:p>
  </w:footnote>
  <w:footnote w:id="19">
    <w:p w:rsidR="00A53A2B" w:rsidRPr="00175E49" w:rsidRDefault="00A53A2B" w:rsidP="00175E49">
      <w:pPr>
        <w:pStyle w:val="a7"/>
        <w:jc w:val="both"/>
      </w:pPr>
      <w:r>
        <w:rPr>
          <w:rStyle w:val="af2"/>
        </w:rPr>
        <w:footnoteRef/>
      </w:r>
      <w:r>
        <w:t xml:space="preserve"> </w:t>
      </w:r>
      <w:r w:rsidRPr="00175E49">
        <w:rPr>
          <w:shd w:val="clear" w:color="auto" w:fill="FFFFFF"/>
        </w:rPr>
        <w:t>Федеральным законом от 07.05.2013 г. N 104-ФЗ</w:t>
      </w:r>
      <w:r w:rsidRPr="00175E49">
        <w:rPr>
          <w:rFonts w:eastAsiaTheme="minorHAnsi"/>
        </w:rPr>
        <w:t xml:space="preserve"> в неё были внесены изменения, вследствие чего установленный срок увеличился до трёх месяцев</w:t>
      </w:r>
      <w:r>
        <w:rPr>
          <w:rFonts w:eastAsiaTheme="minorHAnsi"/>
        </w:rPr>
        <w:t>;</w:t>
      </w:r>
    </w:p>
  </w:footnote>
  <w:footnote w:id="20">
    <w:p w:rsidR="00A53A2B" w:rsidRDefault="00A53A2B" w:rsidP="00377A08">
      <w:pPr>
        <w:pStyle w:val="a7"/>
      </w:pPr>
      <w:r>
        <w:rPr>
          <w:rStyle w:val="af2"/>
        </w:rPr>
        <w:footnoteRef/>
      </w:r>
      <w:r>
        <w:t xml:space="preserve"> Муниципальная программа в ред. постановления администрации от 29.10.2018г № 2194-п;</w:t>
      </w:r>
    </w:p>
  </w:footnote>
  <w:footnote w:id="21">
    <w:p w:rsidR="00A53A2B" w:rsidRDefault="00A53A2B" w:rsidP="00377A08">
      <w:pPr>
        <w:pStyle w:val="a7"/>
      </w:pPr>
      <w:r>
        <w:rPr>
          <w:rStyle w:val="af2"/>
        </w:rPr>
        <w:footnoteRef/>
      </w:r>
      <w:r>
        <w:t xml:space="preserve"> Редакция муниципальной программы согласно постановлению от 25.03.2019 №477-п; </w:t>
      </w:r>
    </w:p>
  </w:footnote>
  <w:footnote w:id="22">
    <w:p w:rsidR="00A53A2B" w:rsidRDefault="00A53A2B" w:rsidP="00054CD4">
      <w:pPr>
        <w:pStyle w:val="a7"/>
      </w:pPr>
      <w:r>
        <w:rPr>
          <w:rStyle w:val="af2"/>
        </w:rPr>
        <w:footnoteRef/>
      </w:r>
      <w:r>
        <w:t xml:space="preserve"> Последняя редакция муниципальной программы в 2018году;</w:t>
      </w:r>
    </w:p>
  </w:footnote>
  <w:footnote w:id="23">
    <w:p w:rsidR="00A53A2B" w:rsidRDefault="00A53A2B" w:rsidP="00054CD4">
      <w:pPr>
        <w:pStyle w:val="a7"/>
      </w:pPr>
      <w:r>
        <w:rPr>
          <w:rStyle w:val="af2"/>
        </w:rPr>
        <w:footnoteRef/>
      </w:r>
      <w:r>
        <w:t xml:space="preserve"> Письмо ДГХ от 13.11.2019 исх. №2513 за подписью заместителя начальника ДГХ </w:t>
      </w:r>
      <w:proofErr w:type="spellStart"/>
      <w:r>
        <w:t>Тюрягина</w:t>
      </w:r>
      <w:proofErr w:type="spellEnd"/>
      <w:r>
        <w:t xml:space="preserve"> А.В.</w:t>
      </w:r>
    </w:p>
  </w:footnote>
  <w:footnote w:id="24">
    <w:p w:rsidR="00A53A2B" w:rsidRDefault="00A53A2B" w:rsidP="00054CD4">
      <w:pPr>
        <w:pStyle w:val="a7"/>
        <w:jc w:val="both"/>
      </w:pPr>
      <w:r>
        <w:rPr>
          <w:rStyle w:val="af2"/>
        </w:rPr>
        <w:footnoteRef/>
      </w:r>
      <w:r>
        <w:t xml:space="preserve"> Дата постановления Правительства РФ №169 </w:t>
      </w:r>
      <w:r>
        <w:rPr>
          <w:color w:val="22272F"/>
          <w:shd w:val="clear" w:color="auto" w:fill="FFFFFF"/>
        </w:rPr>
        <w:t>"Об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w:t>
      </w:r>
      <w:r>
        <w:t xml:space="preserve"> указана неверно, правильная дата 10.02.2017</w:t>
      </w:r>
    </w:p>
  </w:footnote>
  <w:footnote w:id="25">
    <w:p w:rsidR="00A53A2B" w:rsidRDefault="00A53A2B" w:rsidP="00054CD4">
      <w:pPr>
        <w:pStyle w:val="a7"/>
      </w:pPr>
      <w:r>
        <w:rPr>
          <w:rStyle w:val="af2"/>
        </w:rPr>
        <w:footnoteRef/>
      </w:r>
      <w:r>
        <w:t xml:space="preserve"> Запрос от 13.10.2019 исх. №01-39/757;</w:t>
      </w:r>
    </w:p>
  </w:footnote>
  <w:footnote w:id="26">
    <w:p w:rsidR="00A53A2B" w:rsidRDefault="00A53A2B" w:rsidP="00054CD4">
      <w:pPr>
        <w:pStyle w:val="a7"/>
      </w:pPr>
      <w:r>
        <w:rPr>
          <w:rStyle w:val="af2"/>
        </w:rPr>
        <w:footnoteRef/>
      </w:r>
      <w:r>
        <w:t xml:space="preserve"> Письмо УЭР  от 11.11.2019 исх. №843 за подписью начальника управления </w:t>
      </w:r>
      <w:proofErr w:type="spellStart"/>
      <w:r>
        <w:t>Юминой</w:t>
      </w:r>
      <w:proofErr w:type="spellEnd"/>
      <w:r>
        <w:t xml:space="preserve"> Т.С.</w:t>
      </w:r>
    </w:p>
  </w:footnote>
  <w:footnote w:id="27">
    <w:p w:rsidR="00A53A2B" w:rsidRDefault="00A53A2B">
      <w:pPr>
        <w:pStyle w:val="a7"/>
      </w:pPr>
      <w:r>
        <w:rPr>
          <w:rStyle w:val="af2"/>
        </w:rPr>
        <w:footnoteRef/>
      </w:r>
      <w:r>
        <w:t xml:space="preserve"> На запрос КСП ГО Евпатория РК от 20.11.2019 №01-39/809</w:t>
      </w:r>
    </w:p>
  </w:footnote>
  <w:footnote w:id="28">
    <w:p w:rsidR="00A53A2B" w:rsidRDefault="00A53A2B" w:rsidP="00377A08">
      <w:pPr>
        <w:pStyle w:val="a7"/>
      </w:pPr>
      <w:r>
        <w:rPr>
          <w:rStyle w:val="af2"/>
        </w:rPr>
        <w:footnoteRef/>
      </w:r>
      <w:r>
        <w:t xml:space="preserve"> Редакция муниципальной программы согласно постановлению администрации №359-п от 29.02.2016г.</w:t>
      </w:r>
    </w:p>
  </w:footnote>
  <w:footnote w:id="29">
    <w:p w:rsidR="00A53A2B" w:rsidRDefault="00A53A2B" w:rsidP="00377A08">
      <w:pPr>
        <w:pStyle w:val="a7"/>
      </w:pPr>
      <w:r>
        <w:rPr>
          <w:rStyle w:val="af2"/>
        </w:rPr>
        <w:footnoteRef/>
      </w:r>
      <w:r>
        <w:t xml:space="preserve"> Редакция муниципальной программы согласно постановлению администрации №3071-п от 15.11.2017г.</w:t>
      </w:r>
    </w:p>
  </w:footnote>
  <w:footnote w:id="30">
    <w:p w:rsidR="00A53A2B" w:rsidRDefault="00A53A2B" w:rsidP="00377A08">
      <w:pPr>
        <w:pStyle w:val="1"/>
        <w:spacing w:before="0" w:after="0"/>
        <w:jc w:val="both"/>
        <w:rPr>
          <w:rFonts w:ascii="Times New Roman" w:eastAsiaTheme="minorEastAsia" w:hAnsi="Times New Roman" w:cs="Times New Roman"/>
          <w:sz w:val="20"/>
          <w:szCs w:val="20"/>
        </w:rPr>
      </w:pPr>
      <w:r>
        <w:rPr>
          <w:rStyle w:val="af2"/>
        </w:rPr>
        <w:footnoteRef/>
      </w:r>
      <w:r>
        <w:t xml:space="preserve"> </w:t>
      </w:r>
      <w:hyperlink r:id="rId1" w:history="1">
        <w:r>
          <w:rPr>
            <w:rStyle w:val="af4"/>
            <w:rFonts w:eastAsiaTheme="minorEastAsia"/>
            <w:b w:val="0"/>
            <w:bCs w:val="0"/>
            <w:sz w:val="20"/>
            <w:szCs w:val="20"/>
          </w:rPr>
          <w:t>Письмо Минфина России от 30 сентября 2014 г. N 09-05-05/48843</w:t>
        </w:r>
      </w:hyperlink>
    </w:p>
    <w:p w:rsidR="00A53A2B" w:rsidRDefault="00A53A2B" w:rsidP="00377A08">
      <w:pPr>
        <w:pStyle w:val="a7"/>
        <w:jc w:val="both"/>
      </w:pPr>
    </w:p>
  </w:footnote>
  <w:footnote w:id="31">
    <w:p w:rsidR="00A53A2B" w:rsidRDefault="00A53A2B" w:rsidP="003A1FBD">
      <w:pPr>
        <w:widowControl w:val="0"/>
        <w:jc w:val="both"/>
      </w:pPr>
      <w:r>
        <w:rPr>
          <w:rStyle w:val="af2"/>
        </w:rPr>
        <w:footnoteRef/>
      </w:r>
      <w:r>
        <w:rPr>
          <w:sz w:val="20"/>
          <w:szCs w:val="20"/>
        </w:rPr>
        <w:t xml:space="preserve"> Информация из Заключения </w:t>
      </w:r>
      <w:r>
        <w:rPr>
          <w:bCs/>
          <w:sz w:val="20"/>
          <w:szCs w:val="20"/>
        </w:rPr>
        <w:t>«</w:t>
      </w:r>
      <w:r>
        <w:rPr>
          <w:sz w:val="20"/>
          <w:szCs w:val="20"/>
        </w:rPr>
        <w:t>Финансово-экономическая экспертиза муниципальной программы реформирования и развития жилищно-коммунального хозяйства городского округа Евпатория Республики Крым на период 2016-2018 годы, утвержденной постановлением администрации города Евпатории Республики Крым от 15.11.2017 № 3071-п и контроль ее исполнения за 2017 год</w:t>
      </w:r>
      <w:r>
        <w:rPr>
          <w:bCs/>
          <w:sz w:val="20"/>
          <w:szCs w:val="20"/>
        </w:rPr>
        <w:t>»</w:t>
      </w:r>
      <w:r>
        <w:rPr>
          <w:rFonts w:eastAsia="Courier New"/>
          <w:color w:val="000000"/>
          <w:sz w:val="20"/>
          <w:szCs w:val="20"/>
        </w:rPr>
        <w:t xml:space="preserve"> заключение от 17.09.2018 № 01-23/56 (стр.33-75).</w:t>
      </w:r>
    </w:p>
  </w:footnote>
  <w:footnote w:id="32">
    <w:p w:rsidR="00A53A2B" w:rsidRDefault="00A53A2B" w:rsidP="003A1FBD">
      <w:pPr>
        <w:jc w:val="both"/>
      </w:pPr>
      <w:r>
        <w:rPr>
          <w:rStyle w:val="af2"/>
        </w:rPr>
        <w:footnoteRef/>
      </w:r>
      <w:r>
        <w:rPr>
          <w:sz w:val="20"/>
          <w:szCs w:val="20"/>
        </w:rPr>
        <w:t xml:space="preserve"> 2017 году - ДГХА оплачивало взносы на капитальный ремонт как один из собственников помещений в МКД в силу требований ст. 169 ЖК в размере 8 686, 52042 тыс. руб.;</w:t>
      </w:r>
    </w:p>
  </w:footnote>
  <w:footnote w:id="33">
    <w:p w:rsidR="00A53A2B" w:rsidRDefault="00A53A2B" w:rsidP="00377A08">
      <w:pPr>
        <w:pStyle w:val="a7"/>
      </w:pPr>
      <w:r>
        <w:rPr>
          <w:rStyle w:val="af2"/>
        </w:rPr>
        <w:footnoteRef/>
      </w:r>
      <w:r>
        <w:t xml:space="preserve"> Постановлением администрации №763-п от 23.04.2018г; </w:t>
      </w:r>
    </w:p>
  </w:footnote>
  <w:footnote w:id="34">
    <w:p w:rsidR="00A53A2B" w:rsidRDefault="00A53A2B" w:rsidP="009D7004">
      <w:pPr>
        <w:pStyle w:val="a7"/>
        <w:jc w:val="both"/>
      </w:pPr>
      <w:r>
        <w:rPr>
          <w:rStyle w:val="af2"/>
        </w:rPr>
        <w:footnoteRef/>
      </w:r>
      <w:r>
        <w:t xml:space="preserve"> Оценка эффективности муниципальной программы, стр. 14  (текстовая часть)   Муниципальной программы в редакции постановления администрации №3071-п от 17.11.2017;</w:t>
      </w:r>
    </w:p>
  </w:footnote>
  <w:footnote w:id="35">
    <w:p w:rsidR="00A53A2B" w:rsidRDefault="00A53A2B">
      <w:pPr>
        <w:pStyle w:val="a7"/>
      </w:pPr>
      <w:r>
        <w:rPr>
          <w:rStyle w:val="af2"/>
        </w:rPr>
        <w:footnoteRef/>
      </w:r>
      <w:r>
        <w:t xml:space="preserve"> Сведения из таблицы «Мониторинг реализации муниципальных программ по состоянию на 01.07.2018г.»</w:t>
      </w:r>
    </w:p>
  </w:footnote>
  <w:footnote w:id="36">
    <w:p w:rsidR="00A53A2B" w:rsidRDefault="00A53A2B" w:rsidP="009D7004">
      <w:pPr>
        <w:jc w:val="both"/>
      </w:pPr>
      <w:r w:rsidRPr="00E84A18">
        <w:rPr>
          <w:rStyle w:val="af2"/>
          <w:sz w:val="20"/>
          <w:szCs w:val="20"/>
        </w:rPr>
        <w:footnoteRef/>
      </w:r>
      <w:r w:rsidRPr="00E84A18">
        <w:rPr>
          <w:sz w:val="20"/>
          <w:szCs w:val="20"/>
        </w:rPr>
        <w:t xml:space="preserve"> Фактически оплачено работ на сумму 4 465 672,19рублей. </w:t>
      </w:r>
    </w:p>
  </w:footnote>
  <w:footnote w:id="37">
    <w:p w:rsidR="00A53A2B" w:rsidRDefault="00A53A2B" w:rsidP="00153755">
      <w:pPr>
        <w:pStyle w:val="a7"/>
      </w:pPr>
      <w:r>
        <w:rPr>
          <w:rStyle w:val="af2"/>
        </w:rPr>
        <w:footnoteRef/>
      </w:r>
      <w:r>
        <w:t xml:space="preserve"> Письмо ДГХ от 13.11.2019 исх. №2513;</w:t>
      </w:r>
    </w:p>
  </w:footnote>
  <w:footnote w:id="38">
    <w:p w:rsidR="00A53A2B" w:rsidRDefault="00A53A2B">
      <w:pPr>
        <w:pStyle w:val="a7"/>
      </w:pPr>
      <w:r>
        <w:rPr>
          <w:rStyle w:val="af2"/>
        </w:rPr>
        <w:footnoteRef/>
      </w:r>
      <w:r>
        <w:t xml:space="preserve"> Таблица подписана заместителем главы администрации города Евпатории – начальником ДГХА </w:t>
      </w:r>
      <w:proofErr w:type="spellStart"/>
      <w:r>
        <w:t>Серобабой</w:t>
      </w:r>
      <w:proofErr w:type="spellEnd"/>
      <w:r>
        <w:t xml:space="preserve"> С.Н.</w:t>
      </w:r>
    </w:p>
  </w:footnote>
  <w:footnote w:id="39">
    <w:p w:rsidR="00A53A2B" w:rsidRDefault="00A53A2B">
      <w:pPr>
        <w:pStyle w:val="a7"/>
      </w:pPr>
      <w:r>
        <w:rPr>
          <w:rStyle w:val="af2"/>
        </w:rPr>
        <w:footnoteRef/>
      </w:r>
      <w:r>
        <w:t xml:space="preserve"> </w:t>
      </w:r>
      <w:r w:rsidRPr="00122A57">
        <w:rPr>
          <w:i/>
          <w:color w:val="000000"/>
        </w:rPr>
        <w:t>ч. 6.1, ст. 2 ЖК РФ</w:t>
      </w:r>
      <w:r>
        <w:rPr>
          <w:i/>
          <w:color w:val="000000"/>
        </w:rPr>
        <w:t>;</w:t>
      </w:r>
    </w:p>
  </w:footnote>
  <w:footnote w:id="40">
    <w:p w:rsidR="00A53A2B" w:rsidRDefault="00A53A2B" w:rsidP="00540DE7">
      <w:pPr>
        <w:pStyle w:val="a7"/>
        <w:jc w:val="both"/>
      </w:pPr>
      <w:r>
        <w:rPr>
          <w:rStyle w:val="af2"/>
        </w:rPr>
        <w:footnoteRef/>
      </w:r>
      <w:r>
        <w:t xml:space="preserve"> Информация из Паспорта Региональной программы капитального ремонта общего имущества в многоквартирных домах на территории Республики Крым на 2016-2045 годы;</w:t>
      </w:r>
    </w:p>
  </w:footnote>
  <w:footnote w:id="41">
    <w:p w:rsidR="00A53A2B" w:rsidRPr="00161D6B" w:rsidRDefault="00A53A2B" w:rsidP="00540DE7">
      <w:pPr>
        <w:pStyle w:val="a7"/>
      </w:pPr>
      <w:r>
        <w:rPr>
          <w:rStyle w:val="af2"/>
        </w:rPr>
        <w:footnoteRef/>
      </w:r>
      <w:r>
        <w:t xml:space="preserve"> В настоящий момент это Постановления Совета министров Республики Крым №641 от 15.11.2019 и №290 от 27.05.2019. Краткосрочный план на сайте </w:t>
      </w:r>
      <w:hyperlink r:id="rId2" w:history="1">
        <w:r w:rsidRPr="00A91376">
          <w:rPr>
            <w:rStyle w:val="a3"/>
            <w:lang w:val="en-US"/>
          </w:rPr>
          <w:t>www</w:t>
        </w:r>
        <w:r w:rsidRPr="00A91376">
          <w:rPr>
            <w:rStyle w:val="a3"/>
          </w:rPr>
          <w:t>.</w:t>
        </w:r>
        <w:proofErr w:type="spellStart"/>
        <w:r w:rsidRPr="00A91376">
          <w:rPr>
            <w:rStyle w:val="a3"/>
            <w:lang w:val="en-US"/>
          </w:rPr>
          <w:t>kaprem</w:t>
        </w:r>
        <w:proofErr w:type="spellEnd"/>
        <w:r w:rsidRPr="00A91376">
          <w:rPr>
            <w:rStyle w:val="a3"/>
          </w:rPr>
          <w:t>82</w:t>
        </w:r>
        <w:proofErr w:type="spellStart"/>
        <w:r w:rsidRPr="00A91376">
          <w:rPr>
            <w:rStyle w:val="a3"/>
            <w:lang w:val="en-US"/>
          </w:rPr>
          <w:t>ru</w:t>
        </w:r>
        <w:proofErr w:type="spellEnd"/>
      </w:hyperlink>
      <w:r>
        <w:t xml:space="preserve"> </w:t>
      </w:r>
    </w:p>
  </w:footnote>
  <w:footnote w:id="42">
    <w:p w:rsidR="00A53A2B" w:rsidRDefault="00A53A2B" w:rsidP="002F2E23">
      <w:pPr>
        <w:pStyle w:val="a7"/>
      </w:pPr>
      <w:r>
        <w:rPr>
          <w:rStyle w:val="af2"/>
        </w:rPr>
        <w:footnoteRef/>
      </w:r>
      <w:r>
        <w:t xml:space="preserve"> Вместо Подпрограмм, в новой редакции муниципальной программы указываются Основные мероприятия, в которые включаются мероприятия; </w:t>
      </w:r>
    </w:p>
  </w:footnote>
  <w:footnote w:id="43">
    <w:p w:rsidR="00A53A2B" w:rsidRDefault="00A53A2B" w:rsidP="002F2E23">
      <w:pPr>
        <w:pStyle w:val="a7"/>
      </w:pPr>
      <w:r>
        <w:rPr>
          <w:rStyle w:val="af2"/>
        </w:rPr>
        <w:footnoteRef/>
      </w:r>
      <w:r>
        <w:t xml:space="preserve"> Название микрорайона написано не верно, правильное название «Яшлык»;</w:t>
      </w:r>
    </w:p>
  </w:footnote>
  <w:footnote w:id="44">
    <w:p w:rsidR="00A53A2B" w:rsidRDefault="00A53A2B" w:rsidP="0015424D">
      <w:pPr>
        <w:pStyle w:val="a7"/>
        <w:jc w:val="both"/>
      </w:pPr>
      <w:r>
        <w:rPr>
          <w:rStyle w:val="af2"/>
        </w:rPr>
        <w:footnoteRef/>
      </w:r>
      <w:r>
        <w:t xml:space="preserve"> </w:t>
      </w:r>
      <w:r>
        <w:rPr>
          <w:lang w:eastAsia="en-US"/>
        </w:rPr>
        <w:t>«Разработка проектно-сметной документации по строительству дорог с твёрдым покрытием в мкр. Исмаил-бей. Проектно-изыскательские работы по объекту «Строительство дорог с твёрдым покрытием в микрорайоне Исмаил-бей, Спутник-1 в г. Евпатория Республики Крым, 3 этап»;</w:t>
      </w:r>
    </w:p>
  </w:footnote>
  <w:footnote w:id="45">
    <w:p w:rsidR="00A53A2B" w:rsidRDefault="00A53A2B">
      <w:pPr>
        <w:pStyle w:val="a7"/>
      </w:pPr>
      <w:r>
        <w:rPr>
          <w:rStyle w:val="af2"/>
        </w:rPr>
        <w:footnoteRef/>
      </w:r>
      <w:r>
        <w:t xml:space="preserve"> Стр.6,23 муниципальной программы в редакции постановления администрации от 15.11.2017 №3071-п;</w:t>
      </w:r>
    </w:p>
  </w:footnote>
  <w:footnote w:id="46">
    <w:p w:rsidR="00A53A2B" w:rsidRDefault="00A53A2B" w:rsidP="003C305A">
      <w:pPr>
        <w:pStyle w:val="a7"/>
        <w:jc w:val="both"/>
      </w:pPr>
      <w:r>
        <w:rPr>
          <w:rStyle w:val="af2"/>
        </w:rPr>
        <w:footnoteRef/>
      </w:r>
      <w:r>
        <w:t xml:space="preserve"> Решение городского совета от 04.07.2019 №1992/6 «Об утверждении Программы комплексного развития транспортной инфраструктуры муниципального образования городской округ Евпатория Республики Крым»;</w:t>
      </w:r>
    </w:p>
  </w:footnote>
  <w:footnote w:id="47">
    <w:p w:rsidR="00A53A2B" w:rsidRDefault="00A53A2B">
      <w:pPr>
        <w:pStyle w:val="a7"/>
      </w:pPr>
      <w:r>
        <w:rPr>
          <w:rStyle w:val="af2"/>
        </w:rPr>
        <w:footnoteRef/>
      </w:r>
      <w:r>
        <w:t xml:space="preserve"> Ответ заместителя начальника ДГХ </w:t>
      </w:r>
      <w:proofErr w:type="spellStart"/>
      <w:r>
        <w:t>Тюрягина</w:t>
      </w:r>
      <w:proofErr w:type="spellEnd"/>
      <w:r>
        <w:t xml:space="preserve"> А.В. от 05.11.2019 исх. №2220.</w:t>
      </w:r>
    </w:p>
  </w:footnote>
  <w:footnote w:id="48">
    <w:p w:rsidR="00A53A2B" w:rsidRDefault="00A53A2B">
      <w:pPr>
        <w:pStyle w:val="a7"/>
      </w:pPr>
      <w:r>
        <w:rPr>
          <w:rStyle w:val="af2"/>
        </w:rPr>
        <w:footnoteRef/>
      </w:r>
      <w:r>
        <w:t xml:space="preserve"> Постановление администрации от 26.02.2018 №330-п;</w:t>
      </w:r>
    </w:p>
  </w:footnote>
  <w:footnote w:id="49">
    <w:p w:rsidR="00A53A2B" w:rsidRDefault="00A53A2B">
      <w:pPr>
        <w:pStyle w:val="a7"/>
      </w:pPr>
      <w:r>
        <w:rPr>
          <w:rStyle w:val="af2"/>
        </w:rPr>
        <w:footnoteRef/>
      </w:r>
      <w:r>
        <w:t xml:space="preserve"> В приложении №3 к муниципальной программе (</w:t>
      </w:r>
      <w:proofErr w:type="spellStart"/>
      <w:r>
        <w:t>ред</w:t>
      </w:r>
      <w:proofErr w:type="spellEnd"/>
      <w:r>
        <w:t xml:space="preserve"> от 26.02.2018 №330-п) допущена опечатка: срок реализации мероприятия 2.1.8 распространяется на прошедший период;</w:t>
      </w:r>
    </w:p>
  </w:footnote>
  <w:footnote w:id="50">
    <w:p w:rsidR="00A53A2B" w:rsidRDefault="00A53A2B">
      <w:pPr>
        <w:pStyle w:val="a7"/>
      </w:pPr>
      <w:r>
        <w:rPr>
          <w:rStyle w:val="af2"/>
        </w:rPr>
        <w:footnoteRef/>
      </w:r>
      <w:r>
        <w:t xml:space="preserve"> Заключение УЭР от 30.01.2018 исх. №73</w:t>
      </w:r>
    </w:p>
  </w:footnote>
  <w:footnote w:id="51">
    <w:p w:rsidR="00A53A2B" w:rsidRDefault="00A53A2B" w:rsidP="002A4E44">
      <w:pPr>
        <w:pStyle w:val="a7"/>
        <w:jc w:val="both"/>
      </w:pPr>
      <w:r>
        <w:rPr>
          <w:rStyle w:val="af2"/>
        </w:rPr>
        <w:footnoteRef/>
      </w:r>
      <w:r>
        <w:t xml:space="preserve"> Постановление администрации от 23.04.2018 №763-п;</w:t>
      </w:r>
    </w:p>
  </w:footnote>
  <w:footnote w:id="52">
    <w:p w:rsidR="00A53A2B" w:rsidRDefault="00A53A2B" w:rsidP="003448CA">
      <w:pPr>
        <w:pStyle w:val="a7"/>
      </w:pPr>
      <w:r>
        <w:rPr>
          <w:rStyle w:val="af2"/>
        </w:rPr>
        <w:footnoteRef/>
      </w:r>
      <w:r>
        <w:t xml:space="preserve"> Опечатка, реализуются мероприятия, а не цели</w:t>
      </w:r>
    </w:p>
  </w:footnote>
  <w:footnote w:id="53">
    <w:p w:rsidR="00A53A2B" w:rsidRDefault="00A53A2B" w:rsidP="003448CA">
      <w:pPr>
        <w:pStyle w:val="a7"/>
        <w:jc w:val="both"/>
      </w:pPr>
      <w:r>
        <w:rPr>
          <w:rStyle w:val="af2"/>
        </w:rPr>
        <w:footnoteRef/>
      </w:r>
      <w:r>
        <w:t xml:space="preserve"> В муниципальной программе на финансовое обеспечение мероприятий Подпрограммы №2 было запланировано </w:t>
      </w:r>
      <w:r w:rsidRPr="00165000">
        <w:t>271 336 952,34</w:t>
      </w:r>
      <w:r>
        <w:t>руб;</w:t>
      </w:r>
    </w:p>
  </w:footnote>
  <w:footnote w:id="54">
    <w:p w:rsidR="00A53A2B" w:rsidRDefault="00A53A2B">
      <w:pPr>
        <w:pStyle w:val="a7"/>
      </w:pPr>
      <w:r>
        <w:rPr>
          <w:rStyle w:val="af2"/>
        </w:rPr>
        <w:footnoteRef/>
      </w:r>
      <w:r>
        <w:t xml:space="preserve"> См. Приложение №1 к муниципальной программе в редакции от 23.04.2018.</w:t>
      </w:r>
    </w:p>
  </w:footnote>
  <w:footnote w:id="55">
    <w:p w:rsidR="00A53A2B" w:rsidRPr="00133957" w:rsidRDefault="00A53A2B" w:rsidP="00133957">
      <w:pPr>
        <w:pStyle w:val="a7"/>
        <w:jc w:val="both"/>
      </w:pPr>
      <w:r w:rsidRPr="00133957">
        <w:rPr>
          <w:rStyle w:val="af2"/>
        </w:rPr>
        <w:footnoteRef/>
      </w:r>
      <w:r w:rsidRPr="00133957">
        <w:t xml:space="preserve"> </w:t>
      </w:r>
      <w:r w:rsidRPr="00133957">
        <w:rPr>
          <w:color w:val="212529"/>
          <w:shd w:val="clear" w:color="auto" w:fill="FFFFFF"/>
        </w:rPr>
        <w:t>Официальный сайт единой информационной системы в сфере закупок в информационно-телекоммуникационной сети Интернет (далее –ЕИС)</w:t>
      </w:r>
    </w:p>
  </w:footnote>
  <w:footnote w:id="56">
    <w:p w:rsidR="00A53A2B" w:rsidRDefault="00A53A2B" w:rsidP="0052061E">
      <w:pPr>
        <w:jc w:val="both"/>
      </w:pPr>
      <w:r w:rsidRPr="00893DC4">
        <w:rPr>
          <w:rStyle w:val="af2"/>
          <w:sz w:val="20"/>
          <w:szCs w:val="20"/>
        </w:rPr>
        <w:footnoteRef/>
      </w:r>
      <w:r w:rsidRPr="00893DC4">
        <w:rPr>
          <w:sz w:val="20"/>
          <w:szCs w:val="20"/>
        </w:rPr>
        <w:t xml:space="preserve"> </w:t>
      </w:r>
      <w:r w:rsidRPr="003A00C3">
        <w:rPr>
          <w:sz w:val="20"/>
          <w:szCs w:val="20"/>
        </w:rPr>
        <w:t>ч. 6 ст. 34 Федерального закона № 44-ФЗ</w:t>
      </w:r>
      <w:r>
        <w:rPr>
          <w:sz w:val="20"/>
          <w:szCs w:val="20"/>
        </w:rPr>
        <w:t>:</w:t>
      </w:r>
      <w:r w:rsidRPr="00893DC4">
        <w:rPr>
          <w:sz w:val="20"/>
          <w:szCs w:val="20"/>
        </w:rPr>
        <w:t xml:space="preserve"> в случае просрочки исполнения поставщиком (подрядчиком, исполнителем) обязательств (в том числе гарантийного обязательства), предусмотренных контрактом, а также в иных случаях неисполнения или ненадлежащего исполнения поставщиком (подрядчиком, исполнителем) обязательств, предусмотренных контрактом, заказчик направляет поставщику (подрядчику, исполнителю) требование об у</w:t>
      </w:r>
      <w:r>
        <w:rPr>
          <w:sz w:val="20"/>
          <w:szCs w:val="20"/>
        </w:rPr>
        <w:t>плате неустоек (штрафов, пеней);</w:t>
      </w:r>
    </w:p>
  </w:footnote>
  <w:footnote w:id="57">
    <w:p w:rsidR="00A53A2B" w:rsidRDefault="00A53A2B" w:rsidP="0052061E">
      <w:pPr>
        <w:pStyle w:val="a7"/>
      </w:pPr>
      <w:r>
        <w:rPr>
          <w:rStyle w:val="af2"/>
        </w:rPr>
        <w:footnoteRef/>
      </w:r>
      <w:r>
        <w:t xml:space="preserve"> Р</w:t>
      </w:r>
      <w:r w:rsidRPr="00042FAE">
        <w:t>асчет пени на дату фактического оказания услуг, указанную в акт</w:t>
      </w:r>
      <w:r>
        <w:t>е;</w:t>
      </w:r>
    </w:p>
  </w:footnote>
  <w:footnote w:id="58">
    <w:p w:rsidR="00A53A2B" w:rsidRDefault="00A53A2B" w:rsidP="00C80811">
      <w:pPr>
        <w:pStyle w:val="a7"/>
        <w:jc w:val="both"/>
      </w:pPr>
      <w:r>
        <w:rPr>
          <w:rStyle w:val="af2"/>
        </w:rPr>
        <w:footnoteRef/>
      </w:r>
      <w:r>
        <w:t xml:space="preserve"> Копии бюджетных запросов с приложениями предоставлены на запрос КСП ГО Евпатория РК от 20.11.2019 №01-39/809 департаментом финансов администрации г. Евпатории с сопроводительным письмом от 28.11.2019 №01-12/1751;</w:t>
      </w:r>
    </w:p>
  </w:footnote>
  <w:footnote w:id="59">
    <w:p w:rsidR="00A53A2B" w:rsidRDefault="00A53A2B">
      <w:pPr>
        <w:pStyle w:val="a7"/>
      </w:pPr>
      <w:r>
        <w:rPr>
          <w:rStyle w:val="af2"/>
        </w:rPr>
        <w:footnoteRef/>
      </w:r>
      <w:r>
        <w:t xml:space="preserve"> Запрос был утвержден заместителем главы администрации – начальником ДГХ</w:t>
      </w:r>
    </w:p>
  </w:footnote>
  <w:footnote w:id="60">
    <w:p w:rsidR="00A53A2B" w:rsidRPr="00B57565" w:rsidRDefault="00A53A2B" w:rsidP="00D759BF">
      <w:pPr>
        <w:pStyle w:val="a7"/>
        <w:jc w:val="both"/>
      </w:pPr>
      <w:r>
        <w:rPr>
          <w:rStyle w:val="af2"/>
        </w:rPr>
        <w:footnoteRef/>
      </w:r>
      <w:r>
        <w:t xml:space="preserve">  </w:t>
      </w:r>
      <w:r w:rsidRPr="00B57565">
        <w:t>Письмо заместителя главы администрации – начальника ДГХ</w:t>
      </w:r>
      <w:r>
        <w:t xml:space="preserve"> Серобабы С.Н.</w:t>
      </w:r>
      <w:r w:rsidRPr="00B57565">
        <w:t xml:space="preserve"> (исп. </w:t>
      </w:r>
      <w:proofErr w:type="spellStart"/>
      <w:r w:rsidRPr="00B57565">
        <w:t>Тюрягин</w:t>
      </w:r>
      <w:proofErr w:type="spellEnd"/>
      <w:r w:rsidRPr="00B57565">
        <w:t xml:space="preserve"> А.В.) от 30.05.2018 исх. №1173 о направлении для рассмотрения проекта постановления </w:t>
      </w:r>
    </w:p>
  </w:footnote>
  <w:footnote w:id="61">
    <w:p w:rsidR="00A53A2B" w:rsidRPr="00B57565" w:rsidRDefault="00A53A2B" w:rsidP="00D759BF">
      <w:pPr>
        <w:pStyle w:val="25"/>
        <w:spacing w:after="0" w:line="240" w:lineRule="auto"/>
        <w:jc w:val="both"/>
        <w:rPr>
          <w:sz w:val="20"/>
          <w:szCs w:val="20"/>
        </w:rPr>
      </w:pPr>
      <w:r w:rsidRPr="00B57565">
        <w:rPr>
          <w:rStyle w:val="af2"/>
          <w:sz w:val="20"/>
          <w:szCs w:val="20"/>
        </w:rPr>
        <w:footnoteRef/>
      </w:r>
      <w:r w:rsidRPr="00B57565">
        <w:rPr>
          <w:sz w:val="20"/>
          <w:szCs w:val="20"/>
        </w:rPr>
        <w:t xml:space="preserve"> Пояснительная записка к проекту решения Евпаторийского городского совета  «О внесении изменений в решение Евпаторийского городского совета Республики Крым от 12.12.2017 № 1-68/1 «О бюджете муниципального образования </w:t>
      </w:r>
      <w:r>
        <w:rPr>
          <w:sz w:val="20"/>
          <w:szCs w:val="20"/>
        </w:rPr>
        <w:t xml:space="preserve"> </w:t>
      </w:r>
      <w:r w:rsidRPr="00B57565">
        <w:rPr>
          <w:sz w:val="20"/>
          <w:szCs w:val="20"/>
        </w:rPr>
        <w:t>городской округ Евпатория  Республики Крым на 2018 год и плановый период 2019 и 2020 годов» с изменениями и дополнениями</w:t>
      </w:r>
      <w:r>
        <w:rPr>
          <w:sz w:val="20"/>
          <w:szCs w:val="20"/>
        </w:rPr>
        <w:t>»</w:t>
      </w:r>
      <w:r w:rsidRPr="00B57565">
        <w:rPr>
          <w:sz w:val="20"/>
          <w:szCs w:val="20"/>
        </w:rPr>
        <w:t xml:space="preserve"> (</w:t>
      </w:r>
      <w:r>
        <w:rPr>
          <w:sz w:val="20"/>
          <w:szCs w:val="20"/>
        </w:rPr>
        <w:t xml:space="preserve">на </w:t>
      </w:r>
      <w:r w:rsidRPr="00B57565">
        <w:rPr>
          <w:sz w:val="20"/>
          <w:szCs w:val="20"/>
        </w:rPr>
        <w:t>стр.5)</w:t>
      </w:r>
      <w:r>
        <w:rPr>
          <w:sz w:val="20"/>
          <w:szCs w:val="20"/>
        </w:rPr>
        <w:t>;</w:t>
      </w:r>
    </w:p>
  </w:footnote>
  <w:footnote w:id="62">
    <w:p w:rsidR="00A53A2B" w:rsidRDefault="00A53A2B">
      <w:pPr>
        <w:pStyle w:val="a7"/>
      </w:pPr>
      <w:r>
        <w:rPr>
          <w:rStyle w:val="af2"/>
        </w:rPr>
        <w:footnoteRef/>
      </w:r>
      <w:r>
        <w:t xml:space="preserve"> Ответ МБУ «УГХ» от 24.01.2020 №16 за подписью Директора МБУ Рябцова А.И..</w:t>
      </w:r>
    </w:p>
  </w:footnote>
  <w:footnote w:id="63">
    <w:p w:rsidR="00A53A2B" w:rsidRPr="00E825F6" w:rsidRDefault="00A53A2B" w:rsidP="00E825F6">
      <w:pPr>
        <w:pStyle w:val="a7"/>
        <w:jc w:val="both"/>
      </w:pPr>
      <w:r>
        <w:rPr>
          <w:rStyle w:val="af2"/>
        </w:rPr>
        <w:footnoteRef/>
      </w:r>
      <w:r>
        <w:t xml:space="preserve"> </w:t>
      </w:r>
      <w:r w:rsidRPr="00E825F6">
        <w:rPr>
          <w:shd w:val="clear" w:color="auto" w:fill="FFFFFF"/>
        </w:rPr>
        <w:t xml:space="preserve">Объект дорожного хозяйства (ОДХ) - искусственное сооружение, предназначенное для безопасного движения транспорта и пешеходов в любое время года независимо от природно-климатических условий, в том числе: проезжая часть, тротуары, остановки общественного транспорта, разделительные полосы, </w:t>
      </w:r>
      <w:proofErr w:type="spellStart"/>
      <w:r w:rsidRPr="00E825F6">
        <w:rPr>
          <w:shd w:val="clear" w:color="auto" w:fill="FFFFFF"/>
        </w:rPr>
        <w:t>отстойно</w:t>
      </w:r>
      <w:proofErr w:type="spellEnd"/>
      <w:r w:rsidRPr="00E825F6">
        <w:rPr>
          <w:shd w:val="clear" w:color="auto" w:fill="FFFFFF"/>
        </w:rPr>
        <w:t>-разворотные площадки общественного транспорта, специальные площадки для аварийной остановки автомобилей, парковки, обочины.</w:t>
      </w:r>
    </w:p>
  </w:footnote>
  <w:footnote w:id="64">
    <w:p w:rsidR="00A53A2B" w:rsidRPr="00B57565" w:rsidRDefault="00A53A2B" w:rsidP="00B57565">
      <w:pPr>
        <w:pStyle w:val="a7"/>
        <w:jc w:val="both"/>
      </w:pPr>
      <w:r w:rsidRPr="00B57565">
        <w:rPr>
          <w:rStyle w:val="af2"/>
        </w:rPr>
        <w:footnoteRef/>
      </w:r>
      <w:r w:rsidRPr="00B57565">
        <w:t xml:space="preserve"> В ЕИС  по данной закупке в разделе «Цель осуществления закупок» указано наименование мероприятия 5 задачи №1 подпрограммы 2 муниципальной программы;</w:t>
      </w:r>
    </w:p>
  </w:footnote>
  <w:footnote w:id="65">
    <w:p w:rsidR="00A53A2B" w:rsidRPr="004C4829" w:rsidRDefault="00A53A2B" w:rsidP="004C4829">
      <w:pPr>
        <w:pStyle w:val="a7"/>
        <w:jc w:val="both"/>
      </w:pPr>
      <w:r w:rsidRPr="004C4829">
        <w:rPr>
          <w:rStyle w:val="af2"/>
        </w:rPr>
        <w:footnoteRef/>
      </w:r>
      <w:r w:rsidRPr="004C4829">
        <w:t xml:space="preserve"> </w:t>
      </w:r>
      <w:r w:rsidRPr="004C4829">
        <w:rPr>
          <w:color w:val="22272F"/>
          <w:shd w:val="clear" w:color="auto" w:fill="FFFFFF"/>
        </w:rPr>
        <w:t>Федеральный закон от 5 апреля 2013 г. N 44-ФЗ "О контрактной системе в сфере закупок товаров, работ, услуг для обеспечения государственных и муниципальных нужд"</w:t>
      </w:r>
    </w:p>
  </w:footnote>
  <w:footnote w:id="66">
    <w:p w:rsidR="00A53A2B" w:rsidRDefault="00A53A2B" w:rsidP="00B363DA">
      <w:pPr>
        <w:pStyle w:val="a7"/>
        <w:jc w:val="both"/>
      </w:pPr>
      <w:r>
        <w:rPr>
          <w:rStyle w:val="af2"/>
        </w:rPr>
        <w:footnoteRef/>
      </w:r>
      <w:r>
        <w:t xml:space="preserve"> </w:t>
      </w:r>
      <w:r>
        <w:rPr>
          <w:color w:val="212529"/>
          <w:shd w:val="clear" w:color="auto" w:fill="FFFFFF"/>
        </w:rPr>
        <w:t>Официальный сайт единой информационной системы в сфере закупок в информационно-телекоммуникационной сети Интернет (далее – Официальный сайт ЕИС)</w:t>
      </w:r>
    </w:p>
  </w:footnote>
  <w:footnote w:id="67">
    <w:p w:rsidR="00A53A2B" w:rsidRDefault="00A53A2B" w:rsidP="00984081">
      <w:pPr>
        <w:jc w:val="both"/>
      </w:pPr>
      <w:r>
        <w:rPr>
          <w:rStyle w:val="af2"/>
          <w:sz w:val="20"/>
          <w:szCs w:val="20"/>
        </w:rPr>
        <w:footnoteRef/>
      </w:r>
      <w:r>
        <w:rPr>
          <w:sz w:val="20"/>
          <w:szCs w:val="20"/>
        </w:rPr>
        <w:t xml:space="preserve"> ч. 6 ст. 34 Федерального закона № 44-ФЗ: в случае просрочки исполнения поставщиком (подрядчиком, исполнителем) обязательств (в том числе гарантийного обязательства), предусмотренных контрактом, а также в иных случаях неисполнения или ненадлежащего исполнения поставщиком (подрядчиком, исполнителем) обязательств, предусмотренных контрактом, заказчик направляет поставщику (подрядчику, исполнителю) требование об уплате неустоек (штрафов, пеней).</w:t>
      </w:r>
    </w:p>
  </w:footnote>
  <w:footnote w:id="68">
    <w:p w:rsidR="00A53A2B" w:rsidRDefault="00A53A2B" w:rsidP="003A2DE5">
      <w:pPr>
        <w:pStyle w:val="a7"/>
      </w:pPr>
    </w:p>
  </w:footnote>
  <w:footnote w:id="69">
    <w:p w:rsidR="00A53A2B" w:rsidRDefault="00A53A2B" w:rsidP="003A2DE5">
      <w:pPr>
        <w:pStyle w:val="a7"/>
      </w:pPr>
      <w:r>
        <w:rPr>
          <w:rStyle w:val="af2"/>
        </w:rPr>
        <w:footnoteRef/>
      </w:r>
      <w:r>
        <w:t xml:space="preserve"> Срок выполнения работ по условиям контракта № Ф.2018.127944 с ООО «Экоград+» истёк 05.06.2018</w:t>
      </w:r>
    </w:p>
  </w:footnote>
  <w:footnote w:id="70">
    <w:p w:rsidR="00A53A2B" w:rsidRDefault="00A53A2B" w:rsidP="003A2DE5">
      <w:pPr>
        <w:pStyle w:val="a7"/>
      </w:pPr>
      <w:r>
        <w:rPr>
          <w:rStyle w:val="af2"/>
        </w:rPr>
        <w:footnoteRef/>
      </w:r>
      <w:r>
        <w:t xml:space="preserve">  Срок выполнения работ по условиям контракта № Ф.2018.127944 с ООО «Экоград+»  истёк 05.06.2018</w:t>
      </w:r>
    </w:p>
  </w:footnote>
  <w:footnote w:id="71">
    <w:p w:rsidR="00A53A2B" w:rsidRDefault="00A53A2B">
      <w:pPr>
        <w:pStyle w:val="a7"/>
      </w:pPr>
      <w:r>
        <w:rPr>
          <w:rStyle w:val="af2"/>
        </w:rPr>
        <w:footnoteRef/>
      </w:r>
      <w:r>
        <w:t xml:space="preserve"> В 1 квартале 2018года;</w:t>
      </w:r>
    </w:p>
  </w:footnote>
  <w:footnote w:id="72">
    <w:p w:rsidR="00A53A2B" w:rsidRDefault="00A53A2B" w:rsidP="00B15374">
      <w:pPr>
        <w:pStyle w:val="a7"/>
      </w:pPr>
      <w:r>
        <w:rPr>
          <w:rStyle w:val="af2"/>
        </w:rPr>
        <w:footnoteRef/>
      </w:r>
      <w:r>
        <w:t xml:space="preserve"> Отчёт размещён на сайте </w:t>
      </w:r>
      <w:r w:rsidRPr="001D25AF">
        <w:t>для размещения информации о государственных (муниципальных) учреждениях</w:t>
      </w:r>
      <w:r>
        <w:rPr>
          <w:rFonts w:ascii="Roboto" w:hAnsi="Roboto"/>
          <w:color w:val="000000"/>
          <w:shd w:val="clear" w:color="auto" w:fill="00BAD5"/>
        </w:rPr>
        <w:t xml:space="preserve"> </w:t>
      </w:r>
      <w:r w:rsidRPr="001D25AF">
        <w:t>file:///C:/Users/admin/Downloads/Отчет%20о%20выполнении%20муниципального%20задания%20№1%20на%202018%20год%20и%20на%20плановый%20период%202019%20и%202020%20годов%20от%2026.12.18%20года.pdf</w:t>
      </w:r>
      <w:proofErr w:type="gramStart"/>
      <w:r>
        <w:t xml:space="preserve"> ;</w:t>
      </w:r>
      <w:proofErr w:type="gramEnd"/>
      <w:r>
        <w:t xml:space="preserve">  </w:t>
      </w:r>
    </w:p>
  </w:footnote>
  <w:footnote w:id="73">
    <w:p w:rsidR="00A53A2B" w:rsidRDefault="00A53A2B" w:rsidP="00B15374">
      <w:pPr>
        <w:pStyle w:val="a7"/>
      </w:pPr>
      <w:r>
        <w:rPr>
          <w:rStyle w:val="af2"/>
        </w:rPr>
        <w:footnoteRef/>
      </w:r>
      <w:r>
        <w:t xml:space="preserve"> Возможно, опечатка;</w:t>
      </w:r>
    </w:p>
  </w:footnote>
  <w:footnote w:id="74">
    <w:p w:rsidR="00A53A2B" w:rsidRDefault="00A53A2B" w:rsidP="00B15374">
      <w:pPr>
        <w:pStyle w:val="a7"/>
      </w:pPr>
      <w:r>
        <w:rPr>
          <w:rStyle w:val="af2"/>
        </w:rPr>
        <w:footnoteRef/>
      </w:r>
      <w:r>
        <w:t xml:space="preserve"> Раздел 3 муниципального задания «Уборка территорий и аналогичная деятельность – Разметка объектов дорожного хозяйства»;</w:t>
      </w:r>
    </w:p>
  </w:footnote>
  <w:footnote w:id="75">
    <w:p w:rsidR="00A53A2B" w:rsidRDefault="00A53A2B" w:rsidP="00E22CEF">
      <w:pPr>
        <w:pStyle w:val="a7"/>
      </w:pPr>
      <w:r>
        <w:rPr>
          <w:rStyle w:val="af2"/>
        </w:rPr>
        <w:footnoteRef/>
      </w:r>
      <w:r>
        <w:t xml:space="preserve"> Именно на сумму  4,5 </w:t>
      </w:r>
      <w:proofErr w:type="gramStart"/>
      <w:r>
        <w:t>млн</w:t>
      </w:r>
      <w:proofErr w:type="gramEnd"/>
      <w:r>
        <w:t xml:space="preserve"> руб. приказом ДГХ  от 07.12.2018  утвержден размер нормативных затрат на оказание муниципальной работы «нанесение дорожной разметки» для формирования муниципального задания МБУ «Порядок», объём работ на сумму 4,5 млн.руб рассчитан как 100,1 км.</w:t>
      </w:r>
    </w:p>
  </w:footnote>
  <w:footnote w:id="76">
    <w:p w:rsidR="00A53A2B" w:rsidRDefault="00A53A2B" w:rsidP="00B15374">
      <w:pPr>
        <w:pStyle w:val="a7"/>
      </w:pPr>
      <w:r>
        <w:rPr>
          <w:rStyle w:val="af2"/>
        </w:rPr>
        <w:footnoteRef/>
      </w:r>
      <w:r>
        <w:t xml:space="preserve"> Раздел 2 муниципального задания «Уборка территории и аналогичная деятельность – Содержание объектов дорожного хозяйства»;</w:t>
      </w:r>
    </w:p>
  </w:footnote>
  <w:footnote w:id="77">
    <w:p w:rsidR="00A53A2B" w:rsidRDefault="00A53A2B" w:rsidP="000D0D8E">
      <w:pPr>
        <w:pStyle w:val="a7"/>
        <w:rPr>
          <w:lang w:eastAsia="en-US"/>
        </w:rPr>
      </w:pPr>
      <w:r>
        <w:rPr>
          <w:rStyle w:val="af2"/>
        </w:rPr>
        <w:footnoteRef/>
      </w:r>
      <w:r>
        <w:t xml:space="preserve"> п.3 Раздела 1 Порядка №2581-п;</w:t>
      </w:r>
    </w:p>
  </w:footnote>
  <w:footnote w:id="78">
    <w:p w:rsidR="00A53A2B" w:rsidRDefault="00A53A2B" w:rsidP="00334A8A">
      <w:pPr>
        <w:jc w:val="both"/>
        <w:rPr>
          <w:sz w:val="20"/>
          <w:szCs w:val="20"/>
        </w:rPr>
      </w:pPr>
      <w:r>
        <w:rPr>
          <w:rStyle w:val="af2"/>
          <w:sz w:val="20"/>
          <w:szCs w:val="20"/>
        </w:rPr>
        <w:footnoteRef/>
      </w:r>
      <w:r>
        <w:rPr>
          <w:sz w:val="20"/>
          <w:szCs w:val="20"/>
        </w:rPr>
        <w:t xml:space="preserve"> Приобретение товаров (дорожных знаков и ограждений) не является работами.</w:t>
      </w:r>
    </w:p>
  </w:footnote>
  <w:footnote w:id="79">
    <w:p w:rsidR="00A53A2B" w:rsidRDefault="00A53A2B" w:rsidP="00334A8A">
      <w:pPr>
        <w:pStyle w:val="a7"/>
      </w:pPr>
      <w:r>
        <w:rPr>
          <w:rStyle w:val="af2"/>
        </w:rPr>
        <w:footnoteRef/>
      </w:r>
      <w:r>
        <w:t xml:space="preserve"> Речь идёт о работах, а не услугах</w:t>
      </w:r>
    </w:p>
  </w:footnote>
  <w:footnote w:id="80">
    <w:p w:rsidR="00A53A2B" w:rsidRDefault="00A53A2B" w:rsidP="00334A8A">
      <w:pPr>
        <w:pStyle w:val="a7"/>
      </w:pPr>
      <w:r>
        <w:rPr>
          <w:rStyle w:val="af2"/>
        </w:rPr>
        <w:footnoteRef/>
      </w:r>
      <w:r>
        <w:t xml:space="preserve"> </w:t>
      </w:r>
      <w:proofErr w:type="gramStart"/>
      <w:r>
        <w:t>Который</w:t>
      </w:r>
      <w:proofErr w:type="gramEnd"/>
      <w:r>
        <w:t xml:space="preserve"> утратил силу  с  01.01.2018года.</w:t>
      </w:r>
    </w:p>
  </w:footnote>
  <w:footnote w:id="81">
    <w:p w:rsidR="00A53A2B" w:rsidRDefault="00A53A2B" w:rsidP="000D0D8E">
      <w:pPr>
        <w:pStyle w:val="a7"/>
        <w:jc w:val="both"/>
      </w:pPr>
      <w:r>
        <w:rPr>
          <w:rStyle w:val="af2"/>
        </w:rPr>
        <w:footnoteRef/>
      </w:r>
      <w:r>
        <w:t xml:space="preserve"> </w:t>
      </w:r>
      <w:r>
        <w:rPr>
          <w:color w:val="22272F"/>
          <w:shd w:val="clear" w:color="auto" w:fill="FFFFFF"/>
        </w:rPr>
        <w:t>Федеральный закон от 18 июля 2017 г. N 178-ФЗ "О внесении изменений в Бюджетный кодекс Российской Федерации и статью 3 Федерального закона "О внесении изменений в Бюджетный кодекс Российской Федерации и признании утратившими силу отдельных положений законодательных актов Российской Федерации"</w:t>
      </w:r>
    </w:p>
  </w:footnote>
  <w:footnote w:id="82">
    <w:p w:rsidR="00A53A2B" w:rsidRPr="003C55E8" w:rsidRDefault="00A53A2B" w:rsidP="003C55E8">
      <w:pPr>
        <w:pStyle w:val="a7"/>
      </w:pPr>
      <w:r w:rsidRPr="003C55E8">
        <w:rPr>
          <w:rStyle w:val="af2"/>
        </w:rPr>
        <w:footnoteRef/>
      </w:r>
      <w:r w:rsidRPr="003C55E8">
        <w:t xml:space="preserve"> Ст. 6 Федерального закона №44-ФЗ</w:t>
      </w:r>
      <w:r>
        <w:t>;</w:t>
      </w:r>
    </w:p>
  </w:footnote>
  <w:footnote w:id="83">
    <w:p w:rsidR="00A53A2B" w:rsidRPr="003C55E8" w:rsidRDefault="00A53A2B" w:rsidP="003C55E8">
      <w:pPr>
        <w:pStyle w:val="a7"/>
      </w:pPr>
      <w:r w:rsidRPr="003C55E8">
        <w:rPr>
          <w:rStyle w:val="af2"/>
        </w:rPr>
        <w:footnoteRef/>
      </w:r>
      <w:r w:rsidRPr="003C55E8">
        <w:t xml:space="preserve"> Пояснительная записка о ходе реализации муниципальной программы (стр.3);</w:t>
      </w:r>
    </w:p>
  </w:footnote>
  <w:footnote w:id="84">
    <w:p w:rsidR="00A53A2B" w:rsidRPr="003C55E8" w:rsidRDefault="00A53A2B" w:rsidP="003C55E8">
      <w:pPr>
        <w:pStyle w:val="1"/>
        <w:spacing w:before="0" w:after="0"/>
        <w:jc w:val="both"/>
        <w:rPr>
          <w:rFonts w:ascii="Times New Roman" w:eastAsiaTheme="minorEastAsia" w:hAnsi="Times New Roman" w:cs="Times New Roman"/>
          <w:b w:val="0"/>
          <w:sz w:val="20"/>
          <w:szCs w:val="20"/>
        </w:rPr>
      </w:pPr>
      <w:r w:rsidRPr="003C55E8">
        <w:rPr>
          <w:rStyle w:val="af2"/>
          <w:rFonts w:ascii="Times New Roman" w:hAnsi="Times New Roman" w:cs="Times New Roman"/>
          <w:b w:val="0"/>
          <w:sz w:val="20"/>
          <w:szCs w:val="20"/>
        </w:rPr>
        <w:footnoteRef/>
      </w:r>
      <w:r w:rsidRPr="003C55E8">
        <w:rPr>
          <w:rFonts w:ascii="Times New Roman" w:eastAsiaTheme="minorEastAsia" w:hAnsi="Times New Roman" w:cs="Times New Roman"/>
          <w:b w:val="0"/>
          <w:sz w:val="20"/>
          <w:szCs w:val="20"/>
        </w:rPr>
        <w:t xml:space="preserve"> Обзор судебной практики применения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(утв. Президиумом Верховного Суда РФ 28 июня 2017 г.)</w:t>
      </w:r>
    </w:p>
    <w:p w:rsidR="00A53A2B" w:rsidRDefault="00A53A2B">
      <w:pPr>
        <w:pStyle w:val="a7"/>
      </w:pPr>
    </w:p>
  </w:footnote>
  <w:footnote w:id="85">
    <w:p w:rsidR="00A53A2B" w:rsidRPr="00ED1528" w:rsidRDefault="00A53A2B" w:rsidP="00ED1528">
      <w:pPr>
        <w:ind w:firstLine="567"/>
        <w:jc w:val="both"/>
        <w:rPr>
          <w:sz w:val="20"/>
          <w:szCs w:val="20"/>
        </w:rPr>
      </w:pPr>
      <w:r w:rsidRPr="00ED1528">
        <w:rPr>
          <w:rStyle w:val="af2"/>
          <w:sz w:val="20"/>
          <w:szCs w:val="20"/>
        </w:rPr>
        <w:footnoteRef/>
      </w:r>
      <w:r w:rsidRPr="00ED1528">
        <w:rPr>
          <w:sz w:val="20"/>
          <w:szCs w:val="20"/>
        </w:rPr>
        <w:t xml:space="preserve"> Верховный Суд Российской Федерации указал, что дополнительное соглашение, предусматривающее изменение сроков исполнения контракта, является ничтожным (</w:t>
      </w:r>
      <w:hyperlink r:id="rId3" w:anchor="/document/10164072/entry/1682" w:history="1">
        <w:r w:rsidRPr="00ED1528">
          <w:rPr>
            <w:rStyle w:val="a3"/>
            <w:color w:val="auto"/>
            <w:sz w:val="20"/>
            <w:szCs w:val="20"/>
            <w:u w:val="none"/>
          </w:rPr>
          <w:t>пункт 2 статьи 168</w:t>
        </w:r>
      </w:hyperlink>
      <w:r w:rsidRPr="00ED1528">
        <w:rPr>
          <w:sz w:val="20"/>
          <w:szCs w:val="20"/>
        </w:rPr>
        <w:t> Гражданского кодекса Российской Федерации, </w:t>
      </w:r>
      <w:hyperlink r:id="rId4" w:anchor="/document/70353464/entry/802" w:history="1">
        <w:r w:rsidRPr="00ED1528">
          <w:rPr>
            <w:rStyle w:val="a3"/>
            <w:color w:val="auto"/>
            <w:sz w:val="20"/>
            <w:szCs w:val="20"/>
            <w:u w:val="none"/>
          </w:rPr>
          <w:t>часть 2 статьи 8</w:t>
        </w:r>
      </w:hyperlink>
      <w:r w:rsidRPr="00ED1528">
        <w:rPr>
          <w:sz w:val="20"/>
          <w:szCs w:val="20"/>
        </w:rPr>
        <w:t>, </w:t>
      </w:r>
      <w:hyperlink r:id="rId5" w:anchor="/document/70353464/entry/342" w:history="1">
        <w:r w:rsidRPr="00ED1528">
          <w:rPr>
            <w:rStyle w:val="a3"/>
            <w:color w:val="auto"/>
            <w:sz w:val="20"/>
            <w:szCs w:val="20"/>
            <w:u w:val="none"/>
          </w:rPr>
          <w:t>пункт 2 статьи 34</w:t>
        </w:r>
      </w:hyperlink>
      <w:r w:rsidRPr="00ED1528">
        <w:rPr>
          <w:sz w:val="20"/>
          <w:szCs w:val="20"/>
        </w:rPr>
        <w:t>, </w:t>
      </w:r>
      <w:hyperlink r:id="rId6" w:anchor="/document/70353464/entry/951" w:history="1">
        <w:r w:rsidRPr="00ED1528">
          <w:rPr>
            <w:rStyle w:val="a3"/>
            <w:color w:val="auto"/>
            <w:sz w:val="20"/>
            <w:szCs w:val="20"/>
            <w:u w:val="none"/>
          </w:rPr>
          <w:t>пункт 1 статьи 95</w:t>
        </w:r>
      </w:hyperlink>
      <w:r w:rsidRPr="00ED1528">
        <w:rPr>
          <w:sz w:val="20"/>
          <w:szCs w:val="20"/>
        </w:rPr>
        <w:t> </w:t>
      </w:r>
      <w:r w:rsidRPr="00ED1528">
        <w:rPr>
          <w:color w:val="22272F"/>
          <w:sz w:val="20"/>
          <w:szCs w:val="20"/>
          <w:shd w:val="clear" w:color="auto" w:fill="FFFFFF"/>
        </w:rPr>
        <w:t>Федерального закона №44-ФЗ</w:t>
      </w:r>
      <w:r w:rsidRPr="00ED1528">
        <w:rPr>
          <w:sz w:val="20"/>
          <w:szCs w:val="20"/>
        </w:rPr>
        <w:t>) (п. 9 Обзора судебной практики применения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утвержденного Президиумом Верховного Суда Российской Федерации от 28.06.2017).</w:t>
      </w:r>
    </w:p>
    <w:p w:rsidR="00A53A2B" w:rsidRPr="00ED1528" w:rsidRDefault="00A53A2B">
      <w:pPr>
        <w:pStyle w:val="a7"/>
      </w:pPr>
    </w:p>
  </w:footnote>
  <w:footnote w:id="86">
    <w:p w:rsidR="00A53A2B" w:rsidRDefault="00A53A2B">
      <w:pPr>
        <w:pStyle w:val="a7"/>
      </w:pPr>
      <w:r>
        <w:rPr>
          <w:rStyle w:val="af2"/>
        </w:rPr>
        <w:footnoteRef/>
      </w:r>
      <w:r>
        <w:t xml:space="preserve"> Вероятно опечатка,  вместо 2018 указан 2019 год; </w:t>
      </w:r>
    </w:p>
  </w:footnote>
  <w:footnote w:id="87">
    <w:p w:rsidR="00A53A2B" w:rsidRDefault="00A53A2B">
      <w:pPr>
        <w:pStyle w:val="a7"/>
      </w:pPr>
      <w:r>
        <w:rPr>
          <w:rStyle w:val="af2"/>
        </w:rPr>
        <w:footnoteRef/>
      </w:r>
      <w:r>
        <w:t xml:space="preserve"> Вероятно, пропущено «городского округа Евпатория»;</w:t>
      </w:r>
    </w:p>
  </w:footnote>
  <w:footnote w:id="88">
    <w:p w:rsidR="00A53A2B" w:rsidRDefault="00A53A2B">
      <w:pPr>
        <w:pStyle w:val="a7"/>
      </w:pPr>
      <w:r>
        <w:rPr>
          <w:rStyle w:val="af2"/>
        </w:rPr>
        <w:footnoteRef/>
      </w:r>
      <w:r>
        <w:t xml:space="preserve"> Приложение №3 к муниципальной программе опубликовано с не оконченным названием мероприятия  1.1.3;</w:t>
      </w:r>
    </w:p>
  </w:footnote>
  <w:footnote w:id="89">
    <w:p w:rsidR="00A53A2B" w:rsidRDefault="00A53A2B" w:rsidP="005717C7">
      <w:pPr>
        <w:pStyle w:val="a7"/>
        <w:jc w:val="both"/>
      </w:pPr>
      <w:r>
        <w:rPr>
          <w:rStyle w:val="af2"/>
        </w:rPr>
        <w:footnoteRef/>
      </w:r>
      <w:r>
        <w:t xml:space="preserve"> Сведения о достижении значений целевых показателей (индикаторов) муниципальной программы реформирования и развития жилищно-коммунального хозяйства городского округа Евпатория Республики Крым за 2018год.</w:t>
      </w:r>
    </w:p>
  </w:footnote>
  <w:footnote w:id="90">
    <w:p w:rsidR="00A53A2B" w:rsidRDefault="00A53A2B" w:rsidP="008E4911">
      <w:pPr>
        <w:pStyle w:val="a7"/>
      </w:pPr>
      <w:r>
        <w:rPr>
          <w:rStyle w:val="af2"/>
        </w:rPr>
        <w:footnoteRef/>
      </w:r>
      <w:r>
        <w:t xml:space="preserve"> Вероятно, имеется ввиду «доля»;</w:t>
      </w:r>
    </w:p>
  </w:footnote>
  <w:footnote w:id="91">
    <w:p w:rsidR="00A53A2B" w:rsidRDefault="00A53A2B" w:rsidP="008C0F65">
      <w:pPr>
        <w:pStyle w:val="a7"/>
        <w:jc w:val="both"/>
      </w:pPr>
      <w:r>
        <w:rPr>
          <w:rStyle w:val="af2"/>
        </w:rPr>
        <w:footnoteRef/>
      </w:r>
      <w:r>
        <w:t xml:space="preserve"> Согласно Приложению №1 к муниципальной программе в редакции постановления администрации №3071-п от 15.11.2017;</w:t>
      </w:r>
    </w:p>
  </w:footnote>
  <w:footnote w:id="92">
    <w:p w:rsidR="00A53A2B" w:rsidRDefault="00A53A2B">
      <w:pPr>
        <w:pStyle w:val="a7"/>
      </w:pPr>
      <w:r>
        <w:rPr>
          <w:rStyle w:val="af2"/>
        </w:rPr>
        <w:footnoteRef/>
      </w:r>
      <w:r>
        <w:t xml:space="preserve"> Таким образом, по сравнению с 2015года количество светофоров, требующих ремонта увеличилась с 7-ми до 23-х, несмотря на реализацию мероприятий Подпрограммы №4; </w:t>
      </w:r>
    </w:p>
  </w:footnote>
  <w:footnote w:id="93">
    <w:p w:rsidR="00A53A2B" w:rsidRDefault="00A53A2B">
      <w:pPr>
        <w:pStyle w:val="a7"/>
      </w:pPr>
      <w:r>
        <w:rPr>
          <w:rStyle w:val="af2"/>
        </w:rPr>
        <w:footnoteRef/>
      </w:r>
      <w:r>
        <w:t xml:space="preserve"> Единица измерения кабельной линии («1ед»</w:t>
      </w:r>
      <w:proofErr w:type="gramStart"/>
      <w:r>
        <w:t xml:space="preserve"> )</w:t>
      </w:r>
      <w:proofErr w:type="gramEnd"/>
      <w:r>
        <w:t xml:space="preserve"> в данном случае применена неверно;</w:t>
      </w:r>
    </w:p>
  </w:footnote>
  <w:footnote w:id="94">
    <w:p w:rsidR="00A53A2B" w:rsidRDefault="00A53A2B">
      <w:pPr>
        <w:pStyle w:val="a7"/>
      </w:pPr>
      <w:r>
        <w:rPr>
          <w:rStyle w:val="af2"/>
        </w:rPr>
        <w:footnoteRef/>
      </w:r>
      <w:r>
        <w:t xml:space="preserve"> Объёмы и суммы не соответствуют бюджетной отчётности ДГХ за 2018год  форме по ОКУД 05003762 «Сведения о результатах учреждения по исполнению государственного (муниципального) задания» на 01.01.2019</w:t>
      </w:r>
    </w:p>
  </w:footnote>
  <w:footnote w:id="95">
    <w:p w:rsidR="00A53A2B" w:rsidRPr="00670D67" w:rsidRDefault="00A53A2B" w:rsidP="004F129F">
      <w:pPr>
        <w:pStyle w:val="a7"/>
        <w:ind w:firstLine="567"/>
        <w:jc w:val="both"/>
      </w:pPr>
      <w:r w:rsidRPr="00670D67">
        <w:rPr>
          <w:rStyle w:val="af2"/>
        </w:rPr>
        <w:footnoteRef/>
      </w:r>
      <w:r w:rsidRPr="00670D67">
        <w:t xml:space="preserve"> В отчёте МБУ «Порядок» о выполнении муниципального задания и об использовании субсидии на выполнение муниципального задания  за 2018год (от 26.12.2018)  сумма по данной услуге составляет  44 066,24руб</w:t>
      </w:r>
      <w:proofErr w:type="gramStart"/>
      <w:r w:rsidRPr="00670D67">
        <w:t>.(</w:t>
      </w:r>
      <w:proofErr w:type="gramEnd"/>
      <w:r w:rsidRPr="00670D67">
        <w:t>или больше на 1 558,99руб. больше, чем в бюджетной отчётности ДГХ за 2018год);</w:t>
      </w:r>
    </w:p>
  </w:footnote>
  <w:footnote w:id="96">
    <w:p w:rsidR="00A53A2B" w:rsidRPr="00670D67" w:rsidRDefault="00A53A2B" w:rsidP="00020D7F">
      <w:pPr>
        <w:ind w:firstLine="567"/>
        <w:jc w:val="both"/>
      </w:pPr>
      <w:r w:rsidRPr="00670D67">
        <w:rPr>
          <w:rStyle w:val="af2"/>
          <w:sz w:val="20"/>
          <w:szCs w:val="20"/>
        </w:rPr>
        <w:footnoteRef/>
      </w:r>
      <w:r w:rsidRPr="00670D67">
        <w:rPr>
          <w:sz w:val="20"/>
          <w:szCs w:val="20"/>
        </w:rPr>
        <w:t xml:space="preserve"> При этом в пояснительной записке к отчёту ДГХ о выполнении муниципальной программы в части Подпрограммы №4 фактическое значение оплаченной электроэнергии на освещение города указано  в объеме 2 752 337 кВт/</w:t>
      </w:r>
      <w:proofErr w:type="gramStart"/>
      <w:r w:rsidRPr="00670D67">
        <w:rPr>
          <w:sz w:val="20"/>
          <w:szCs w:val="20"/>
        </w:rPr>
        <w:t>ч</w:t>
      </w:r>
      <w:proofErr w:type="gramEnd"/>
      <w:r w:rsidRPr="00670D67">
        <w:rPr>
          <w:sz w:val="20"/>
          <w:szCs w:val="20"/>
        </w:rPr>
        <w:t xml:space="preserve">, то есть больше чем в отчёте ДГХ об </w:t>
      </w:r>
      <w:r>
        <w:rPr>
          <w:sz w:val="20"/>
          <w:szCs w:val="20"/>
        </w:rPr>
        <w:t>исполнении бюджета за 2018 год;</w:t>
      </w:r>
    </w:p>
  </w:footnote>
  <w:footnote w:id="97">
    <w:p w:rsidR="00A53A2B" w:rsidRDefault="00A53A2B" w:rsidP="00020D7F">
      <w:pPr>
        <w:pStyle w:val="a7"/>
        <w:ind w:firstLine="567"/>
        <w:jc w:val="both"/>
      </w:pPr>
      <w:r>
        <w:rPr>
          <w:rStyle w:val="af2"/>
        </w:rPr>
        <w:footnoteRef/>
      </w:r>
      <w:r>
        <w:t xml:space="preserve"> Ответственный за полноту размещения информации в ЕИС и взыскание штрафа и пени с подрядчика заказчик - МБУ «Порядок»;</w:t>
      </w:r>
    </w:p>
  </w:footnote>
  <w:footnote w:id="98">
    <w:p w:rsidR="00A53A2B" w:rsidRPr="00242E5B" w:rsidRDefault="00A53A2B" w:rsidP="00020D7F">
      <w:pPr>
        <w:pStyle w:val="a7"/>
        <w:ind w:firstLine="567"/>
        <w:jc w:val="both"/>
      </w:pPr>
      <w:r>
        <w:rPr>
          <w:rStyle w:val="af2"/>
        </w:rPr>
        <w:footnoteRef/>
      </w:r>
      <w:r>
        <w:t xml:space="preserve"> </w:t>
      </w:r>
      <w:proofErr w:type="gramStart"/>
      <w:r w:rsidRPr="00242E5B">
        <w:t xml:space="preserve">Поставщик - ИП </w:t>
      </w:r>
      <w:proofErr w:type="spellStart"/>
      <w:r w:rsidRPr="00242E5B">
        <w:t>Михальков</w:t>
      </w:r>
      <w:proofErr w:type="spellEnd"/>
      <w:r w:rsidRPr="00242E5B">
        <w:t xml:space="preserve"> М.М., контракт № Ф.2018.346168/153 от 27.07.2018  причина расторжения:  односторонний отказ заказчика от исполнения контракта в соответствии с гражданским законодательством, решение заказчика об одностороннем отказе от исполнения контракта № от 07.09.2018, направлена претензия №б/н от 24.10.2018 об уплате пени и штрафа всего на сумму 60 411,85 руб., сведения об оплате или удержании суммы штрафа и пени</w:t>
      </w:r>
      <w:proofErr w:type="gramEnd"/>
      <w:r w:rsidRPr="00242E5B">
        <w:t xml:space="preserve"> из суммы обеспечения контракта отсутствуют.</w:t>
      </w:r>
    </w:p>
  </w:footnote>
  <w:footnote w:id="99">
    <w:p w:rsidR="00A53A2B" w:rsidRDefault="00A53A2B">
      <w:pPr>
        <w:pStyle w:val="a7"/>
      </w:pPr>
      <w:r>
        <w:rPr>
          <w:rStyle w:val="af2"/>
        </w:rPr>
        <w:footnoteRef/>
      </w:r>
      <w:r>
        <w:t xml:space="preserve"> Что вытекает из содержания ст.34 Бюджетного кодекса Российской Федерации;</w:t>
      </w:r>
    </w:p>
  </w:footnote>
  <w:footnote w:id="100">
    <w:p w:rsidR="00A53A2B" w:rsidRDefault="00A53A2B" w:rsidP="008322FE">
      <w:pPr>
        <w:pStyle w:val="a7"/>
        <w:jc w:val="both"/>
      </w:pPr>
      <w:r>
        <w:rPr>
          <w:rStyle w:val="af2"/>
        </w:rPr>
        <w:footnoteRef/>
      </w:r>
      <w:r>
        <w:t xml:space="preserve"> Информация из таблицы к Отчёту о реализации муниципальной программы реформирования и развития жилищно-коммунального хозяйства городского округа Евпатория Республики Крым за 2018год (1 квартал, 1 полугодие, 9 месяцев, год);</w:t>
      </w:r>
    </w:p>
  </w:footnote>
  <w:footnote w:id="101">
    <w:p w:rsidR="00A53A2B" w:rsidRDefault="00A53A2B" w:rsidP="00E74676">
      <w:pPr>
        <w:pStyle w:val="a7"/>
        <w:jc w:val="both"/>
      </w:pPr>
      <w:r>
        <w:rPr>
          <w:rStyle w:val="af2"/>
        </w:rPr>
        <w:footnoteRef/>
      </w:r>
      <w:r>
        <w:t xml:space="preserve"> ч.6 ст.49 Правил благоустройства территории муниципального образования городской округ Евпатория Республики Крым (утв. решением Евпаторийского городского совета 30.10.2017 №1-65/1) : очередность осуществления мероприятий, объемы работ по всем видам очистки и уборки городских территорий, системы и методы сбора, обезвреживания и переработки отходов, основные параметры и размещение объектов системы санитарной очистки определяются </w:t>
      </w:r>
      <w:r w:rsidRPr="009F7D1B">
        <w:rPr>
          <w:i/>
        </w:rPr>
        <w:t>в соответствии с утверждаемой администрацией города Евпатории</w:t>
      </w:r>
      <w:r>
        <w:t xml:space="preserve"> Генеральной схемой санитарной очистки территории муниципального образования города курорта Евпатории, </w:t>
      </w:r>
      <w:r w:rsidRPr="009F7D1B">
        <w:rPr>
          <w:i/>
        </w:rPr>
        <w:t>иными муниципальными правовыми актами, заключенными соглашениями</w:t>
      </w:r>
    </w:p>
  </w:footnote>
  <w:footnote w:id="102">
    <w:p w:rsidR="00A53A2B" w:rsidRPr="00B564BC" w:rsidRDefault="00A53A2B" w:rsidP="009A7751">
      <w:pPr>
        <w:spacing w:after="240"/>
        <w:jc w:val="both"/>
        <w:rPr>
          <w:bCs/>
          <w:color w:val="000000"/>
          <w:spacing w:val="-1"/>
          <w:sz w:val="20"/>
          <w:szCs w:val="20"/>
        </w:rPr>
      </w:pPr>
      <w:r>
        <w:rPr>
          <w:rStyle w:val="af2"/>
        </w:rPr>
        <w:footnoteRef/>
      </w:r>
      <w:r>
        <w:t xml:space="preserve"> </w:t>
      </w:r>
      <w:r w:rsidRPr="00B564BC">
        <w:rPr>
          <w:sz w:val="20"/>
          <w:szCs w:val="20"/>
        </w:rPr>
        <w:t xml:space="preserve">Подробная информация содержится в Заключении КСП ГО Евпатория РК №05-03/34 от 19.04.2018 </w:t>
      </w:r>
      <w:r w:rsidRPr="00B564BC">
        <w:rPr>
          <w:bCs/>
          <w:color w:val="000000"/>
          <w:spacing w:val="-1"/>
          <w:sz w:val="20"/>
          <w:szCs w:val="20"/>
        </w:rPr>
        <w:t>на проект решения Евпаторийского городского совета Республики Крым «О внесении изменений и дополнений в решение Евпаторийского городского совета от 12.12.2017 № 1-68/1 «О бюджете муниципального образования городской округ Евпатория Республики Крым на 2018 год и плановый период 2019 и 2020 годов» с изменениями и дополнениями»</w:t>
      </w:r>
      <w:r>
        <w:rPr>
          <w:bCs/>
          <w:color w:val="000000"/>
          <w:spacing w:val="-1"/>
          <w:sz w:val="20"/>
          <w:szCs w:val="20"/>
        </w:rPr>
        <w:t>;</w:t>
      </w:r>
    </w:p>
    <w:p w:rsidR="00A53A2B" w:rsidRDefault="00A53A2B">
      <w:pPr>
        <w:pStyle w:val="a7"/>
      </w:pPr>
    </w:p>
  </w:footnote>
  <w:footnote w:id="103">
    <w:p w:rsidR="00A53A2B" w:rsidRDefault="00A53A2B" w:rsidP="009F4106">
      <w:pPr>
        <w:pStyle w:val="a7"/>
        <w:jc w:val="both"/>
      </w:pPr>
      <w:r>
        <w:rPr>
          <w:rStyle w:val="af2"/>
        </w:rPr>
        <w:footnoteRef/>
      </w:r>
      <w:r>
        <w:t xml:space="preserve"> санитарная очистка территории – уборка и очистка помещений, крыш, карнизов, водосточных канав, лотков, труб, дренажей, колодцев, территории ручным или механизированным способом, от отходов, пыли, мусора, снега, льда, сосулек, ликвидация грызунов и насекомых, содержание и уход за зелеными насаждениями, удаление сухих и сломанных деревьев и веток, ликвидация карантинных объектов растительности и сорняков, а также иные мероприятия, направленные на обеспечение экологического и санитарно-эпидемиологического благополучия населения и охрану окружающей среды;</w:t>
      </w:r>
    </w:p>
  </w:footnote>
  <w:footnote w:id="104">
    <w:p w:rsidR="00A53A2B" w:rsidRDefault="00A53A2B" w:rsidP="00A82B4C">
      <w:pPr>
        <w:pStyle w:val="a7"/>
        <w:jc w:val="both"/>
      </w:pPr>
      <w:r>
        <w:rPr>
          <w:rStyle w:val="af2"/>
        </w:rPr>
        <w:footnoteRef/>
      </w:r>
      <w:r>
        <w:t xml:space="preserve"> </w:t>
      </w:r>
      <w:r w:rsidRPr="00A82B4C">
        <w:rPr>
          <w:i/>
        </w:rPr>
        <w:t>Эпизоотическая обстановка: состояние распространенности инфекционных болезней сельскохозяйственных животных на конкретной территории в определенный промежуток времени</w:t>
      </w:r>
      <w:r>
        <w:t xml:space="preserve"> ("ГОСТ Р 22.0.04-95. Безопасность в чрезвычайных ситуациях. Биолого-социальные чрезвычайные ситуации. Термины и определения"(утв. Постановлением Госстандарта РФ от 25.01.1995 N 16)</w:t>
      </w:r>
    </w:p>
  </w:footnote>
  <w:footnote w:id="105">
    <w:p w:rsidR="00A53A2B" w:rsidRDefault="00A53A2B">
      <w:pPr>
        <w:pStyle w:val="a7"/>
      </w:pPr>
      <w:r>
        <w:rPr>
          <w:rStyle w:val="af2"/>
        </w:rPr>
        <w:footnoteRef/>
      </w:r>
      <w:r>
        <w:t xml:space="preserve"> В самой первой редакции муниципальной программы (постановление от 15.12.2015 №1964-п) таких участков планировалось в течение 2016-2018гг. создать 3 единицы, по 1 ежегодно.</w:t>
      </w:r>
    </w:p>
  </w:footnote>
  <w:footnote w:id="106">
    <w:p w:rsidR="00A53A2B" w:rsidRDefault="00A53A2B" w:rsidP="00000076">
      <w:pPr>
        <w:pStyle w:val="a7"/>
        <w:jc w:val="both"/>
      </w:pPr>
      <w:r>
        <w:rPr>
          <w:rStyle w:val="af2"/>
        </w:rPr>
        <w:footnoteRef/>
      </w:r>
      <w:r>
        <w:t xml:space="preserve"> Срок реализации мероприятия 3 указан неверно, программа в данной части своевременно не корректировалась</w:t>
      </w:r>
    </w:p>
  </w:footnote>
  <w:footnote w:id="107">
    <w:p w:rsidR="00A53A2B" w:rsidRDefault="00A53A2B" w:rsidP="00427F6C">
      <w:pPr>
        <w:pStyle w:val="a7"/>
        <w:jc w:val="both"/>
      </w:pPr>
      <w:r>
        <w:rPr>
          <w:rStyle w:val="af2"/>
        </w:rPr>
        <w:footnoteRef/>
      </w:r>
      <w:r>
        <w:t xml:space="preserve"> Согласно абз. 3 п. 2.10 Контракта: документы подтверждающие  использование аванса – это акт сдачи-приёмки работ и исполнительская смета по отдельным видам проектно-изыскательских работ;</w:t>
      </w:r>
    </w:p>
  </w:footnote>
  <w:footnote w:id="108">
    <w:p w:rsidR="00A53A2B" w:rsidRDefault="00A53A2B" w:rsidP="00427F6C">
      <w:pPr>
        <w:pStyle w:val="a7"/>
      </w:pPr>
      <w:r>
        <w:rPr>
          <w:rStyle w:val="af2"/>
        </w:rPr>
        <w:footnoteRef/>
      </w:r>
      <w:r>
        <w:t xml:space="preserve"> от имени заказчика - директор МКУ «УКС» Стригунов В.Ю.</w:t>
      </w:r>
    </w:p>
  </w:footnote>
  <w:footnote w:id="109">
    <w:p w:rsidR="00A53A2B" w:rsidRDefault="00A53A2B">
      <w:pPr>
        <w:pStyle w:val="a7"/>
      </w:pPr>
      <w:r>
        <w:rPr>
          <w:rStyle w:val="af2"/>
        </w:rPr>
        <w:footnoteRef/>
      </w:r>
      <w:r>
        <w:t xml:space="preserve"> Формирование современной городской среды городского округа Евпатория Республики Крым в 2018-2022гг</w:t>
      </w:r>
    </w:p>
  </w:footnote>
  <w:footnote w:id="110">
    <w:p w:rsidR="00A53A2B" w:rsidRDefault="00A53A2B">
      <w:pPr>
        <w:pStyle w:val="a7"/>
      </w:pPr>
      <w:r>
        <w:rPr>
          <w:rStyle w:val="af2"/>
        </w:rPr>
        <w:footnoteRef/>
      </w:r>
      <w:r>
        <w:t xml:space="preserve"> Мероприятия по ремонтным работам в сквере им. Гоголя, по ремонту фонтана в сквере им. Гоголя, текущему ремонту детской игровой площадки в </w:t>
      </w:r>
      <w:proofErr w:type="spellStart"/>
      <w:r>
        <w:t>ПКиО</w:t>
      </w:r>
      <w:proofErr w:type="spellEnd"/>
      <w:r>
        <w:t xml:space="preserve"> им. Фрунзе, ул. Шевченко были запланированы в 2018году в рамках муниципальной программы Формирование современной городской среды городского округа Евпатория Республики Крым в 2018-2022гг </w:t>
      </w:r>
    </w:p>
  </w:footnote>
  <w:footnote w:id="111">
    <w:p w:rsidR="00A53A2B" w:rsidRDefault="00A53A2B">
      <w:pPr>
        <w:pStyle w:val="a7"/>
      </w:pPr>
      <w:r>
        <w:rPr>
          <w:rStyle w:val="af2"/>
        </w:rPr>
        <w:footnoteRef/>
      </w:r>
      <w:r>
        <w:t xml:space="preserve"> Контракт </w:t>
      </w:r>
      <w:r w:rsidRPr="00DD69CA">
        <w:t xml:space="preserve">№ Ф.2018.132257/65 </w:t>
      </w:r>
      <w:r>
        <w:t>(</w:t>
      </w:r>
      <w:r w:rsidRPr="00DD69CA">
        <w:t>ИКЗ:183911008897491100100100130110000000</w:t>
      </w:r>
      <w:r>
        <w:t>);</w:t>
      </w:r>
    </w:p>
  </w:footnote>
  <w:footnote w:id="112">
    <w:p w:rsidR="00A53A2B" w:rsidRDefault="00A53A2B" w:rsidP="00DD69CA">
      <w:pPr>
        <w:pStyle w:val="a7"/>
      </w:pPr>
      <w:r>
        <w:rPr>
          <w:rStyle w:val="af2"/>
        </w:rPr>
        <w:footnoteRef/>
      </w:r>
      <w:r>
        <w:t xml:space="preserve"> Контракт № Ф.2018.142026/75 (</w:t>
      </w:r>
      <w:r w:rsidRPr="00DD69CA">
        <w:t>ИКЗ:183911008897491100100100130130000000</w:t>
      </w:r>
      <w:r>
        <w:t>);</w:t>
      </w:r>
    </w:p>
  </w:footnote>
  <w:footnote w:id="113">
    <w:p w:rsidR="00A53A2B" w:rsidRDefault="00A53A2B">
      <w:pPr>
        <w:pStyle w:val="a7"/>
      </w:pPr>
      <w:r>
        <w:rPr>
          <w:rStyle w:val="af2"/>
        </w:rPr>
        <w:footnoteRef/>
      </w:r>
      <w:r>
        <w:t xml:space="preserve"> К</w:t>
      </w:r>
      <w:r w:rsidRPr="00DD69CA">
        <w:t xml:space="preserve">онтракт №Ф.2018.245956/121 </w:t>
      </w:r>
      <w:r>
        <w:t xml:space="preserve">(реестровый № </w:t>
      </w:r>
      <w:r w:rsidRPr="002A0A29">
        <w:t>0375300127418000057</w:t>
      </w:r>
      <w:r>
        <w:t>);</w:t>
      </w:r>
    </w:p>
  </w:footnote>
  <w:footnote w:id="114">
    <w:p w:rsidR="00A53A2B" w:rsidRDefault="00A53A2B" w:rsidP="002B636F">
      <w:pPr>
        <w:pStyle w:val="a7"/>
      </w:pPr>
      <w:r>
        <w:rPr>
          <w:rStyle w:val="af2"/>
        </w:rPr>
        <w:footnoteRef/>
      </w:r>
      <w:r>
        <w:t xml:space="preserve"> Контракт № 77 от 16.04.2018 .(</w:t>
      </w:r>
      <w:r w:rsidRPr="002B636F">
        <w:t>ИКЗ:  183911008897491100100100130120000000</w:t>
      </w:r>
      <w:r>
        <w:t>);</w:t>
      </w:r>
    </w:p>
  </w:footnote>
  <w:footnote w:id="115">
    <w:p w:rsidR="00A53A2B" w:rsidRDefault="00A53A2B" w:rsidP="00DD69CA">
      <w:pPr>
        <w:pStyle w:val="a7"/>
      </w:pPr>
      <w:r>
        <w:rPr>
          <w:rStyle w:val="af2"/>
        </w:rPr>
        <w:footnoteRef/>
      </w:r>
      <w:r>
        <w:t xml:space="preserve"> Контракт № 89 от 20.04.2018 (</w:t>
      </w:r>
      <w:r w:rsidRPr="00DD69CA">
        <w:t>ИКЗ:183911008897491100100100130100000000</w:t>
      </w:r>
      <w:r>
        <w:t>);</w:t>
      </w:r>
    </w:p>
  </w:footnote>
  <w:footnote w:id="116">
    <w:p w:rsidR="00A53A2B" w:rsidRDefault="00A53A2B">
      <w:pPr>
        <w:pStyle w:val="a7"/>
      </w:pPr>
      <w:r>
        <w:rPr>
          <w:rStyle w:val="af2"/>
        </w:rPr>
        <w:footnoteRef/>
      </w:r>
      <w:r>
        <w:t xml:space="preserve"> К</w:t>
      </w:r>
      <w:r w:rsidRPr="00DD69CA">
        <w:t xml:space="preserve">онтракт №100 от 10.05.2018 </w:t>
      </w:r>
      <w:r>
        <w:t>(</w:t>
      </w:r>
      <w:r w:rsidRPr="00DD69CA">
        <w:t>ИКЗ:183911008897491100100100130050000000</w:t>
      </w:r>
      <w:r>
        <w:t>);</w:t>
      </w:r>
    </w:p>
  </w:footnote>
  <w:footnote w:id="117">
    <w:p w:rsidR="00A53A2B" w:rsidRDefault="00A53A2B">
      <w:pPr>
        <w:pStyle w:val="a7"/>
      </w:pPr>
      <w:r>
        <w:rPr>
          <w:rStyle w:val="af2"/>
        </w:rPr>
        <w:footnoteRef/>
      </w:r>
      <w:r>
        <w:t xml:space="preserve"> К</w:t>
      </w:r>
      <w:r w:rsidRPr="00DD69CA">
        <w:t>онтракт №88 от 20.04.2018</w:t>
      </w:r>
      <w:r>
        <w:t xml:space="preserve"> (</w:t>
      </w:r>
      <w:r w:rsidRPr="00DD69CA">
        <w:t>ИКЗ:183911008897491100100100130060000000</w:t>
      </w:r>
      <w:r>
        <w:t>);</w:t>
      </w:r>
    </w:p>
  </w:footnote>
  <w:footnote w:id="118">
    <w:p w:rsidR="00A53A2B" w:rsidRDefault="00A53A2B">
      <w:pPr>
        <w:pStyle w:val="a7"/>
      </w:pPr>
      <w:r>
        <w:rPr>
          <w:rStyle w:val="af2"/>
        </w:rPr>
        <w:footnoteRef/>
      </w:r>
      <w:r>
        <w:t xml:space="preserve"> Количество и виды объектов не указаны</w:t>
      </w:r>
    </w:p>
  </w:footnote>
  <w:footnote w:id="119">
    <w:p w:rsidR="00A53A2B" w:rsidRDefault="00A53A2B">
      <w:pPr>
        <w:pStyle w:val="a7"/>
      </w:pPr>
      <w:r>
        <w:rPr>
          <w:rStyle w:val="af2"/>
        </w:rPr>
        <w:footnoteRef/>
      </w:r>
      <w:r>
        <w:t xml:space="preserve"> В Приложении №3 к муниципальной программе в редакции постановления от 15.11.2017г №3071-п</w:t>
      </w:r>
    </w:p>
  </w:footnote>
  <w:footnote w:id="120">
    <w:p w:rsidR="00A53A2B" w:rsidRDefault="00A53A2B">
      <w:pPr>
        <w:pStyle w:val="a7"/>
      </w:pPr>
      <w:r>
        <w:rPr>
          <w:rStyle w:val="af2"/>
        </w:rPr>
        <w:footnoteRef/>
      </w:r>
      <w:r>
        <w:t xml:space="preserve"> В Приложении №3 к муниципальной программе в редакции постановления от 29.10.2018г №2194-п</w:t>
      </w:r>
    </w:p>
  </w:footnote>
  <w:footnote w:id="121">
    <w:p w:rsidR="00A53A2B" w:rsidRDefault="00A53A2B">
      <w:pPr>
        <w:pStyle w:val="a7"/>
      </w:pPr>
      <w:r>
        <w:rPr>
          <w:rStyle w:val="af2"/>
        </w:rPr>
        <w:footnoteRef/>
      </w:r>
      <w:r>
        <w:t xml:space="preserve"> 5тыс</w:t>
      </w:r>
      <w:proofErr w:type="gramStart"/>
      <w:r>
        <w:t>.р</w:t>
      </w:r>
      <w:proofErr w:type="gramEnd"/>
      <w:r>
        <w:t>уб. возвращены в бюджет в качестве «перераспределения средств не отторгованных закупок»  (изменения на основании письма ДГХ от 03.09.2018 №1924)</w:t>
      </w:r>
    </w:p>
  </w:footnote>
  <w:footnote w:id="122">
    <w:p w:rsidR="00A53A2B" w:rsidRPr="00424475" w:rsidRDefault="00A53A2B" w:rsidP="00424475">
      <w:pPr>
        <w:pStyle w:val="a7"/>
      </w:pPr>
      <w:r>
        <w:rPr>
          <w:rStyle w:val="af2"/>
        </w:rPr>
        <w:footnoteRef/>
      </w:r>
      <w:r>
        <w:t xml:space="preserve"> Мероприятие №6 «</w:t>
      </w:r>
      <w:r w:rsidRPr="00424475">
        <w:t>Организация проведения работ по содержанию городских кладбищ</w:t>
      </w:r>
      <w:r>
        <w:t xml:space="preserve">» Подпрограммы </w:t>
      </w:r>
      <w:r w:rsidRPr="00424475">
        <w:t xml:space="preserve">№5  </w:t>
      </w:r>
      <w:r w:rsidRPr="00424475">
        <w:rPr>
          <w:bCs/>
        </w:rPr>
        <w:t>Обеспечение санитарного содержания городских территорий</w:t>
      </w:r>
    </w:p>
    <w:p w:rsidR="00A53A2B" w:rsidRPr="00424475" w:rsidRDefault="00A53A2B" w:rsidP="00424475">
      <w:pPr>
        <w:pStyle w:val="a7"/>
      </w:pPr>
    </w:p>
    <w:p w:rsidR="00A53A2B" w:rsidRDefault="00A53A2B">
      <w:pPr>
        <w:pStyle w:val="a7"/>
      </w:pPr>
    </w:p>
  </w:footnote>
  <w:footnote w:id="123">
    <w:p w:rsidR="00A53A2B" w:rsidRPr="00C44D25" w:rsidRDefault="00A53A2B">
      <w:pPr>
        <w:pStyle w:val="a7"/>
      </w:pPr>
      <w:r>
        <w:rPr>
          <w:rStyle w:val="af2"/>
        </w:rPr>
        <w:footnoteRef/>
      </w:r>
      <w:r>
        <w:t xml:space="preserve"> </w:t>
      </w:r>
      <w:r w:rsidRPr="00C44D25">
        <w:t>Постановление администрации от 22.12.2014 №87-п</w:t>
      </w:r>
      <w:r>
        <w:t xml:space="preserve">  не отменено;</w:t>
      </w:r>
    </w:p>
  </w:footnote>
  <w:footnote w:id="124">
    <w:p w:rsidR="00A53A2B" w:rsidRDefault="00A53A2B" w:rsidP="00C20357">
      <w:pPr>
        <w:jc w:val="both"/>
      </w:pPr>
      <w:r>
        <w:rPr>
          <w:rStyle w:val="af2"/>
        </w:rPr>
        <w:footnoteRef/>
      </w:r>
      <w:r>
        <w:t xml:space="preserve"> </w:t>
      </w:r>
      <w:r w:rsidRPr="00C20357">
        <w:rPr>
          <w:sz w:val="20"/>
          <w:szCs w:val="20"/>
        </w:rPr>
        <w:t>«</w:t>
      </w:r>
      <w:r>
        <w:rPr>
          <w:sz w:val="20"/>
          <w:szCs w:val="20"/>
        </w:rPr>
        <w:t>В</w:t>
      </w:r>
      <w:r w:rsidRPr="00C20357">
        <w:rPr>
          <w:sz w:val="20"/>
          <w:szCs w:val="20"/>
        </w:rPr>
        <w:t>ыполнение муниципального задания» – не является целью, а является средством достижения какой-либо цели. Аналогично и «реализация мероприятий для обеспечения муниципальных нужд» - не является самостоятельной целью, а яв</w:t>
      </w:r>
      <w:r>
        <w:rPr>
          <w:sz w:val="20"/>
          <w:szCs w:val="20"/>
        </w:rPr>
        <w:t>ляется способом достижения цели;</w:t>
      </w:r>
    </w:p>
  </w:footnote>
  <w:footnote w:id="125">
    <w:p w:rsidR="00A53A2B" w:rsidRPr="00C20357" w:rsidRDefault="00A53A2B" w:rsidP="00C20357">
      <w:pPr>
        <w:jc w:val="both"/>
        <w:rPr>
          <w:sz w:val="20"/>
          <w:szCs w:val="20"/>
        </w:rPr>
      </w:pPr>
      <w:r>
        <w:rPr>
          <w:rStyle w:val="af2"/>
        </w:rPr>
        <w:footnoteRef/>
      </w:r>
      <w:r>
        <w:t xml:space="preserve"> </w:t>
      </w:r>
      <w:r w:rsidRPr="00C20357">
        <w:rPr>
          <w:sz w:val="20"/>
          <w:szCs w:val="20"/>
        </w:rPr>
        <w:t>Постановлением администрации от 08.06.2015 №362-п были внесены изменения в Устав Учреждения, утверждена новая его редакция.</w:t>
      </w:r>
      <w:r>
        <w:rPr>
          <w:sz w:val="20"/>
          <w:szCs w:val="20"/>
        </w:rPr>
        <w:t xml:space="preserve"> </w:t>
      </w:r>
      <w:r w:rsidRPr="00C20357">
        <w:rPr>
          <w:sz w:val="20"/>
          <w:szCs w:val="20"/>
        </w:rPr>
        <w:t>Цели деятельности</w:t>
      </w:r>
      <w:r>
        <w:rPr>
          <w:sz w:val="20"/>
          <w:szCs w:val="20"/>
        </w:rPr>
        <w:t xml:space="preserve"> -</w:t>
      </w:r>
      <w:r w:rsidRPr="00C20357">
        <w:rPr>
          <w:sz w:val="20"/>
          <w:szCs w:val="20"/>
        </w:rPr>
        <w:t xml:space="preserve">  не изменились</w:t>
      </w:r>
      <w:r>
        <w:rPr>
          <w:sz w:val="20"/>
          <w:szCs w:val="20"/>
        </w:rPr>
        <w:t>. В дальнейшем, при изменении Устава МБУ данное «задвоение» также сохранилось.</w:t>
      </w:r>
    </w:p>
  </w:footnote>
  <w:footnote w:id="126">
    <w:p w:rsidR="00A53A2B" w:rsidRDefault="00A53A2B">
      <w:pPr>
        <w:pStyle w:val="a7"/>
      </w:pPr>
      <w:r>
        <w:rPr>
          <w:rStyle w:val="af2"/>
        </w:rPr>
        <w:footnoteRef/>
      </w:r>
      <w:r>
        <w:t xml:space="preserve"> Постановление администрации от 25.11.2019 №2416-п;</w:t>
      </w:r>
    </w:p>
  </w:footnote>
  <w:footnote w:id="127">
    <w:p w:rsidR="00A53A2B" w:rsidRDefault="00A53A2B" w:rsidP="006A3807">
      <w:pPr>
        <w:pStyle w:val="a7"/>
        <w:jc w:val="both"/>
      </w:pPr>
      <w:r>
        <w:rPr>
          <w:rStyle w:val="af2"/>
        </w:rPr>
        <w:footnoteRef/>
      </w:r>
      <w:r>
        <w:t xml:space="preserve"> В муниципальном задании, утверждённом для МБУ «УГХ» на 2019год и плановый период 2020 и 2021годов также имеется ссылка на утратившее силу постановление №273-п.</w:t>
      </w:r>
    </w:p>
  </w:footnote>
  <w:footnote w:id="128">
    <w:p w:rsidR="00A53A2B" w:rsidRPr="001233F8" w:rsidRDefault="00A53A2B" w:rsidP="001233F8">
      <w:pPr>
        <w:pStyle w:val="a7"/>
        <w:jc w:val="both"/>
      </w:pPr>
      <w:r w:rsidRPr="001233F8">
        <w:rPr>
          <w:rStyle w:val="af2"/>
        </w:rPr>
        <w:footnoteRef/>
      </w:r>
      <w:r w:rsidRPr="001233F8">
        <w:t xml:space="preserve"> Административный регламент, утверждённый постановлением админист</w:t>
      </w:r>
      <w:r>
        <w:t xml:space="preserve">рации №1477-п от 09.07.2018г. </w:t>
      </w:r>
    </w:p>
  </w:footnote>
  <w:footnote w:id="129">
    <w:p w:rsidR="00A53A2B" w:rsidRDefault="00A53A2B" w:rsidP="006A3807">
      <w:pPr>
        <w:pStyle w:val="a7"/>
        <w:jc w:val="both"/>
      </w:pPr>
      <w:r>
        <w:rPr>
          <w:rStyle w:val="af2"/>
        </w:rPr>
        <w:footnoteRef/>
      </w:r>
      <w:r>
        <w:t xml:space="preserve"> В муниципальном задании, утверждённом для МБУ «УГХ» на 2020год и плановый период 2021 и 2022годов указано заявление на определение восстановительной стоимости в качестве показателя объёма оказанной услуги.</w:t>
      </w:r>
    </w:p>
  </w:footnote>
  <w:footnote w:id="130">
    <w:p w:rsidR="00A53A2B" w:rsidRDefault="00A53A2B" w:rsidP="009C1FCB">
      <w:pPr>
        <w:pStyle w:val="a7"/>
        <w:jc w:val="both"/>
      </w:pPr>
      <w:r>
        <w:rPr>
          <w:rStyle w:val="af2"/>
        </w:rPr>
        <w:footnoteRef/>
      </w:r>
      <w:r>
        <w:t xml:space="preserve"> Ответ на запрос КСП ГО Евпатория РК от 31.01.2019 №01-39/63 о предоставлении информации по планированию и финансированию бюджетных средств на капитальный ремонт жилищного фонда в рамках муниципальной программы;</w:t>
      </w:r>
    </w:p>
  </w:footnote>
  <w:footnote w:id="131">
    <w:p w:rsidR="00A53A2B" w:rsidRDefault="00A53A2B">
      <w:pPr>
        <w:pStyle w:val="a7"/>
      </w:pPr>
      <w:r>
        <w:rPr>
          <w:rStyle w:val="af2"/>
        </w:rPr>
        <w:footnoteRef/>
      </w:r>
      <w:r>
        <w:t xml:space="preserve"> В ответе МБУ «УГХ» пропущено слово «придомовых»;</w:t>
      </w:r>
    </w:p>
  </w:footnote>
  <w:footnote w:id="132">
    <w:p w:rsidR="00A53A2B" w:rsidRPr="000E2B91" w:rsidRDefault="00A53A2B" w:rsidP="006A3807">
      <w:pPr>
        <w:pStyle w:val="a7"/>
        <w:jc w:val="both"/>
      </w:pPr>
      <w:r>
        <w:rPr>
          <w:rStyle w:val="af2"/>
        </w:rPr>
        <w:footnoteRef/>
      </w:r>
      <w:r>
        <w:t xml:space="preserve"> </w:t>
      </w:r>
      <w:r w:rsidRPr="000E2B91">
        <w:t>Рекомендации Министерства финансов РФ от 22.10.2013г «Комментарии (комплексные рекомендации) по вопросам, связанным с реализацией положений Федерального закона от 08.05.2010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(для органов исполнительной власти субъектов Российской Федерации и органов местного самоуправления)»</w:t>
      </w:r>
      <w:r>
        <w:t>.</w:t>
      </w:r>
    </w:p>
  </w:footnote>
  <w:footnote w:id="133">
    <w:p w:rsidR="00A53A2B" w:rsidRDefault="00A53A2B">
      <w:pPr>
        <w:pStyle w:val="a7"/>
      </w:pPr>
      <w:r>
        <w:rPr>
          <w:rStyle w:val="af2"/>
        </w:rPr>
        <w:footnoteRef/>
      </w:r>
      <w:r>
        <w:t xml:space="preserve"> Всего стоимость капитального ремонта нежилых помещений по ул. 60 лет ВЛКСМ,10, в которых располагается ДГХ, МБУ «УГХ» по заключенным за 2018-2019годы муниципальным контрактам составила не менее 11 607 495,00руб. </w:t>
      </w:r>
    </w:p>
  </w:footnote>
  <w:footnote w:id="134">
    <w:p w:rsidR="00A53A2B" w:rsidRDefault="00A53A2B" w:rsidP="00246264">
      <w:pPr>
        <w:pStyle w:val="a7"/>
        <w:jc w:val="both"/>
      </w:pPr>
      <w:r>
        <w:rPr>
          <w:rStyle w:val="af2"/>
        </w:rPr>
        <w:footnoteRef/>
      </w:r>
      <w:r>
        <w:t xml:space="preserve"> Средства предоставлялись в рамках другой муниципальной программы, во исполнение которой  был заключен контракт с ООО «</w:t>
      </w:r>
      <w:proofErr w:type="spellStart"/>
      <w:r>
        <w:t>Фаворитюгплюс</w:t>
      </w:r>
      <w:proofErr w:type="spellEnd"/>
      <w:r>
        <w:t>»;</w:t>
      </w:r>
    </w:p>
  </w:footnote>
  <w:footnote w:id="135">
    <w:p w:rsidR="00A53A2B" w:rsidRDefault="00A53A2B">
      <w:pPr>
        <w:pStyle w:val="a7"/>
      </w:pPr>
      <w:r>
        <w:rPr>
          <w:rStyle w:val="af2"/>
        </w:rPr>
        <w:footnoteRef/>
      </w:r>
      <w:r>
        <w:t xml:space="preserve"> Сведения взяты из Приложения №1 к муниципальной программе в редакции от 23.04.2018 в сравнении с информацией полученной КСП ГО Евпатория РК при проведении ЭАМ и Отчётом ДГХ о ходе реализации муниципальной программы</w:t>
      </w:r>
    </w:p>
  </w:footnote>
  <w:footnote w:id="136">
    <w:p w:rsidR="00A53A2B" w:rsidRDefault="00A53A2B">
      <w:pPr>
        <w:pStyle w:val="a7"/>
      </w:pPr>
      <w:r>
        <w:rPr>
          <w:rStyle w:val="af2"/>
        </w:rPr>
        <w:footnoteRef/>
      </w:r>
      <w:r>
        <w:t xml:space="preserve"> Математически расчёт выполнен не правильно: (0+1+1+1,26+0+1+1+1+1+1):10 = 0,82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3A2B" w:rsidRDefault="00A53A2B" w:rsidP="0019038E">
    <w:pPr>
      <w:pStyle w:val="a8"/>
      <w:framePr w:wrap="around" w:vAnchor="text" w:hAnchor="margin" w:xAlign="center" w:y="1"/>
      <w:rPr>
        <w:rStyle w:val="afe"/>
      </w:rPr>
    </w:pPr>
    <w:r>
      <w:rPr>
        <w:rStyle w:val="afe"/>
      </w:rPr>
      <w:fldChar w:fldCharType="begin"/>
    </w:r>
    <w:r>
      <w:rPr>
        <w:rStyle w:val="afe"/>
      </w:rPr>
      <w:instrText xml:space="preserve">PAGE  </w:instrText>
    </w:r>
    <w:r>
      <w:rPr>
        <w:rStyle w:val="afe"/>
      </w:rPr>
      <w:fldChar w:fldCharType="separate"/>
    </w:r>
    <w:r>
      <w:rPr>
        <w:rStyle w:val="afe"/>
        <w:noProof/>
      </w:rPr>
      <w:t>6</w:t>
    </w:r>
    <w:r>
      <w:rPr>
        <w:rStyle w:val="afe"/>
      </w:rPr>
      <w:fldChar w:fldCharType="end"/>
    </w:r>
  </w:p>
  <w:p w:rsidR="00A53A2B" w:rsidRDefault="00A53A2B">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3A2B" w:rsidRDefault="00A53A2B" w:rsidP="0019038E">
    <w:pPr>
      <w:pStyle w:val="a8"/>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74486"/>
    <w:multiLevelType w:val="hybridMultilevel"/>
    <w:tmpl w:val="17928AAC"/>
    <w:lvl w:ilvl="0" w:tplc="8E2A7C8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
    <w:nsid w:val="01B818E2"/>
    <w:multiLevelType w:val="hybridMultilevel"/>
    <w:tmpl w:val="7E40EF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6011753"/>
    <w:multiLevelType w:val="hybridMultilevel"/>
    <w:tmpl w:val="5E4E5AEC"/>
    <w:lvl w:ilvl="0" w:tplc="70A03E9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11EF2672"/>
    <w:multiLevelType w:val="hybridMultilevel"/>
    <w:tmpl w:val="CAF6C13C"/>
    <w:lvl w:ilvl="0" w:tplc="12C681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1231226D"/>
    <w:multiLevelType w:val="multilevel"/>
    <w:tmpl w:val="EBFE0090"/>
    <w:lvl w:ilvl="0">
      <w:start w:val="4"/>
      <w:numFmt w:val="decimal"/>
      <w:lvlText w:val="%1."/>
      <w:lvlJc w:val="left"/>
      <w:pPr>
        <w:ind w:left="360" w:hanging="360"/>
      </w:pPr>
      <w:rPr>
        <w:rFonts w:hint="default"/>
      </w:rPr>
    </w:lvl>
    <w:lvl w:ilvl="1">
      <w:start w:val="8"/>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5">
    <w:nsid w:val="12894BFA"/>
    <w:multiLevelType w:val="multilevel"/>
    <w:tmpl w:val="78C6E620"/>
    <w:lvl w:ilvl="0">
      <w:start w:val="1"/>
      <w:numFmt w:val="decimal"/>
      <w:lvlText w:val="%1."/>
      <w:lvlJc w:val="left"/>
      <w:pPr>
        <w:ind w:left="720" w:hanging="360"/>
      </w:pPr>
      <w:rPr>
        <w:rFonts w:hint="default"/>
      </w:rPr>
    </w:lvl>
    <w:lvl w:ilvl="1">
      <w:start w:val="2"/>
      <w:numFmt w:val="decimal"/>
      <w:isLgl/>
      <w:lvlText w:val="%1.%2."/>
      <w:lvlJc w:val="left"/>
      <w:pPr>
        <w:ind w:left="1114" w:hanging="40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6">
    <w:nsid w:val="1967355B"/>
    <w:multiLevelType w:val="multilevel"/>
    <w:tmpl w:val="24EA8BC8"/>
    <w:lvl w:ilvl="0">
      <w:start w:val="1"/>
      <w:numFmt w:val="decimal"/>
      <w:lvlText w:val="%1."/>
      <w:lvlJc w:val="left"/>
      <w:pPr>
        <w:ind w:left="720" w:hanging="360"/>
      </w:pPr>
    </w:lvl>
    <w:lvl w:ilvl="1">
      <w:start w:val="2"/>
      <w:numFmt w:val="decimal"/>
      <w:isLgl/>
      <w:lvlText w:val="%1.%2."/>
      <w:lvlJc w:val="left"/>
      <w:pPr>
        <w:ind w:left="932" w:hanging="540"/>
      </w:pPr>
      <w:rPr>
        <w:b/>
      </w:rPr>
    </w:lvl>
    <w:lvl w:ilvl="2">
      <w:start w:val="2"/>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
    <w:nsid w:val="1ADB03C1"/>
    <w:multiLevelType w:val="hybridMultilevel"/>
    <w:tmpl w:val="EF9842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C14693E"/>
    <w:multiLevelType w:val="hybridMultilevel"/>
    <w:tmpl w:val="9484158C"/>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
    <w:nsid w:val="1E97396C"/>
    <w:multiLevelType w:val="multilevel"/>
    <w:tmpl w:val="9028CE50"/>
    <w:lvl w:ilvl="0">
      <w:start w:val="1"/>
      <w:numFmt w:val="decimal"/>
      <w:lvlText w:val="%1."/>
      <w:lvlJc w:val="left"/>
      <w:pPr>
        <w:ind w:left="360" w:hanging="360"/>
      </w:pPr>
    </w:lvl>
    <w:lvl w:ilvl="1">
      <w:start w:val="1"/>
      <w:numFmt w:val="decimal"/>
      <w:lvlText w:val="%1.%2."/>
      <w:lvlJc w:val="left"/>
      <w:pPr>
        <w:ind w:left="644" w:hanging="360"/>
      </w:pPr>
      <w:rPr>
        <w:b/>
      </w:rPr>
    </w:lvl>
    <w:lvl w:ilvl="2">
      <w:start w:val="1"/>
      <w:numFmt w:val="decimal"/>
      <w:lvlText w:val="%1.%2.%3."/>
      <w:lvlJc w:val="left"/>
      <w:pPr>
        <w:ind w:left="786" w:hanging="720"/>
      </w:pPr>
    </w:lvl>
    <w:lvl w:ilvl="3">
      <w:start w:val="1"/>
      <w:numFmt w:val="decimal"/>
      <w:lvlText w:val="%1.%2.%3.%4."/>
      <w:lvlJc w:val="left"/>
      <w:pPr>
        <w:ind w:left="819" w:hanging="720"/>
      </w:pPr>
    </w:lvl>
    <w:lvl w:ilvl="4">
      <w:start w:val="1"/>
      <w:numFmt w:val="decimal"/>
      <w:lvlText w:val="%1.%2.%3.%4.%5."/>
      <w:lvlJc w:val="left"/>
      <w:pPr>
        <w:ind w:left="1212" w:hanging="1080"/>
      </w:pPr>
    </w:lvl>
    <w:lvl w:ilvl="5">
      <w:start w:val="1"/>
      <w:numFmt w:val="decimal"/>
      <w:lvlText w:val="%1.%2.%3.%4.%5.%6."/>
      <w:lvlJc w:val="left"/>
      <w:pPr>
        <w:ind w:left="1245" w:hanging="1080"/>
      </w:pPr>
    </w:lvl>
    <w:lvl w:ilvl="6">
      <w:start w:val="1"/>
      <w:numFmt w:val="decimal"/>
      <w:lvlText w:val="%1.%2.%3.%4.%5.%6.%7."/>
      <w:lvlJc w:val="left"/>
      <w:pPr>
        <w:ind w:left="1638" w:hanging="1440"/>
      </w:pPr>
    </w:lvl>
    <w:lvl w:ilvl="7">
      <w:start w:val="1"/>
      <w:numFmt w:val="decimal"/>
      <w:lvlText w:val="%1.%2.%3.%4.%5.%6.%7.%8."/>
      <w:lvlJc w:val="left"/>
      <w:pPr>
        <w:ind w:left="1671" w:hanging="1440"/>
      </w:pPr>
    </w:lvl>
    <w:lvl w:ilvl="8">
      <w:start w:val="1"/>
      <w:numFmt w:val="decimal"/>
      <w:lvlText w:val="%1.%2.%3.%4.%5.%6.%7.%8.%9."/>
      <w:lvlJc w:val="left"/>
      <w:pPr>
        <w:ind w:left="2064" w:hanging="1800"/>
      </w:pPr>
    </w:lvl>
  </w:abstractNum>
  <w:abstractNum w:abstractNumId="10">
    <w:nsid w:val="20131E4E"/>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0E067B7"/>
    <w:multiLevelType w:val="multilevel"/>
    <w:tmpl w:val="4CA48202"/>
    <w:lvl w:ilvl="0">
      <w:start w:val="1"/>
      <w:numFmt w:val="decimal"/>
      <w:lvlText w:val="%1."/>
      <w:lvlJc w:val="left"/>
      <w:pPr>
        <w:ind w:left="1068"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12">
    <w:nsid w:val="217A7F1D"/>
    <w:multiLevelType w:val="multilevel"/>
    <w:tmpl w:val="B880BA0C"/>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3035255"/>
    <w:multiLevelType w:val="hybridMultilevel"/>
    <w:tmpl w:val="CF488C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85B6828"/>
    <w:multiLevelType w:val="multilevel"/>
    <w:tmpl w:val="657807EC"/>
    <w:lvl w:ilvl="0">
      <w:start w:val="7"/>
      <w:numFmt w:val="decimal"/>
      <w:lvlText w:val="%1"/>
      <w:lvlJc w:val="left"/>
      <w:pPr>
        <w:ind w:left="420" w:hanging="420"/>
      </w:pPr>
      <w:rPr>
        <w:rFonts w:hint="default"/>
        <w:b/>
      </w:rPr>
    </w:lvl>
    <w:lvl w:ilvl="1">
      <w:start w:val="11"/>
      <w:numFmt w:val="decimal"/>
      <w:lvlText w:val="%1.%2"/>
      <w:lvlJc w:val="left"/>
      <w:pPr>
        <w:ind w:left="420" w:hanging="4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5">
    <w:nsid w:val="2D875E6C"/>
    <w:multiLevelType w:val="hybridMultilevel"/>
    <w:tmpl w:val="64D25EE6"/>
    <w:lvl w:ilvl="0" w:tplc="0776B5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2DFC52AE"/>
    <w:multiLevelType w:val="hybridMultilevel"/>
    <w:tmpl w:val="D3F4F51A"/>
    <w:lvl w:ilvl="0" w:tplc="C69CC980">
      <w:start w:val="1"/>
      <w:numFmt w:val="decimal"/>
      <w:lvlText w:val="%1."/>
      <w:lvlJc w:val="left"/>
      <w:pPr>
        <w:ind w:left="1065" w:hanging="360"/>
      </w:p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abstractNum w:abstractNumId="17">
    <w:nsid w:val="330B5B82"/>
    <w:multiLevelType w:val="multilevel"/>
    <w:tmpl w:val="34701272"/>
    <w:lvl w:ilvl="0">
      <w:start w:val="1"/>
      <w:numFmt w:val="decimal"/>
      <w:lvlText w:val="%1."/>
      <w:lvlJc w:val="left"/>
      <w:pPr>
        <w:ind w:left="1212" w:hanging="360"/>
      </w:pPr>
    </w:lvl>
    <w:lvl w:ilvl="1">
      <w:start w:val="3"/>
      <w:numFmt w:val="decimal"/>
      <w:isLgl/>
      <w:lvlText w:val="%1.%2."/>
      <w:lvlJc w:val="left"/>
      <w:pPr>
        <w:ind w:left="1392" w:hanging="540"/>
      </w:pPr>
    </w:lvl>
    <w:lvl w:ilvl="2">
      <w:start w:val="4"/>
      <w:numFmt w:val="decimal"/>
      <w:isLgl/>
      <w:lvlText w:val="%1.%2.%3."/>
      <w:lvlJc w:val="left"/>
      <w:pPr>
        <w:ind w:left="1572" w:hanging="720"/>
      </w:pPr>
    </w:lvl>
    <w:lvl w:ilvl="3">
      <w:start w:val="1"/>
      <w:numFmt w:val="decimal"/>
      <w:isLgl/>
      <w:lvlText w:val="%1.%2.%3.%4."/>
      <w:lvlJc w:val="left"/>
      <w:pPr>
        <w:ind w:left="1572" w:hanging="720"/>
      </w:pPr>
    </w:lvl>
    <w:lvl w:ilvl="4">
      <w:start w:val="1"/>
      <w:numFmt w:val="decimal"/>
      <w:isLgl/>
      <w:lvlText w:val="%1.%2.%3.%4.%5."/>
      <w:lvlJc w:val="left"/>
      <w:pPr>
        <w:ind w:left="1932" w:hanging="1080"/>
      </w:pPr>
    </w:lvl>
    <w:lvl w:ilvl="5">
      <w:start w:val="1"/>
      <w:numFmt w:val="decimal"/>
      <w:isLgl/>
      <w:lvlText w:val="%1.%2.%3.%4.%5.%6."/>
      <w:lvlJc w:val="left"/>
      <w:pPr>
        <w:ind w:left="1932" w:hanging="1080"/>
      </w:pPr>
    </w:lvl>
    <w:lvl w:ilvl="6">
      <w:start w:val="1"/>
      <w:numFmt w:val="decimal"/>
      <w:isLgl/>
      <w:lvlText w:val="%1.%2.%3.%4.%5.%6.%7."/>
      <w:lvlJc w:val="left"/>
      <w:pPr>
        <w:ind w:left="2292" w:hanging="1440"/>
      </w:pPr>
    </w:lvl>
    <w:lvl w:ilvl="7">
      <w:start w:val="1"/>
      <w:numFmt w:val="decimal"/>
      <w:isLgl/>
      <w:lvlText w:val="%1.%2.%3.%4.%5.%6.%7.%8."/>
      <w:lvlJc w:val="left"/>
      <w:pPr>
        <w:ind w:left="2292" w:hanging="1440"/>
      </w:pPr>
    </w:lvl>
    <w:lvl w:ilvl="8">
      <w:start w:val="1"/>
      <w:numFmt w:val="decimal"/>
      <w:isLgl/>
      <w:lvlText w:val="%1.%2.%3.%4.%5.%6.%7.%8.%9."/>
      <w:lvlJc w:val="left"/>
      <w:pPr>
        <w:ind w:left="2652" w:hanging="1800"/>
      </w:pPr>
    </w:lvl>
  </w:abstractNum>
  <w:abstractNum w:abstractNumId="18">
    <w:nsid w:val="3A6F6F3E"/>
    <w:multiLevelType w:val="multilevel"/>
    <w:tmpl w:val="5BC274E6"/>
    <w:lvl w:ilvl="0">
      <w:start w:val="1"/>
      <w:numFmt w:val="upperRoman"/>
      <w:lvlText w:val="%1."/>
      <w:lvlJc w:val="left"/>
      <w:pPr>
        <w:ind w:left="1428" w:hanging="72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64" w:hanging="720"/>
      </w:pPr>
      <w:rPr>
        <w:rFonts w:hint="default"/>
      </w:rPr>
    </w:lvl>
    <w:lvl w:ilvl="4">
      <w:start w:val="1"/>
      <w:numFmt w:val="decimal"/>
      <w:isLgl/>
      <w:lvlText w:val="%1.%2.%3.%4.%5."/>
      <w:lvlJc w:val="left"/>
      <w:pPr>
        <w:ind w:left="1836" w:hanging="1080"/>
      </w:pPr>
      <w:rPr>
        <w:rFonts w:hint="default"/>
      </w:rPr>
    </w:lvl>
    <w:lvl w:ilvl="5">
      <w:start w:val="1"/>
      <w:numFmt w:val="decimal"/>
      <w:isLgl/>
      <w:lvlText w:val="%1.%2.%3.%4.%5.%6."/>
      <w:lvlJc w:val="left"/>
      <w:pPr>
        <w:ind w:left="1848" w:hanging="1080"/>
      </w:pPr>
      <w:rPr>
        <w:rFonts w:hint="default"/>
      </w:rPr>
    </w:lvl>
    <w:lvl w:ilvl="6">
      <w:start w:val="1"/>
      <w:numFmt w:val="decimal"/>
      <w:isLgl/>
      <w:lvlText w:val="%1.%2.%3.%4.%5.%6.%7."/>
      <w:lvlJc w:val="left"/>
      <w:pPr>
        <w:ind w:left="2220"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604" w:hanging="1800"/>
      </w:pPr>
      <w:rPr>
        <w:rFonts w:hint="default"/>
      </w:rPr>
    </w:lvl>
  </w:abstractNum>
  <w:abstractNum w:abstractNumId="19">
    <w:nsid w:val="40816226"/>
    <w:multiLevelType w:val="multilevel"/>
    <w:tmpl w:val="5DA27D72"/>
    <w:lvl w:ilvl="0">
      <w:start w:val="4"/>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0">
    <w:nsid w:val="413E2B47"/>
    <w:multiLevelType w:val="multilevel"/>
    <w:tmpl w:val="ED100B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B8E573C"/>
    <w:multiLevelType w:val="hybridMultilevel"/>
    <w:tmpl w:val="1EEA4E3A"/>
    <w:lvl w:ilvl="0" w:tplc="7B9EC384">
      <w:start w:val="19"/>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53CE3DC5"/>
    <w:multiLevelType w:val="hybridMultilevel"/>
    <w:tmpl w:val="DE8C56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7A108E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59183B7B"/>
    <w:multiLevelType w:val="multilevel"/>
    <w:tmpl w:val="B8A65E3C"/>
    <w:lvl w:ilvl="0">
      <w:start w:val="1"/>
      <w:numFmt w:val="decimal"/>
      <w:lvlText w:val="%1."/>
      <w:lvlJc w:val="left"/>
      <w:pPr>
        <w:ind w:left="1080" w:hanging="360"/>
      </w:pPr>
    </w:lvl>
    <w:lvl w:ilvl="1">
      <w:start w:val="1"/>
      <w:numFmt w:val="decimal"/>
      <w:isLgl/>
      <w:lvlText w:val="%1.%2."/>
      <w:lvlJc w:val="left"/>
      <w:pPr>
        <w:ind w:left="1080" w:hanging="360"/>
      </w:pPr>
    </w:lvl>
    <w:lvl w:ilvl="2">
      <w:start w:val="1"/>
      <w:numFmt w:val="decimal"/>
      <w:isLgl/>
      <w:lvlText w:val="%1.%2.%3."/>
      <w:lvlJc w:val="left"/>
      <w:pPr>
        <w:ind w:left="1440" w:hanging="720"/>
      </w:pPr>
    </w:lvl>
    <w:lvl w:ilvl="3">
      <w:start w:val="1"/>
      <w:numFmt w:val="decimal"/>
      <w:isLgl/>
      <w:lvlText w:val="%1.%2.%3.%4."/>
      <w:lvlJc w:val="left"/>
      <w:pPr>
        <w:ind w:left="1440" w:hanging="720"/>
      </w:pPr>
    </w:lvl>
    <w:lvl w:ilvl="4">
      <w:start w:val="1"/>
      <w:numFmt w:val="decimal"/>
      <w:isLgl/>
      <w:lvlText w:val="%1.%2.%3.%4.%5."/>
      <w:lvlJc w:val="left"/>
      <w:pPr>
        <w:ind w:left="1800" w:hanging="1080"/>
      </w:pPr>
    </w:lvl>
    <w:lvl w:ilvl="5">
      <w:start w:val="1"/>
      <w:numFmt w:val="decimal"/>
      <w:isLgl/>
      <w:lvlText w:val="%1.%2.%3.%4.%5.%6."/>
      <w:lvlJc w:val="left"/>
      <w:pPr>
        <w:ind w:left="1800" w:hanging="1080"/>
      </w:pPr>
    </w:lvl>
    <w:lvl w:ilvl="6">
      <w:start w:val="1"/>
      <w:numFmt w:val="decimal"/>
      <w:isLgl/>
      <w:lvlText w:val="%1.%2.%3.%4.%5.%6.%7."/>
      <w:lvlJc w:val="left"/>
      <w:pPr>
        <w:ind w:left="2160" w:hanging="1440"/>
      </w:pPr>
    </w:lvl>
    <w:lvl w:ilvl="7">
      <w:start w:val="1"/>
      <w:numFmt w:val="decimal"/>
      <w:isLgl/>
      <w:lvlText w:val="%1.%2.%3.%4.%5.%6.%7.%8."/>
      <w:lvlJc w:val="left"/>
      <w:pPr>
        <w:ind w:left="2160" w:hanging="1440"/>
      </w:pPr>
    </w:lvl>
    <w:lvl w:ilvl="8">
      <w:start w:val="1"/>
      <w:numFmt w:val="decimal"/>
      <w:isLgl/>
      <w:lvlText w:val="%1.%2.%3.%4.%5.%6.%7.%8.%9."/>
      <w:lvlJc w:val="left"/>
      <w:pPr>
        <w:ind w:left="2520" w:hanging="1800"/>
      </w:pPr>
    </w:lvl>
  </w:abstractNum>
  <w:abstractNum w:abstractNumId="25">
    <w:nsid w:val="5A646B61"/>
    <w:multiLevelType w:val="multilevel"/>
    <w:tmpl w:val="A6A6A468"/>
    <w:lvl w:ilvl="0">
      <w:start w:val="1"/>
      <w:numFmt w:val="decimal"/>
      <w:lvlText w:val="%1."/>
      <w:lvlJc w:val="left"/>
      <w:pPr>
        <w:ind w:left="927" w:hanging="360"/>
      </w:pPr>
      <w:rPr>
        <w:rFonts w:hint="default"/>
      </w:rPr>
    </w:lvl>
    <w:lvl w:ilvl="1">
      <w:start w:val="1"/>
      <w:numFmt w:val="decimal"/>
      <w:isLgl/>
      <w:lvlText w:val="%1.%2."/>
      <w:lvlJc w:val="left"/>
      <w:pPr>
        <w:ind w:left="786" w:hanging="360"/>
      </w:pPr>
      <w:rPr>
        <w:rFonts w:hint="default"/>
        <w:b w:val="0"/>
      </w:rPr>
    </w:lvl>
    <w:lvl w:ilvl="2">
      <w:start w:val="1"/>
      <w:numFmt w:val="decimal"/>
      <w:isLgl/>
      <w:lvlText w:val="%1.%2.%3."/>
      <w:lvlJc w:val="left"/>
      <w:pPr>
        <w:ind w:left="1287" w:hanging="720"/>
      </w:pPr>
      <w:rPr>
        <w:rFonts w:hint="default"/>
        <w:b/>
      </w:rPr>
    </w:lvl>
    <w:lvl w:ilvl="3">
      <w:start w:val="1"/>
      <w:numFmt w:val="decimal"/>
      <w:isLgl/>
      <w:lvlText w:val="%1.%2.%3.%4."/>
      <w:lvlJc w:val="left"/>
      <w:pPr>
        <w:ind w:left="1287" w:hanging="720"/>
      </w:pPr>
      <w:rPr>
        <w:rFonts w:hint="default"/>
        <w:b/>
      </w:rPr>
    </w:lvl>
    <w:lvl w:ilvl="4">
      <w:start w:val="1"/>
      <w:numFmt w:val="decimal"/>
      <w:isLgl/>
      <w:lvlText w:val="%1.%2.%3.%4.%5."/>
      <w:lvlJc w:val="left"/>
      <w:pPr>
        <w:ind w:left="1647" w:hanging="1080"/>
      </w:pPr>
      <w:rPr>
        <w:rFonts w:hint="default"/>
        <w:b/>
      </w:rPr>
    </w:lvl>
    <w:lvl w:ilvl="5">
      <w:start w:val="1"/>
      <w:numFmt w:val="decimal"/>
      <w:isLgl/>
      <w:lvlText w:val="%1.%2.%3.%4.%5.%6."/>
      <w:lvlJc w:val="left"/>
      <w:pPr>
        <w:ind w:left="1647" w:hanging="1080"/>
      </w:pPr>
      <w:rPr>
        <w:rFonts w:hint="default"/>
        <w:b/>
      </w:rPr>
    </w:lvl>
    <w:lvl w:ilvl="6">
      <w:start w:val="1"/>
      <w:numFmt w:val="decimal"/>
      <w:isLgl/>
      <w:lvlText w:val="%1.%2.%3.%4.%5.%6.%7."/>
      <w:lvlJc w:val="left"/>
      <w:pPr>
        <w:ind w:left="2007" w:hanging="1440"/>
      </w:pPr>
      <w:rPr>
        <w:rFonts w:hint="default"/>
        <w:b/>
      </w:rPr>
    </w:lvl>
    <w:lvl w:ilvl="7">
      <w:start w:val="1"/>
      <w:numFmt w:val="decimal"/>
      <w:isLgl/>
      <w:lvlText w:val="%1.%2.%3.%4.%5.%6.%7.%8."/>
      <w:lvlJc w:val="left"/>
      <w:pPr>
        <w:ind w:left="2007" w:hanging="1440"/>
      </w:pPr>
      <w:rPr>
        <w:rFonts w:hint="default"/>
        <w:b/>
      </w:rPr>
    </w:lvl>
    <w:lvl w:ilvl="8">
      <w:start w:val="1"/>
      <w:numFmt w:val="decimal"/>
      <w:isLgl/>
      <w:lvlText w:val="%1.%2.%3.%4.%5.%6.%7.%8.%9."/>
      <w:lvlJc w:val="left"/>
      <w:pPr>
        <w:ind w:left="2367" w:hanging="1800"/>
      </w:pPr>
      <w:rPr>
        <w:rFonts w:hint="default"/>
        <w:b/>
      </w:rPr>
    </w:lvl>
  </w:abstractNum>
  <w:abstractNum w:abstractNumId="26">
    <w:nsid w:val="5C770079"/>
    <w:multiLevelType w:val="hybridMultilevel"/>
    <w:tmpl w:val="61F6A6E2"/>
    <w:lvl w:ilvl="0" w:tplc="9E824B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6508286B"/>
    <w:multiLevelType w:val="hybridMultilevel"/>
    <w:tmpl w:val="B1EC4082"/>
    <w:lvl w:ilvl="0" w:tplc="500A17B6">
      <w:start w:val="1"/>
      <w:numFmt w:val="bullet"/>
      <w:lvlText w:val="•"/>
      <w:lvlJc w:val="left"/>
      <w:pPr>
        <w:tabs>
          <w:tab w:val="num" w:pos="720"/>
        </w:tabs>
        <w:ind w:left="720" w:hanging="360"/>
      </w:pPr>
      <w:rPr>
        <w:rFonts w:ascii="Times New Roman" w:hAnsi="Times New Roman" w:hint="default"/>
      </w:rPr>
    </w:lvl>
    <w:lvl w:ilvl="1" w:tplc="12DE1A04" w:tentative="1">
      <w:start w:val="1"/>
      <w:numFmt w:val="bullet"/>
      <w:lvlText w:val="•"/>
      <w:lvlJc w:val="left"/>
      <w:pPr>
        <w:tabs>
          <w:tab w:val="num" w:pos="1440"/>
        </w:tabs>
        <w:ind w:left="1440" w:hanging="360"/>
      </w:pPr>
      <w:rPr>
        <w:rFonts w:ascii="Times New Roman" w:hAnsi="Times New Roman" w:hint="default"/>
      </w:rPr>
    </w:lvl>
    <w:lvl w:ilvl="2" w:tplc="4DD8CB1A" w:tentative="1">
      <w:start w:val="1"/>
      <w:numFmt w:val="bullet"/>
      <w:lvlText w:val="•"/>
      <w:lvlJc w:val="left"/>
      <w:pPr>
        <w:tabs>
          <w:tab w:val="num" w:pos="2160"/>
        </w:tabs>
        <w:ind w:left="2160" w:hanging="360"/>
      </w:pPr>
      <w:rPr>
        <w:rFonts w:ascii="Times New Roman" w:hAnsi="Times New Roman" w:hint="default"/>
      </w:rPr>
    </w:lvl>
    <w:lvl w:ilvl="3" w:tplc="26584E6E" w:tentative="1">
      <w:start w:val="1"/>
      <w:numFmt w:val="bullet"/>
      <w:lvlText w:val="•"/>
      <w:lvlJc w:val="left"/>
      <w:pPr>
        <w:tabs>
          <w:tab w:val="num" w:pos="2880"/>
        </w:tabs>
        <w:ind w:left="2880" w:hanging="360"/>
      </w:pPr>
      <w:rPr>
        <w:rFonts w:ascii="Times New Roman" w:hAnsi="Times New Roman" w:hint="default"/>
      </w:rPr>
    </w:lvl>
    <w:lvl w:ilvl="4" w:tplc="4E2089DC" w:tentative="1">
      <w:start w:val="1"/>
      <w:numFmt w:val="bullet"/>
      <w:lvlText w:val="•"/>
      <w:lvlJc w:val="left"/>
      <w:pPr>
        <w:tabs>
          <w:tab w:val="num" w:pos="3600"/>
        </w:tabs>
        <w:ind w:left="3600" w:hanging="360"/>
      </w:pPr>
      <w:rPr>
        <w:rFonts w:ascii="Times New Roman" w:hAnsi="Times New Roman" w:hint="default"/>
      </w:rPr>
    </w:lvl>
    <w:lvl w:ilvl="5" w:tplc="406E416E" w:tentative="1">
      <w:start w:val="1"/>
      <w:numFmt w:val="bullet"/>
      <w:lvlText w:val="•"/>
      <w:lvlJc w:val="left"/>
      <w:pPr>
        <w:tabs>
          <w:tab w:val="num" w:pos="4320"/>
        </w:tabs>
        <w:ind w:left="4320" w:hanging="360"/>
      </w:pPr>
      <w:rPr>
        <w:rFonts w:ascii="Times New Roman" w:hAnsi="Times New Roman" w:hint="default"/>
      </w:rPr>
    </w:lvl>
    <w:lvl w:ilvl="6" w:tplc="82240B10" w:tentative="1">
      <w:start w:val="1"/>
      <w:numFmt w:val="bullet"/>
      <w:lvlText w:val="•"/>
      <w:lvlJc w:val="left"/>
      <w:pPr>
        <w:tabs>
          <w:tab w:val="num" w:pos="5040"/>
        </w:tabs>
        <w:ind w:left="5040" w:hanging="360"/>
      </w:pPr>
      <w:rPr>
        <w:rFonts w:ascii="Times New Roman" w:hAnsi="Times New Roman" w:hint="default"/>
      </w:rPr>
    </w:lvl>
    <w:lvl w:ilvl="7" w:tplc="C86C9574" w:tentative="1">
      <w:start w:val="1"/>
      <w:numFmt w:val="bullet"/>
      <w:lvlText w:val="•"/>
      <w:lvlJc w:val="left"/>
      <w:pPr>
        <w:tabs>
          <w:tab w:val="num" w:pos="5760"/>
        </w:tabs>
        <w:ind w:left="5760" w:hanging="360"/>
      </w:pPr>
      <w:rPr>
        <w:rFonts w:ascii="Times New Roman" w:hAnsi="Times New Roman" w:hint="default"/>
      </w:rPr>
    </w:lvl>
    <w:lvl w:ilvl="8" w:tplc="0FC8DD2E" w:tentative="1">
      <w:start w:val="1"/>
      <w:numFmt w:val="bullet"/>
      <w:lvlText w:val="•"/>
      <w:lvlJc w:val="left"/>
      <w:pPr>
        <w:tabs>
          <w:tab w:val="num" w:pos="6480"/>
        </w:tabs>
        <w:ind w:left="6480" w:hanging="360"/>
      </w:pPr>
      <w:rPr>
        <w:rFonts w:ascii="Times New Roman" w:hAnsi="Times New Roman" w:hint="default"/>
      </w:rPr>
    </w:lvl>
  </w:abstractNum>
  <w:abstractNum w:abstractNumId="28">
    <w:nsid w:val="65B46E50"/>
    <w:multiLevelType w:val="multilevel"/>
    <w:tmpl w:val="D7F8C9AA"/>
    <w:lvl w:ilvl="0">
      <w:start w:val="1"/>
      <w:numFmt w:val="decimal"/>
      <w:lvlText w:val="%1."/>
      <w:lvlJc w:val="left"/>
      <w:pPr>
        <w:ind w:left="644" w:hanging="360"/>
      </w:pPr>
    </w:lvl>
    <w:lvl w:ilvl="1">
      <w:start w:val="1"/>
      <w:numFmt w:val="decimal"/>
      <w:isLgl/>
      <w:lvlText w:val="%1.%2."/>
      <w:lvlJc w:val="left"/>
      <w:pPr>
        <w:ind w:left="928" w:hanging="360"/>
      </w:pPr>
      <w:rPr>
        <w:rFonts w:hint="default"/>
        <w:b w:val="0"/>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29">
    <w:nsid w:val="698C7A09"/>
    <w:multiLevelType w:val="multilevel"/>
    <w:tmpl w:val="A6A8F08C"/>
    <w:lvl w:ilvl="0">
      <w:start w:val="2"/>
      <w:numFmt w:val="decimal"/>
      <w:lvlText w:val="%1."/>
      <w:lvlJc w:val="left"/>
      <w:pPr>
        <w:ind w:left="360" w:hanging="360"/>
      </w:pPr>
      <w:rPr>
        <w:rFonts w:hint="default"/>
      </w:rPr>
    </w:lvl>
    <w:lvl w:ilvl="1">
      <w:start w:val="1"/>
      <w:numFmt w:val="decimal"/>
      <w:lvlText w:val="%1.%2."/>
      <w:lvlJc w:val="left"/>
      <w:pPr>
        <w:ind w:left="1584" w:hanging="360"/>
      </w:pPr>
      <w:rPr>
        <w:rFonts w:hint="default"/>
        <w:b w:val="0"/>
      </w:rPr>
    </w:lvl>
    <w:lvl w:ilvl="2">
      <w:start w:val="1"/>
      <w:numFmt w:val="decimal"/>
      <w:lvlText w:val="%1.%2.%3."/>
      <w:lvlJc w:val="left"/>
      <w:pPr>
        <w:ind w:left="3555" w:hanging="720"/>
      </w:pPr>
      <w:rPr>
        <w:rFonts w:hint="default"/>
      </w:rPr>
    </w:lvl>
    <w:lvl w:ilvl="3">
      <w:start w:val="1"/>
      <w:numFmt w:val="decimal"/>
      <w:lvlText w:val="%1.%2.%3.%4."/>
      <w:lvlJc w:val="left"/>
      <w:pPr>
        <w:ind w:left="4392" w:hanging="720"/>
      </w:pPr>
      <w:rPr>
        <w:rFonts w:hint="default"/>
      </w:rPr>
    </w:lvl>
    <w:lvl w:ilvl="4">
      <w:start w:val="1"/>
      <w:numFmt w:val="decimal"/>
      <w:lvlText w:val="%1.%2.%3.%4.%5."/>
      <w:lvlJc w:val="left"/>
      <w:pPr>
        <w:ind w:left="5976" w:hanging="1080"/>
      </w:pPr>
      <w:rPr>
        <w:rFonts w:hint="default"/>
      </w:rPr>
    </w:lvl>
    <w:lvl w:ilvl="5">
      <w:start w:val="1"/>
      <w:numFmt w:val="decimal"/>
      <w:lvlText w:val="%1.%2.%3.%4.%5.%6."/>
      <w:lvlJc w:val="left"/>
      <w:pPr>
        <w:ind w:left="7200" w:hanging="1080"/>
      </w:pPr>
      <w:rPr>
        <w:rFonts w:hint="default"/>
      </w:rPr>
    </w:lvl>
    <w:lvl w:ilvl="6">
      <w:start w:val="1"/>
      <w:numFmt w:val="decimal"/>
      <w:lvlText w:val="%1.%2.%3.%4.%5.%6.%7."/>
      <w:lvlJc w:val="left"/>
      <w:pPr>
        <w:ind w:left="8784" w:hanging="1440"/>
      </w:pPr>
      <w:rPr>
        <w:rFonts w:hint="default"/>
      </w:rPr>
    </w:lvl>
    <w:lvl w:ilvl="7">
      <w:start w:val="1"/>
      <w:numFmt w:val="decimal"/>
      <w:lvlText w:val="%1.%2.%3.%4.%5.%6.%7.%8."/>
      <w:lvlJc w:val="left"/>
      <w:pPr>
        <w:ind w:left="10008" w:hanging="1440"/>
      </w:pPr>
      <w:rPr>
        <w:rFonts w:hint="default"/>
      </w:rPr>
    </w:lvl>
    <w:lvl w:ilvl="8">
      <w:start w:val="1"/>
      <w:numFmt w:val="decimal"/>
      <w:lvlText w:val="%1.%2.%3.%4.%5.%6.%7.%8.%9."/>
      <w:lvlJc w:val="left"/>
      <w:pPr>
        <w:ind w:left="11592" w:hanging="1800"/>
      </w:pPr>
      <w:rPr>
        <w:rFonts w:hint="default"/>
      </w:rPr>
    </w:lvl>
  </w:abstractNum>
  <w:abstractNum w:abstractNumId="30">
    <w:nsid w:val="71AC36EE"/>
    <w:multiLevelType w:val="hybridMultilevel"/>
    <w:tmpl w:val="29EEED38"/>
    <w:lvl w:ilvl="0" w:tplc="095EC352">
      <w:start w:val="1"/>
      <w:numFmt w:val="bullet"/>
      <w:lvlText w:val="•"/>
      <w:lvlJc w:val="left"/>
      <w:pPr>
        <w:tabs>
          <w:tab w:val="num" w:pos="720"/>
        </w:tabs>
        <w:ind w:left="720" w:hanging="360"/>
      </w:pPr>
      <w:rPr>
        <w:rFonts w:ascii="Times New Roman" w:hAnsi="Times New Roman" w:hint="default"/>
      </w:rPr>
    </w:lvl>
    <w:lvl w:ilvl="1" w:tplc="B608EC28" w:tentative="1">
      <w:start w:val="1"/>
      <w:numFmt w:val="bullet"/>
      <w:lvlText w:val="•"/>
      <w:lvlJc w:val="left"/>
      <w:pPr>
        <w:tabs>
          <w:tab w:val="num" w:pos="1440"/>
        </w:tabs>
        <w:ind w:left="1440" w:hanging="360"/>
      </w:pPr>
      <w:rPr>
        <w:rFonts w:ascii="Times New Roman" w:hAnsi="Times New Roman" w:hint="default"/>
      </w:rPr>
    </w:lvl>
    <w:lvl w:ilvl="2" w:tplc="66E26E40" w:tentative="1">
      <w:start w:val="1"/>
      <w:numFmt w:val="bullet"/>
      <w:lvlText w:val="•"/>
      <w:lvlJc w:val="left"/>
      <w:pPr>
        <w:tabs>
          <w:tab w:val="num" w:pos="2160"/>
        </w:tabs>
        <w:ind w:left="2160" w:hanging="360"/>
      </w:pPr>
      <w:rPr>
        <w:rFonts w:ascii="Times New Roman" w:hAnsi="Times New Roman" w:hint="default"/>
      </w:rPr>
    </w:lvl>
    <w:lvl w:ilvl="3" w:tplc="2BE2D3A4" w:tentative="1">
      <w:start w:val="1"/>
      <w:numFmt w:val="bullet"/>
      <w:lvlText w:val="•"/>
      <w:lvlJc w:val="left"/>
      <w:pPr>
        <w:tabs>
          <w:tab w:val="num" w:pos="2880"/>
        </w:tabs>
        <w:ind w:left="2880" w:hanging="360"/>
      </w:pPr>
      <w:rPr>
        <w:rFonts w:ascii="Times New Roman" w:hAnsi="Times New Roman" w:hint="default"/>
      </w:rPr>
    </w:lvl>
    <w:lvl w:ilvl="4" w:tplc="F262250C" w:tentative="1">
      <w:start w:val="1"/>
      <w:numFmt w:val="bullet"/>
      <w:lvlText w:val="•"/>
      <w:lvlJc w:val="left"/>
      <w:pPr>
        <w:tabs>
          <w:tab w:val="num" w:pos="3600"/>
        </w:tabs>
        <w:ind w:left="3600" w:hanging="360"/>
      </w:pPr>
      <w:rPr>
        <w:rFonts w:ascii="Times New Roman" w:hAnsi="Times New Roman" w:hint="default"/>
      </w:rPr>
    </w:lvl>
    <w:lvl w:ilvl="5" w:tplc="C75CB9FA" w:tentative="1">
      <w:start w:val="1"/>
      <w:numFmt w:val="bullet"/>
      <w:lvlText w:val="•"/>
      <w:lvlJc w:val="left"/>
      <w:pPr>
        <w:tabs>
          <w:tab w:val="num" w:pos="4320"/>
        </w:tabs>
        <w:ind w:left="4320" w:hanging="360"/>
      </w:pPr>
      <w:rPr>
        <w:rFonts w:ascii="Times New Roman" w:hAnsi="Times New Roman" w:hint="default"/>
      </w:rPr>
    </w:lvl>
    <w:lvl w:ilvl="6" w:tplc="5FE0B270" w:tentative="1">
      <w:start w:val="1"/>
      <w:numFmt w:val="bullet"/>
      <w:lvlText w:val="•"/>
      <w:lvlJc w:val="left"/>
      <w:pPr>
        <w:tabs>
          <w:tab w:val="num" w:pos="5040"/>
        </w:tabs>
        <w:ind w:left="5040" w:hanging="360"/>
      </w:pPr>
      <w:rPr>
        <w:rFonts w:ascii="Times New Roman" w:hAnsi="Times New Roman" w:hint="default"/>
      </w:rPr>
    </w:lvl>
    <w:lvl w:ilvl="7" w:tplc="1DFCAB70" w:tentative="1">
      <w:start w:val="1"/>
      <w:numFmt w:val="bullet"/>
      <w:lvlText w:val="•"/>
      <w:lvlJc w:val="left"/>
      <w:pPr>
        <w:tabs>
          <w:tab w:val="num" w:pos="5760"/>
        </w:tabs>
        <w:ind w:left="5760" w:hanging="360"/>
      </w:pPr>
      <w:rPr>
        <w:rFonts w:ascii="Times New Roman" w:hAnsi="Times New Roman" w:hint="default"/>
      </w:rPr>
    </w:lvl>
    <w:lvl w:ilvl="8" w:tplc="93E4FA84" w:tentative="1">
      <w:start w:val="1"/>
      <w:numFmt w:val="bullet"/>
      <w:lvlText w:val="•"/>
      <w:lvlJc w:val="left"/>
      <w:pPr>
        <w:tabs>
          <w:tab w:val="num" w:pos="6480"/>
        </w:tabs>
        <w:ind w:left="6480" w:hanging="360"/>
      </w:pPr>
      <w:rPr>
        <w:rFonts w:ascii="Times New Roman" w:hAnsi="Times New Roman" w:hint="default"/>
      </w:rPr>
    </w:lvl>
  </w:abstractNum>
  <w:abstractNum w:abstractNumId="31">
    <w:nsid w:val="728A5A84"/>
    <w:multiLevelType w:val="multilevel"/>
    <w:tmpl w:val="34701272"/>
    <w:lvl w:ilvl="0">
      <w:start w:val="1"/>
      <w:numFmt w:val="decimal"/>
      <w:lvlText w:val="%1."/>
      <w:lvlJc w:val="left"/>
      <w:pPr>
        <w:ind w:left="1212" w:hanging="360"/>
      </w:pPr>
    </w:lvl>
    <w:lvl w:ilvl="1">
      <w:start w:val="3"/>
      <w:numFmt w:val="decimal"/>
      <w:isLgl/>
      <w:lvlText w:val="%1.%2."/>
      <w:lvlJc w:val="left"/>
      <w:pPr>
        <w:ind w:left="1392" w:hanging="540"/>
      </w:pPr>
    </w:lvl>
    <w:lvl w:ilvl="2">
      <w:start w:val="4"/>
      <w:numFmt w:val="decimal"/>
      <w:isLgl/>
      <w:lvlText w:val="%1.%2.%3."/>
      <w:lvlJc w:val="left"/>
      <w:pPr>
        <w:ind w:left="1572" w:hanging="720"/>
      </w:pPr>
    </w:lvl>
    <w:lvl w:ilvl="3">
      <w:start w:val="1"/>
      <w:numFmt w:val="decimal"/>
      <w:isLgl/>
      <w:lvlText w:val="%1.%2.%3.%4."/>
      <w:lvlJc w:val="left"/>
      <w:pPr>
        <w:ind w:left="1572" w:hanging="720"/>
      </w:pPr>
    </w:lvl>
    <w:lvl w:ilvl="4">
      <w:start w:val="1"/>
      <w:numFmt w:val="decimal"/>
      <w:isLgl/>
      <w:lvlText w:val="%1.%2.%3.%4.%5."/>
      <w:lvlJc w:val="left"/>
      <w:pPr>
        <w:ind w:left="1932" w:hanging="1080"/>
      </w:pPr>
    </w:lvl>
    <w:lvl w:ilvl="5">
      <w:start w:val="1"/>
      <w:numFmt w:val="decimal"/>
      <w:isLgl/>
      <w:lvlText w:val="%1.%2.%3.%4.%5.%6."/>
      <w:lvlJc w:val="left"/>
      <w:pPr>
        <w:ind w:left="1932" w:hanging="1080"/>
      </w:pPr>
    </w:lvl>
    <w:lvl w:ilvl="6">
      <w:start w:val="1"/>
      <w:numFmt w:val="decimal"/>
      <w:isLgl/>
      <w:lvlText w:val="%1.%2.%3.%4.%5.%6.%7."/>
      <w:lvlJc w:val="left"/>
      <w:pPr>
        <w:ind w:left="2292" w:hanging="1440"/>
      </w:pPr>
    </w:lvl>
    <w:lvl w:ilvl="7">
      <w:start w:val="1"/>
      <w:numFmt w:val="decimal"/>
      <w:isLgl/>
      <w:lvlText w:val="%1.%2.%3.%4.%5.%6.%7.%8."/>
      <w:lvlJc w:val="left"/>
      <w:pPr>
        <w:ind w:left="2292" w:hanging="1440"/>
      </w:pPr>
    </w:lvl>
    <w:lvl w:ilvl="8">
      <w:start w:val="1"/>
      <w:numFmt w:val="decimal"/>
      <w:isLgl/>
      <w:lvlText w:val="%1.%2.%3.%4.%5.%6.%7.%8.%9."/>
      <w:lvlJc w:val="left"/>
      <w:pPr>
        <w:ind w:left="2652" w:hanging="1800"/>
      </w:pPr>
    </w:lvl>
  </w:abstractNum>
  <w:abstractNum w:abstractNumId="32">
    <w:nsid w:val="72D24216"/>
    <w:multiLevelType w:val="hybridMultilevel"/>
    <w:tmpl w:val="44D073E6"/>
    <w:lvl w:ilvl="0" w:tplc="CF94154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3">
    <w:nsid w:val="78FA71A6"/>
    <w:multiLevelType w:val="hybridMultilevel"/>
    <w:tmpl w:val="82825B86"/>
    <w:lvl w:ilvl="0" w:tplc="0419000F">
      <w:start w:val="1"/>
      <w:numFmt w:val="decimal"/>
      <w:lvlText w:val="%1."/>
      <w:lvlJc w:val="left"/>
      <w:pPr>
        <w:ind w:left="206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1"/>
    <w:lvlOverride w:ilvl="0">
      <w:startOverride w:val="1"/>
    </w:lvlOverride>
    <w:lvlOverride w:ilvl="1">
      <w:startOverride w:val="3"/>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startOverride w:val="1"/>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13"/>
  </w:num>
  <w:num w:numId="9">
    <w:abstractNumId w:val="19"/>
  </w:num>
  <w:num w:numId="10">
    <w:abstractNumId w:val="0"/>
  </w:num>
  <w:num w:numId="11">
    <w:abstractNumId w:val="28"/>
  </w:num>
  <w:num w:numId="12">
    <w:abstractNumId w:val="5"/>
  </w:num>
  <w:num w:numId="13">
    <w:abstractNumId w:val="25"/>
  </w:num>
  <w:num w:numId="14">
    <w:abstractNumId w:val="12"/>
  </w:num>
  <w:num w:numId="15">
    <w:abstractNumId w:val="27"/>
  </w:num>
  <w:num w:numId="16">
    <w:abstractNumId w:val="30"/>
  </w:num>
  <w:num w:numId="17">
    <w:abstractNumId w:val="11"/>
  </w:num>
  <w:num w:numId="18">
    <w:abstractNumId w:val="1"/>
  </w:num>
  <w:num w:numId="19">
    <w:abstractNumId w:val="15"/>
  </w:num>
  <w:num w:numId="20">
    <w:abstractNumId w:val="20"/>
  </w:num>
  <w:num w:numId="21">
    <w:abstractNumId w:val="33"/>
  </w:num>
  <w:num w:numId="22">
    <w:abstractNumId w:val="21"/>
  </w:num>
  <w:num w:numId="23">
    <w:abstractNumId w:val="7"/>
  </w:num>
  <w:num w:numId="24">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2"/>
  </w:num>
  <w:num w:numId="27">
    <w:abstractNumId w:val="18"/>
  </w:num>
  <w:num w:numId="28">
    <w:abstractNumId w:val="17"/>
  </w:num>
  <w:num w:numId="29">
    <w:abstractNumId w:val="23"/>
  </w:num>
  <w:num w:numId="30">
    <w:abstractNumId w:val="10"/>
  </w:num>
  <w:num w:numId="31">
    <w:abstractNumId w:val="29"/>
  </w:num>
  <w:num w:numId="32">
    <w:abstractNumId w:val="4"/>
  </w:num>
  <w:num w:numId="33">
    <w:abstractNumId w:val="14"/>
  </w:num>
  <w:num w:numId="34">
    <w:abstractNumId w:val="3"/>
  </w:num>
  <w:num w:numId="35">
    <w:abstractNumId w:val="22"/>
  </w:num>
  <w:num w:numId="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7A08"/>
    <w:rsid w:val="00000076"/>
    <w:rsid w:val="000046D9"/>
    <w:rsid w:val="00010CB2"/>
    <w:rsid w:val="000135BD"/>
    <w:rsid w:val="00020D7F"/>
    <w:rsid w:val="00022DA3"/>
    <w:rsid w:val="00024154"/>
    <w:rsid w:val="0002611A"/>
    <w:rsid w:val="000273F8"/>
    <w:rsid w:val="0002779E"/>
    <w:rsid w:val="00027FEB"/>
    <w:rsid w:val="00037C4C"/>
    <w:rsid w:val="00040DFD"/>
    <w:rsid w:val="00041B23"/>
    <w:rsid w:val="0004291B"/>
    <w:rsid w:val="00042FAE"/>
    <w:rsid w:val="00043460"/>
    <w:rsid w:val="00045E11"/>
    <w:rsid w:val="00045EBA"/>
    <w:rsid w:val="00050903"/>
    <w:rsid w:val="00050FF6"/>
    <w:rsid w:val="00054CD4"/>
    <w:rsid w:val="000557D9"/>
    <w:rsid w:val="00055885"/>
    <w:rsid w:val="00055E44"/>
    <w:rsid w:val="000566ED"/>
    <w:rsid w:val="00056905"/>
    <w:rsid w:val="00056936"/>
    <w:rsid w:val="00063F7F"/>
    <w:rsid w:val="00064AC9"/>
    <w:rsid w:val="00065EE9"/>
    <w:rsid w:val="00066A21"/>
    <w:rsid w:val="00067724"/>
    <w:rsid w:val="00067FF7"/>
    <w:rsid w:val="00072101"/>
    <w:rsid w:val="000729D6"/>
    <w:rsid w:val="00073252"/>
    <w:rsid w:val="0007472C"/>
    <w:rsid w:val="00075749"/>
    <w:rsid w:val="00077F20"/>
    <w:rsid w:val="000812C3"/>
    <w:rsid w:val="00083A9B"/>
    <w:rsid w:val="00086DC5"/>
    <w:rsid w:val="0008730F"/>
    <w:rsid w:val="000908EB"/>
    <w:rsid w:val="00095943"/>
    <w:rsid w:val="000963F9"/>
    <w:rsid w:val="000A3224"/>
    <w:rsid w:val="000B11A6"/>
    <w:rsid w:val="000B58D0"/>
    <w:rsid w:val="000B7337"/>
    <w:rsid w:val="000B7814"/>
    <w:rsid w:val="000B7E49"/>
    <w:rsid w:val="000C07E9"/>
    <w:rsid w:val="000C2322"/>
    <w:rsid w:val="000C3633"/>
    <w:rsid w:val="000C3F64"/>
    <w:rsid w:val="000C60F9"/>
    <w:rsid w:val="000D0D8E"/>
    <w:rsid w:val="000D1C51"/>
    <w:rsid w:val="000D23EA"/>
    <w:rsid w:val="000D2552"/>
    <w:rsid w:val="000D5C34"/>
    <w:rsid w:val="000E1DE6"/>
    <w:rsid w:val="000E3E89"/>
    <w:rsid w:val="000E4693"/>
    <w:rsid w:val="000E49DA"/>
    <w:rsid w:val="000F00AB"/>
    <w:rsid w:val="000F0F4D"/>
    <w:rsid w:val="000F1C2E"/>
    <w:rsid w:val="000F608F"/>
    <w:rsid w:val="00100D7E"/>
    <w:rsid w:val="00102D3A"/>
    <w:rsid w:val="00103C16"/>
    <w:rsid w:val="00106785"/>
    <w:rsid w:val="00107C2B"/>
    <w:rsid w:val="001100D1"/>
    <w:rsid w:val="00110347"/>
    <w:rsid w:val="001154A0"/>
    <w:rsid w:val="001209D6"/>
    <w:rsid w:val="00122A57"/>
    <w:rsid w:val="0012314C"/>
    <w:rsid w:val="001233F8"/>
    <w:rsid w:val="00123C95"/>
    <w:rsid w:val="0012401C"/>
    <w:rsid w:val="00126D6B"/>
    <w:rsid w:val="00127564"/>
    <w:rsid w:val="001277BF"/>
    <w:rsid w:val="001320C5"/>
    <w:rsid w:val="00132BC0"/>
    <w:rsid w:val="00132BF7"/>
    <w:rsid w:val="00133957"/>
    <w:rsid w:val="00134505"/>
    <w:rsid w:val="00135EF2"/>
    <w:rsid w:val="00143F6A"/>
    <w:rsid w:val="00144121"/>
    <w:rsid w:val="00147FD7"/>
    <w:rsid w:val="00150D02"/>
    <w:rsid w:val="00151D6C"/>
    <w:rsid w:val="0015368D"/>
    <w:rsid w:val="00153755"/>
    <w:rsid w:val="0015424D"/>
    <w:rsid w:val="0015614A"/>
    <w:rsid w:val="0015692F"/>
    <w:rsid w:val="0016079B"/>
    <w:rsid w:val="001612D1"/>
    <w:rsid w:val="00161572"/>
    <w:rsid w:val="00161869"/>
    <w:rsid w:val="00161D6B"/>
    <w:rsid w:val="0016240A"/>
    <w:rsid w:val="00164372"/>
    <w:rsid w:val="00165000"/>
    <w:rsid w:val="0016539C"/>
    <w:rsid w:val="001710DB"/>
    <w:rsid w:val="00171EFE"/>
    <w:rsid w:val="0017360A"/>
    <w:rsid w:val="001752C9"/>
    <w:rsid w:val="00175CAE"/>
    <w:rsid w:val="00175E49"/>
    <w:rsid w:val="00176A64"/>
    <w:rsid w:val="0017735D"/>
    <w:rsid w:val="001809A0"/>
    <w:rsid w:val="001822D9"/>
    <w:rsid w:val="00182D24"/>
    <w:rsid w:val="00184931"/>
    <w:rsid w:val="00185F89"/>
    <w:rsid w:val="00186C5D"/>
    <w:rsid w:val="0019038E"/>
    <w:rsid w:val="00190B9A"/>
    <w:rsid w:val="001910DE"/>
    <w:rsid w:val="001924F1"/>
    <w:rsid w:val="001933D4"/>
    <w:rsid w:val="001A203B"/>
    <w:rsid w:val="001A36AD"/>
    <w:rsid w:val="001A68E2"/>
    <w:rsid w:val="001A6BD5"/>
    <w:rsid w:val="001A7CDA"/>
    <w:rsid w:val="001B377A"/>
    <w:rsid w:val="001B58E3"/>
    <w:rsid w:val="001B5F97"/>
    <w:rsid w:val="001C1CEC"/>
    <w:rsid w:val="001C2135"/>
    <w:rsid w:val="001C30BE"/>
    <w:rsid w:val="001D01CE"/>
    <w:rsid w:val="001D04BE"/>
    <w:rsid w:val="001D25AF"/>
    <w:rsid w:val="001D36A9"/>
    <w:rsid w:val="001D5FD7"/>
    <w:rsid w:val="001D7C96"/>
    <w:rsid w:val="001E129F"/>
    <w:rsid w:val="001E26DB"/>
    <w:rsid w:val="001E2D4E"/>
    <w:rsid w:val="001E339C"/>
    <w:rsid w:val="001E7899"/>
    <w:rsid w:val="001E7C36"/>
    <w:rsid w:val="001F153E"/>
    <w:rsid w:val="001F2AD7"/>
    <w:rsid w:val="001F2D13"/>
    <w:rsid w:val="001F300D"/>
    <w:rsid w:val="001F3A20"/>
    <w:rsid w:val="00200321"/>
    <w:rsid w:val="002017CD"/>
    <w:rsid w:val="002025E1"/>
    <w:rsid w:val="002049BC"/>
    <w:rsid w:val="00204F6A"/>
    <w:rsid w:val="00212748"/>
    <w:rsid w:val="00212810"/>
    <w:rsid w:val="00213E88"/>
    <w:rsid w:val="0021604C"/>
    <w:rsid w:val="0022062C"/>
    <w:rsid w:val="002211C5"/>
    <w:rsid w:val="002211FF"/>
    <w:rsid w:val="00224741"/>
    <w:rsid w:val="00224A59"/>
    <w:rsid w:val="00226996"/>
    <w:rsid w:val="00235DBD"/>
    <w:rsid w:val="00236536"/>
    <w:rsid w:val="00242E5B"/>
    <w:rsid w:val="00245F36"/>
    <w:rsid w:val="00246264"/>
    <w:rsid w:val="00250A12"/>
    <w:rsid w:val="00250B01"/>
    <w:rsid w:val="00253E2F"/>
    <w:rsid w:val="00253FE4"/>
    <w:rsid w:val="0026023F"/>
    <w:rsid w:val="002634D7"/>
    <w:rsid w:val="002656E3"/>
    <w:rsid w:val="002660C3"/>
    <w:rsid w:val="002717B3"/>
    <w:rsid w:val="002717DF"/>
    <w:rsid w:val="002742F6"/>
    <w:rsid w:val="002761D2"/>
    <w:rsid w:val="002770B3"/>
    <w:rsid w:val="00283325"/>
    <w:rsid w:val="00283903"/>
    <w:rsid w:val="00283FF5"/>
    <w:rsid w:val="002863B7"/>
    <w:rsid w:val="00287CAB"/>
    <w:rsid w:val="00292C4A"/>
    <w:rsid w:val="00294390"/>
    <w:rsid w:val="00294FD3"/>
    <w:rsid w:val="002A0A29"/>
    <w:rsid w:val="002A0ADF"/>
    <w:rsid w:val="002A4E44"/>
    <w:rsid w:val="002A5E83"/>
    <w:rsid w:val="002A7AB2"/>
    <w:rsid w:val="002B163E"/>
    <w:rsid w:val="002B26CC"/>
    <w:rsid w:val="002B636F"/>
    <w:rsid w:val="002B6908"/>
    <w:rsid w:val="002C1297"/>
    <w:rsid w:val="002C3AD7"/>
    <w:rsid w:val="002C4657"/>
    <w:rsid w:val="002C5492"/>
    <w:rsid w:val="002C63F9"/>
    <w:rsid w:val="002C6E75"/>
    <w:rsid w:val="002D32AE"/>
    <w:rsid w:val="002D473A"/>
    <w:rsid w:val="002D5331"/>
    <w:rsid w:val="002D7BFD"/>
    <w:rsid w:val="002E03F3"/>
    <w:rsid w:val="002E387A"/>
    <w:rsid w:val="002E3D6D"/>
    <w:rsid w:val="002E407A"/>
    <w:rsid w:val="002E602F"/>
    <w:rsid w:val="002E6788"/>
    <w:rsid w:val="002F0608"/>
    <w:rsid w:val="002F2465"/>
    <w:rsid w:val="002F2538"/>
    <w:rsid w:val="002F2E23"/>
    <w:rsid w:val="002F4370"/>
    <w:rsid w:val="002F59BC"/>
    <w:rsid w:val="002F6835"/>
    <w:rsid w:val="002F7F80"/>
    <w:rsid w:val="00300AE0"/>
    <w:rsid w:val="00302006"/>
    <w:rsid w:val="00305BE3"/>
    <w:rsid w:val="0031198A"/>
    <w:rsid w:val="00312D82"/>
    <w:rsid w:val="00313335"/>
    <w:rsid w:val="00313D62"/>
    <w:rsid w:val="00314A87"/>
    <w:rsid w:val="00316AC0"/>
    <w:rsid w:val="00317237"/>
    <w:rsid w:val="00317EE6"/>
    <w:rsid w:val="00321FE7"/>
    <w:rsid w:val="00326005"/>
    <w:rsid w:val="00326972"/>
    <w:rsid w:val="00327655"/>
    <w:rsid w:val="00330EEE"/>
    <w:rsid w:val="003322DE"/>
    <w:rsid w:val="00332E7B"/>
    <w:rsid w:val="00333D21"/>
    <w:rsid w:val="00334A8A"/>
    <w:rsid w:val="0034174B"/>
    <w:rsid w:val="00341928"/>
    <w:rsid w:val="003448CA"/>
    <w:rsid w:val="00350484"/>
    <w:rsid w:val="003505F0"/>
    <w:rsid w:val="0035264D"/>
    <w:rsid w:val="00352A52"/>
    <w:rsid w:val="003546FD"/>
    <w:rsid w:val="00355F7F"/>
    <w:rsid w:val="003647F3"/>
    <w:rsid w:val="00365708"/>
    <w:rsid w:val="00365B62"/>
    <w:rsid w:val="00371E0C"/>
    <w:rsid w:val="00373BD0"/>
    <w:rsid w:val="00375B47"/>
    <w:rsid w:val="00377A08"/>
    <w:rsid w:val="00380445"/>
    <w:rsid w:val="00380DC1"/>
    <w:rsid w:val="0038172A"/>
    <w:rsid w:val="00390353"/>
    <w:rsid w:val="00394277"/>
    <w:rsid w:val="00396BC8"/>
    <w:rsid w:val="00396F38"/>
    <w:rsid w:val="003A00C3"/>
    <w:rsid w:val="003A00F5"/>
    <w:rsid w:val="003A1FBD"/>
    <w:rsid w:val="003A2DE5"/>
    <w:rsid w:val="003B3001"/>
    <w:rsid w:val="003B4409"/>
    <w:rsid w:val="003B4E79"/>
    <w:rsid w:val="003B5AAB"/>
    <w:rsid w:val="003B7142"/>
    <w:rsid w:val="003B752A"/>
    <w:rsid w:val="003B787F"/>
    <w:rsid w:val="003C041F"/>
    <w:rsid w:val="003C1176"/>
    <w:rsid w:val="003C305A"/>
    <w:rsid w:val="003C32F9"/>
    <w:rsid w:val="003C55E8"/>
    <w:rsid w:val="003C5602"/>
    <w:rsid w:val="003C5720"/>
    <w:rsid w:val="003C784C"/>
    <w:rsid w:val="003D0661"/>
    <w:rsid w:val="003D72FF"/>
    <w:rsid w:val="003D7893"/>
    <w:rsid w:val="003E1740"/>
    <w:rsid w:val="003E17DC"/>
    <w:rsid w:val="003E209F"/>
    <w:rsid w:val="003E40FA"/>
    <w:rsid w:val="003E489B"/>
    <w:rsid w:val="003E4CCA"/>
    <w:rsid w:val="003E733E"/>
    <w:rsid w:val="003E79CE"/>
    <w:rsid w:val="003F114F"/>
    <w:rsid w:val="003F19DB"/>
    <w:rsid w:val="003F587A"/>
    <w:rsid w:val="00401F0D"/>
    <w:rsid w:val="004020F9"/>
    <w:rsid w:val="00406FCF"/>
    <w:rsid w:val="00410E46"/>
    <w:rsid w:val="0041368B"/>
    <w:rsid w:val="00415772"/>
    <w:rsid w:val="00417456"/>
    <w:rsid w:val="004175F0"/>
    <w:rsid w:val="00420767"/>
    <w:rsid w:val="004235D3"/>
    <w:rsid w:val="00424475"/>
    <w:rsid w:val="0042517B"/>
    <w:rsid w:val="004268F6"/>
    <w:rsid w:val="00426BF3"/>
    <w:rsid w:val="0042732D"/>
    <w:rsid w:val="00427F6C"/>
    <w:rsid w:val="00434498"/>
    <w:rsid w:val="00435849"/>
    <w:rsid w:val="00442FB7"/>
    <w:rsid w:val="00445ACC"/>
    <w:rsid w:val="00450AC9"/>
    <w:rsid w:val="004513A5"/>
    <w:rsid w:val="00451693"/>
    <w:rsid w:val="00452F2A"/>
    <w:rsid w:val="00455867"/>
    <w:rsid w:val="00462A9F"/>
    <w:rsid w:val="00464F03"/>
    <w:rsid w:val="00466271"/>
    <w:rsid w:val="0047161D"/>
    <w:rsid w:val="00471812"/>
    <w:rsid w:val="00473AA1"/>
    <w:rsid w:val="0048282F"/>
    <w:rsid w:val="00483998"/>
    <w:rsid w:val="00484BAE"/>
    <w:rsid w:val="0049204A"/>
    <w:rsid w:val="0049249E"/>
    <w:rsid w:val="004975E2"/>
    <w:rsid w:val="004A1448"/>
    <w:rsid w:val="004A2DD7"/>
    <w:rsid w:val="004A3B3D"/>
    <w:rsid w:val="004A6163"/>
    <w:rsid w:val="004B05EA"/>
    <w:rsid w:val="004B3D57"/>
    <w:rsid w:val="004B4B92"/>
    <w:rsid w:val="004B4B9E"/>
    <w:rsid w:val="004B4C1A"/>
    <w:rsid w:val="004C05BA"/>
    <w:rsid w:val="004C11D1"/>
    <w:rsid w:val="004C2572"/>
    <w:rsid w:val="004C4829"/>
    <w:rsid w:val="004D015C"/>
    <w:rsid w:val="004D28A3"/>
    <w:rsid w:val="004E33F7"/>
    <w:rsid w:val="004E3729"/>
    <w:rsid w:val="004E43B0"/>
    <w:rsid w:val="004F129F"/>
    <w:rsid w:val="004F18D2"/>
    <w:rsid w:val="004F4FAF"/>
    <w:rsid w:val="004F5772"/>
    <w:rsid w:val="00500600"/>
    <w:rsid w:val="0050131F"/>
    <w:rsid w:val="00503456"/>
    <w:rsid w:val="00505EAD"/>
    <w:rsid w:val="00506268"/>
    <w:rsid w:val="00511892"/>
    <w:rsid w:val="005140FD"/>
    <w:rsid w:val="0051471A"/>
    <w:rsid w:val="00517A4C"/>
    <w:rsid w:val="0052061E"/>
    <w:rsid w:val="00520BBF"/>
    <w:rsid w:val="00530D51"/>
    <w:rsid w:val="0053210E"/>
    <w:rsid w:val="00533B9B"/>
    <w:rsid w:val="00536C54"/>
    <w:rsid w:val="005375EF"/>
    <w:rsid w:val="00540DE7"/>
    <w:rsid w:val="005415D1"/>
    <w:rsid w:val="00542900"/>
    <w:rsid w:val="005474F4"/>
    <w:rsid w:val="00550273"/>
    <w:rsid w:val="00551770"/>
    <w:rsid w:val="00551ADD"/>
    <w:rsid w:val="005531E0"/>
    <w:rsid w:val="00554ADF"/>
    <w:rsid w:val="0055724F"/>
    <w:rsid w:val="005623FE"/>
    <w:rsid w:val="00566EB4"/>
    <w:rsid w:val="00567CBB"/>
    <w:rsid w:val="005717C7"/>
    <w:rsid w:val="00574598"/>
    <w:rsid w:val="0058004A"/>
    <w:rsid w:val="00580A93"/>
    <w:rsid w:val="00584F74"/>
    <w:rsid w:val="0058659E"/>
    <w:rsid w:val="00586A8A"/>
    <w:rsid w:val="00587B5A"/>
    <w:rsid w:val="00591610"/>
    <w:rsid w:val="00595C2E"/>
    <w:rsid w:val="00597D5F"/>
    <w:rsid w:val="005A1B54"/>
    <w:rsid w:val="005A5E35"/>
    <w:rsid w:val="005A6C11"/>
    <w:rsid w:val="005B0EAA"/>
    <w:rsid w:val="005B107B"/>
    <w:rsid w:val="005B2EA7"/>
    <w:rsid w:val="005B4665"/>
    <w:rsid w:val="005B4798"/>
    <w:rsid w:val="005B6015"/>
    <w:rsid w:val="005B798E"/>
    <w:rsid w:val="005C45B7"/>
    <w:rsid w:val="005C5255"/>
    <w:rsid w:val="005C6631"/>
    <w:rsid w:val="005C6746"/>
    <w:rsid w:val="005D117F"/>
    <w:rsid w:val="005D13A6"/>
    <w:rsid w:val="005D1C7C"/>
    <w:rsid w:val="005D5489"/>
    <w:rsid w:val="005E0514"/>
    <w:rsid w:val="005E15FB"/>
    <w:rsid w:val="005F03D0"/>
    <w:rsid w:val="005F0F94"/>
    <w:rsid w:val="005F20EC"/>
    <w:rsid w:val="005F5891"/>
    <w:rsid w:val="00602634"/>
    <w:rsid w:val="00602A6B"/>
    <w:rsid w:val="0060481C"/>
    <w:rsid w:val="0060705E"/>
    <w:rsid w:val="006074ED"/>
    <w:rsid w:val="00607C04"/>
    <w:rsid w:val="00610FBB"/>
    <w:rsid w:val="00611373"/>
    <w:rsid w:val="00612456"/>
    <w:rsid w:val="00616FE2"/>
    <w:rsid w:val="0062093C"/>
    <w:rsid w:val="006254E9"/>
    <w:rsid w:val="00630E1F"/>
    <w:rsid w:val="0063311F"/>
    <w:rsid w:val="006340DC"/>
    <w:rsid w:val="00636876"/>
    <w:rsid w:val="00636A42"/>
    <w:rsid w:val="00636E9D"/>
    <w:rsid w:val="006425E9"/>
    <w:rsid w:val="00642AAC"/>
    <w:rsid w:val="00642C93"/>
    <w:rsid w:val="0064460B"/>
    <w:rsid w:val="00645341"/>
    <w:rsid w:val="0064707F"/>
    <w:rsid w:val="00650699"/>
    <w:rsid w:val="0065164D"/>
    <w:rsid w:val="00655B44"/>
    <w:rsid w:val="00662D4D"/>
    <w:rsid w:val="00664F23"/>
    <w:rsid w:val="006676B4"/>
    <w:rsid w:val="00670365"/>
    <w:rsid w:val="00670D67"/>
    <w:rsid w:val="00673214"/>
    <w:rsid w:val="00673721"/>
    <w:rsid w:val="00682942"/>
    <w:rsid w:val="00683E02"/>
    <w:rsid w:val="006849F8"/>
    <w:rsid w:val="0068583B"/>
    <w:rsid w:val="0069061A"/>
    <w:rsid w:val="00694BE0"/>
    <w:rsid w:val="00695AA9"/>
    <w:rsid w:val="006A1C0E"/>
    <w:rsid w:val="006A3807"/>
    <w:rsid w:val="006A4613"/>
    <w:rsid w:val="006A556F"/>
    <w:rsid w:val="006A638C"/>
    <w:rsid w:val="006A7CA2"/>
    <w:rsid w:val="006B0D9D"/>
    <w:rsid w:val="006B3C61"/>
    <w:rsid w:val="006B6C14"/>
    <w:rsid w:val="006C36B1"/>
    <w:rsid w:val="006C47F3"/>
    <w:rsid w:val="006C4952"/>
    <w:rsid w:val="006C6311"/>
    <w:rsid w:val="006C70AD"/>
    <w:rsid w:val="006C722B"/>
    <w:rsid w:val="006C7D76"/>
    <w:rsid w:val="006D1A97"/>
    <w:rsid w:val="006D2608"/>
    <w:rsid w:val="006D267E"/>
    <w:rsid w:val="006D4084"/>
    <w:rsid w:val="006D763E"/>
    <w:rsid w:val="006E0F8A"/>
    <w:rsid w:val="006F615C"/>
    <w:rsid w:val="007007B4"/>
    <w:rsid w:val="00700BA6"/>
    <w:rsid w:val="00701EF9"/>
    <w:rsid w:val="00701F4F"/>
    <w:rsid w:val="00705014"/>
    <w:rsid w:val="0070570F"/>
    <w:rsid w:val="00707541"/>
    <w:rsid w:val="00710711"/>
    <w:rsid w:val="007147C8"/>
    <w:rsid w:val="00716F99"/>
    <w:rsid w:val="0071722B"/>
    <w:rsid w:val="007174CF"/>
    <w:rsid w:val="007178E8"/>
    <w:rsid w:val="00717B65"/>
    <w:rsid w:val="0072247F"/>
    <w:rsid w:val="007261BC"/>
    <w:rsid w:val="0072630C"/>
    <w:rsid w:val="00730BCC"/>
    <w:rsid w:val="00731BB2"/>
    <w:rsid w:val="00731FA3"/>
    <w:rsid w:val="007336BD"/>
    <w:rsid w:val="00734395"/>
    <w:rsid w:val="00740055"/>
    <w:rsid w:val="007411F1"/>
    <w:rsid w:val="0074127A"/>
    <w:rsid w:val="00741583"/>
    <w:rsid w:val="00742BB6"/>
    <w:rsid w:val="00744112"/>
    <w:rsid w:val="00744924"/>
    <w:rsid w:val="00753B69"/>
    <w:rsid w:val="00754991"/>
    <w:rsid w:val="00755E10"/>
    <w:rsid w:val="0075688E"/>
    <w:rsid w:val="00761782"/>
    <w:rsid w:val="00771A1E"/>
    <w:rsid w:val="00771D91"/>
    <w:rsid w:val="00771F11"/>
    <w:rsid w:val="007720A1"/>
    <w:rsid w:val="007726CF"/>
    <w:rsid w:val="00774969"/>
    <w:rsid w:val="00781737"/>
    <w:rsid w:val="0078715C"/>
    <w:rsid w:val="00791D21"/>
    <w:rsid w:val="007927C6"/>
    <w:rsid w:val="00796448"/>
    <w:rsid w:val="007A5B20"/>
    <w:rsid w:val="007A5F06"/>
    <w:rsid w:val="007B0130"/>
    <w:rsid w:val="007B10EF"/>
    <w:rsid w:val="007B1D12"/>
    <w:rsid w:val="007B2333"/>
    <w:rsid w:val="007B2B74"/>
    <w:rsid w:val="007B325F"/>
    <w:rsid w:val="007B3D60"/>
    <w:rsid w:val="007B6AE2"/>
    <w:rsid w:val="007B6EB5"/>
    <w:rsid w:val="007C29F3"/>
    <w:rsid w:val="007C2A4D"/>
    <w:rsid w:val="007C5264"/>
    <w:rsid w:val="007D08FC"/>
    <w:rsid w:val="007D095B"/>
    <w:rsid w:val="007D2063"/>
    <w:rsid w:val="007D5D10"/>
    <w:rsid w:val="007D7F4E"/>
    <w:rsid w:val="007E090A"/>
    <w:rsid w:val="007E4871"/>
    <w:rsid w:val="007E5926"/>
    <w:rsid w:val="007E72DD"/>
    <w:rsid w:val="007F4255"/>
    <w:rsid w:val="007F6311"/>
    <w:rsid w:val="008005B3"/>
    <w:rsid w:val="00802FA1"/>
    <w:rsid w:val="00803B67"/>
    <w:rsid w:val="00804BF9"/>
    <w:rsid w:val="00807BD7"/>
    <w:rsid w:val="00811492"/>
    <w:rsid w:val="00812141"/>
    <w:rsid w:val="00812F57"/>
    <w:rsid w:val="008141B3"/>
    <w:rsid w:val="00814967"/>
    <w:rsid w:val="00815B83"/>
    <w:rsid w:val="00815E62"/>
    <w:rsid w:val="008165B5"/>
    <w:rsid w:val="0082188A"/>
    <w:rsid w:val="00822288"/>
    <w:rsid w:val="0082342F"/>
    <w:rsid w:val="00823664"/>
    <w:rsid w:val="00824064"/>
    <w:rsid w:val="008277A5"/>
    <w:rsid w:val="00827EEF"/>
    <w:rsid w:val="00830603"/>
    <w:rsid w:val="008322FE"/>
    <w:rsid w:val="00834624"/>
    <w:rsid w:val="008370F5"/>
    <w:rsid w:val="00842C17"/>
    <w:rsid w:val="00843567"/>
    <w:rsid w:val="008449DF"/>
    <w:rsid w:val="00845CA6"/>
    <w:rsid w:val="00852574"/>
    <w:rsid w:val="008526FF"/>
    <w:rsid w:val="00853509"/>
    <w:rsid w:val="00854463"/>
    <w:rsid w:val="0085452E"/>
    <w:rsid w:val="00855909"/>
    <w:rsid w:val="00855EAE"/>
    <w:rsid w:val="0085756C"/>
    <w:rsid w:val="0086041D"/>
    <w:rsid w:val="00860E3A"/>
    <w:rsid w:val="00864BCB"/>
    <w:rsid w:val="00870FBE"/>
    <w:rsid w:val="00873FB5"/>
    <w:rsid w:val="00876747"/>
    <w:rsid w:val="00883D79"/>
    <w:rsid w:val="008851C7"/>
    <w:rsid w:val="00885FC3"/>
    <w:rsid w:val="008871EB"/>
    <w:rsid w:val="008909AC"/>
    <w:rsid w:val="00893D7A"/>
    <w:rsid w:val="00893DC4"/>
    <w:rsid w:val="0089661F"/>
    <w:rsid w:val="00896F6C"/>
    <w:rsid w:val="008A0925"/>
    <w:rsid w:val="008A31F5"/>
    <w:rsid w:val="008A3EA3"/>
    <w:rsid w:val="008A4664"/>
    <w:rsid w:val="008A5655"/>
    <w:rsid w:val="008A5E20"/>
    <w:rsid w:val="008B4335"/>
    <w:rsid w:val="008B5044"/>
    <w:rsid w:val="008C0F65"/>
    <w:rsid w:val="008C2DA5"/>
    <w:rsid w:val="008C67CD"/>
    <w:rsid w:val="008D1340"/>
    <w:rsid w:val="008D5104"/>
    <w:rsid w:val="008D5131"/>
    <w:rsid w:val="008E0F52"/>
    <w:rsid w:val="008E4911"/>
    <w:rsid w:val="008E50B1"/>
    <w:rsid w:val="008F0CEE"/>
    <w:rsid w:val="008F14F7"/>
    <w:rsid w:val="008F365B"/>
    <w:rsid w:val="008F3FD1"/>
    <w:rsid w:val="00905F99"/>
    <w:rsid w:val="009068C9"/>
    <w:rsid w:val="0090790B"/>
    <w:rsid w:val="0091156C"/>
    <w:rsid w:val="009145B9"/>
    <w:rsid w:val="00915813"/>
    <w:rsid w:val="009163DF"/>
    <w:rsid w:val="009216A0"/>
    <w:rsid w:val="009254CA"/>
    <w:rsid w:val="0093006F"/>
    <w:rsid w:val="00931B36"/>
    <w:rsid w:val="0093224E"/>
    <w:rsid w:val="00936AD1"/>
    <w:rsid w:val="0094014A"/>
    <w:rsid w:val="00941795"/>
    <w:rsid w:val="0094204A"/>
    <w:rsid w:val="009438AC"/>
    <w:rsid w:val="00946F63"/>
    <w:rsid w:val="009473D1"/>
    <w:rsid w:val="009506FB"/>
    <w:rsid w:val="0095238E"/>
    <w:rsid w:val="00955628"/>
    <w:rsid w:val="00957358"/>
    <w:rsid w:val="00963A04"/>
    <w:rsid w:val="00965364"/>
    <w:rsid w:val="0096571A"/>
    <w:rsid w:val="0096745C"/>
    <w:rsid w:val="00970858"/>
    <w:rsid w:val="00971B9C"/>
    <w:rsid w:val="00974A9B"/>
    <w:rsid w:val="009806A3"/>
    <w:rsid w:val="009839E6"/>
    <w:rsid w:val="00984081"/>
    <w:rsid w:val="009861B0"/>
    <w:rsid w:val="00990412"/>
    <w:rsid w:val="00990C59"/>
    <w:rsid w:val="0099639B"/>
    <w:rsid w:val="009A2D08"/>
    <w:rsid w:val="009A5286"/>
    <w:rsid w:val="009A6C59"/>
    <w:rsid w:val="009A7309"/>
    <w:rsid w:val="009A7751"/>
    <w:rsid w:val="009B073A"/>
    <w:rsid w:val="009B1276"/>
    <w:rsid w:val="009B5722"/>
    <w:rsid w:val="009C0CA4"/>
    <w:rsid w:val="009C1FCB"/>
    <w:rsid w:val="009C382E"/>
    <w:rsid w:val="009C5E28"/>
    <w:rsid w:val="009C7445"/>
    <w:rsid w:val="009D09B4"/>
    <w:rsid w:val="009D2121"/>
    <w:rsid w:val="009D34A4"/>
    <w:rsid w:val="009D3995"/>
    <w:rsid w:val="009D7004"/>
    <w:rsid w:val="009D73A3"/>
    <w:rsid w:val="009D7C2B"/>
    <w:rsid w:val="009E125A"/>
    <w:rsid w:val="009E174E"/>
    <w:rsid w:val="009E18DD"/>
    <w:rsid w:val="009E68F1"/>
    <w:rsid w:val="009F2C64"/>
    <w:rsid w:val="009F4106"/>
    <w:rsid w:val="009F52B0"/>
    <w:rsid w:val="00A00AC3"/>
    <w:rsid w:val="00A013A1"/>
    <w:rsid w:val="00A01B31"/>
    <w:rsid w:val="00A041DA"/>
    <w:rsid w:val="00A04681"/>
    <w:rsid w:val="00A05AE5"/>
    <w:rsid w:val="00A06602"/>
    <w:rsid w:val="00A06859"/>
    <w:rsid w:val="00A075D7"/>
    <w:rsid w:val="00A109FC"/>
    <w:rsid w:val="00A15A80"/>
    <w:rsid w:val="00A16FC4"/>
    <w:rsid w:val="00A201C8"/>
    <w:rsid w:val="00A2115A"/>
    <w:rsid w:val="00A228D3"/>
    <w:rsid w:val="00A231D0"/>
    <w:rsid w:val="00A242A2"/>
    <w:rsid w:val="00A37653"/>
    <w:rsid w:val="00A402DF"/>
    <w:rsid w:val="00A4085F"/>
    <w:rsid w:val="00A41E05"/>
    <w:rsid w:val="00A42CEE"/>
    <w:rsid w:val="00A43E4A"/>
    <w:rsid w:val="00A455EC"/>
    <w:rsid w:val="00A45883"/>
    <w:rsid w:val="00A461B3"/>
    <w:rsid w:val="00A4705F"/>
    <w:rsid w:val="00A513E5"/>
    <w:rsid w:val="00A53A2B"/>
    <w:rsid w:val="00A553D0"/>
    <w:rsid w:val="00A5636C"/>
    <w:rsid w:val="00A60B8C"/>
    <w:rsid w:val="00A610FF"/>
    <w:rsid w:val="00A62FF7"/>
    <w:rsid w:val="00A64AA0"/>
    <w:rsid w:val="00A64E05"/>
    <w:rsid w:val="00A6690F"/>
    <w:rsid w:val="00A66AA0"/>
    <w:rsid w:val="00A6710F"/>
    <w:rsid w:val="00A73BDF"/>
    <w:rsid w:val="00A7534A"/>
    <w:rsid w:val="00A76449"/>
    <w:rsid w:val="00A7709E"/>
    <w:rsid w:val="00A805B9"/>
    <w:rsid w:val="00A80D85"/>
    <w:rsid w:val="00A819F1"/>
    <w:rsid w:val="00A81B74"/>
    <w:rsid w:val="00A82B4C"/>
    <w:rsid w:val="00A83684"/>
    <w:rsid w:val="00A839E9"/>
    <w:rsid w:val="00A83C0A"/>
    <w:rsid w:val="00A842C7"/>
    <w:rsid w:val="00A8575F"/>
    <w:rsid w:val="00A86619"/>
    <w:rsid w:val="00A86722"/>
    <w:rsid w:val="00A872D2"/>
    <w:rsid w:val="00A906F4"/>
    <w:rsid w:val="00A90EA9"/>
    <w:rsid w:val="00A91A3F"/>
    <w:rsid w:val="00A95150"/>
    <w:rsid w:val="00A96CBF"/>
    <w:rsid w:val="00A971E1"/>
    <w:rsid w:val="00AA043B"/>
    <w:rsid w:val="00AA1725"/>
    <w:rsid w:val="00AA2820"/>
    <w:rsid w:val="00AA544D"/>
    <w:rsid w:val="00AB268F"/>
    <w:rsid w:val="00AB4BF3"/>
    <w:rsid w:val="00AB78E2"/>
    <w:rsid w:val="00AC121A"/>
    <w:rsid w:val="00AC12AE"/>
    <w:rsid w:val="00AC3EEB"/>
    <w:rsid w:val="00AC4AF1"/>
    <w:rsid w:val="00AC54F8"/>
    <w:rsid w:val="00AC6ADF"/>
    <w:rsid w:val="00AD0320"/>
    <w:rsid w:val="00AD21A2"/>
    <w:rsid w:val="00AD4EC8"/>
    <w:rsid w:val="00AD6D52"/>
    <w:rsid w:val="00AD6EBB"/>
    <w:rsid w:val="00AE0B4C"/>
    <w:rsid w:val="00AE23A2"/>
    <w:rsid w:val="00AE2D02"/>
    <w:rsid w:val="00AE31EE"/>
    <w:rsid w:val="00AE3E75"/>
    <w:rsid w:val="00AF3A7D"/>
    <w:rsid w:val="00AF5F44"/>
    <w:rsid w:val="00AF677F"/>
    <w:rsid w:val="00AF6984"/>
    <w:rsid w:val="00B00794"/>
    <w:rsid w:val="00B00FE1"/>
    <w:rsid w:val="00B01B38"/>
    <w:rsid w:val="00B042A3"/>
    <w:rsid w:val="00B04753"/>
    <w:rsid w:val="00B05460"/>
    <w:rsid w:val="00B058CB"/>
    <w:rsid w:val="00B059F3"/>
    <w:rsid w:val="00B075B0"/>
    <w:rsid w:val="00B079E4"/>
    <w:rsid w:val="00B10413"/>
    <w:rsid w:val="00B10ED7"/>
    <w:rsid w:val="00B11E15"/>
    <w:rsid w:val="00B13EB7"/>
    <w:rsid w:val="00B15374"/>
    <w:rsid w:val="00B15C6E"/>
    <w:rsid w:val="00B15E28"/>
    <w:rsid w:val="00B15FBF"/>
    <w:rsid w:val="00B178E7"/>
    <w:rsid w:val="00B20686"/>
    <w:rsid w:val="00B22079"/>
    <w:rsid w:val="00B25DA4"/>
    <w:rsid w:val="00B26B17"/>
    <w:rsid w:val="00B32C26"/>
    <w:rsid w:val="00B35662"/>
    <w:rsid w:val="00B35CBF"/>
    <w:rsid w:val="00B363DA"/>
    <w:rsid w:val="00B40BDE"/>
    <w:rsid w:val="00B440ED"/>
    <w:rsid w:val="00B45487"/>
    <w:rsid w:val="00B474E5"/>
    <w:rsid w:val="00B50D79"/>
    <w:rsid w:val="00B50E6E"/>
    <w:rsid w:val="00B50FEB"/>
    <w:rsid w:val="00B530B7"/>
    <w:rsid w:val="00B56030"/>
    <w:rsid w:val="00B564BC"/>
    <w:rsid w:val="00B57059"/>
    <w:rsid w:val="00B572E0"/>
    <w:rsid w:val="00B57565"/>
    <w:rsid w:val="00B577FF"/>
    <w:rsid w:val="00B637A6"/>
    <w:rsid w:val="00B653CA"/>
    <w:rsid w:val="00B658B9"/>
    <w:rsid w:val="00B65AD4"/>
    <w:rsid w:val="00B6752C"/>
    <w:rsid w:val="00B7095A"/>
    <w:rsid w:val="00B7123E"/>
    <w:rsid w:val="00B712EA"/>
    <w:rsid w:val="00B7419F"/>
    <w:rsid w:val="00B82F00"/>
    <w:rsid w:val="00B82FDF"/>
    <w:rsid w:val="00B85C26"/>
    <w:rsid w:val="00B902CB"/>
    <w:rsid w:val="00B90F9A"/>
    <w:rsid w:val="00B929ED"/>
    <w:rsid w:val="00B953F8"/>
    <w:rsid w:val="00BA4CF3"/>
    <w:rsid w:val="00BA6722"/>
    <w:rsid w:val="00BB122C"/>
    <w:rsid w:val="00BB1F00"/>
    <w:rsid w:val="00BB2993"/>
    <w:rsid w:val="00BB2FF9"/>
    <w:rsid w:val="00BB30A1"/>
    <w:rsid w:val="00BB4FAF"/>
    <w:rsid w:val="00BB74EB"/>
    <w:rsid w:val="00BC2B7E"/>
    <w:rsid w:val="00BC5FE7"/>
    <w:rsid w:val="00BC6113"/>
    <w:rsid w:val="00BD16E5"/>
    <w:rsid w:val="00BD56DE"/>
    <w:rsid w:val="00BD59B9"/>
    <w:rsid w:val="00BD6A55"/>
    <w:rsid w:val="00BE05A4"/>
    <w:rsid w:val="00BE15F9"/>
    <w:rsid w:val="00BE1F22"/>
    <w:rsid w:val="00BE660B"/>
    <w:rsid w:val="00BE6FB4"/>
    <w:rsid w:val="00BF19E3"/>
    <w:rsid w:val="00BF3768"/>
    <w:rsid w:val="00BF6933"/>
    <w:rsid w:val="00BF7120"/>
    <w:rsid w:val="00C003D4"/>
    <w:rsid w:val="00C03C21"/>
    <w:rsid w:val="00C07911"/>
    <w:rsid w:val="00C10FD7"/>
    <w:rsid w:val="00C13FE6"/>
    <w:rsid w:val="00C17FE1"/>
    <w:rsid w:val="00C20357"/>
    <w:rsid w:val="00C22D03"/>
    <w:rsid w:val="00C27B33"/>
    <w:rsid w:val="00C33FE3"/>
    <w:rsid w:val="00C3506B"/>
    <w:rsid w:val="00C409AC"/>
    <w:rsid w:val="00C428EA"/>
    <w:rsid w:val="00C42D93"/>
    <w:rsid w:val="00C43315"/>
    <w:rsid w:val="00C446EA"/>
    <w:rsid w:val="00C44D25"/>
    <w:rsid w:val="00C51030"/>
    <w:rsid w:val="00C52A5F"/>
    <w:rsid w:val="00C52ACB"/>
    <w:rsid w:val="00C536E6"/>
    <w:rsid w:val="00C53F77"/>
    <w:rsid w:val="00C568BF"/>
    <w:rsid w:val="00C57421"/>
    <w:rsid w:val="00C60BAE"/>
    <w:rsid w:val="00C61E21"/>
    <w:rsid w:val="00C63CD3"/>
    <w:rsid w:val="00C64143"/>
    <w:rsid w:val="00C715D7"/>
    <w:rsid w:val="00C72363"/>
    <w:rsid w:val="00C749DC"/>
    <w:rsid w:val="00C80811"/>
    <w:rsid w:val="00C834F6"/>
    <w:rsid w:val="00C84FFF"/>
    <w:rsid w:val="00C85C04"/>
    <w:rsid w:val="00C87DC4"/>
    <w:rsid w:val="00C90258"/>
    <w:rsid w:val="00C906DC"/>
    <w:rsid w:val="00C9335A"/>
    <w:rsid w:val="00C9404F"/>
    <w:rsid w:val="00C94DAC"/>
    <w:rsid w:val="00C94ECE"/>
    <w:rsid w:val="00C94F4C"/>
    <w:rsid w:val="00C9689D"/>
    <w:rsid w:val="00C97113"/>
    <w:rsid w:val="00C97CFD"/>
    <w:rsid w:val="00CA1372"/>
    <w:rsid w:val="00CA55B6"/>
    <w:rsid w:val="00CA5750"/>
    <w:rsid w:val="00CA645B"/>
    <w:rsid w:val="00CA72CB"/>
    <w:rsid w:val="00CB2FEE"/>
    <w:rsid w:val="00CB3B72"/>
    <w:rsid w:val="00CB3C03"/>
    <w:rsid w:val="00CB68AD"/>
    <w:rsid w:val="00CB7046"/>
    <w:rsid w:val="00CC088A"/>
    <w:rsid w:val="00CC21D1"/>
    <w:rsid w:val="00CC4F70"/>
    <w:rsid w:val="00CC5554"/>
    <w:rsid w:val="00CC57DF"/>
    <w:rsid w:val="00CD023E"/>
    <w:rsid w:val="00CD29EF"/>
    <w:rsid w:val="00CD2F7D"/>
    <w:rsid w:val="00CD3E7E"/>
    <w:rsid w:val="00CD6F83"/>
    <w:rsid w:val="00CE316F"/>
    <w:rsid w:val="00CE38E4"/>
    <w:rsid w:val="00CE52EF"/>
    <w:rsid w:val="00CF0441"/>
    <w:rsid w:val="00CF14AC"/>
    <w:rsid w:val="00CF24C6"/>
    <w:rsid w:val="00CF306C"/>
    <w:rsid w:val="00CF5106"/>
    <w:rsid w:val="00D008BE"/>
    <w:rsid w:val="00D0230C"/>
    <w:rsid w:val="00D02A64"/>
    <w:rsid w:val="00D05498"/>
    <w:rsid w:val="00D15340"/>
    <w:rsid w:val="00D1733E"/>
    <w:rsid w:val="00D25283"/>
    <w:rsid w:val="00D27382"/>
    <w:rsid w:val="00D31935"/>
    <w:rsid w:val="00D35A44"/>
    <w:rsid w:val="00D37BF1"/>
    <w:rsid w:val="00D41751"/>
    <w:rsid w:val="00D46CA3"/>
    <w:rsid w:val="00D46D49"/>
    <w:rsid w:val="00D501F8"/>
    <w:rsid w:val="00D505F7"/>
    <w:rsid w:val="00D604AB"/>
    <w:rsid w:val="00D63415"/>
    <w:rsid w:val="00D64095"/>
    <w:rsid w:val="00D64513"/>
    <w:rsid w:val="00D66255"/>
    <w:rsid w:val="00D70014"/>
    <w:rsid w:val="00D72E33"/>
    <w:rsid w:val="00D749B9"/>
    <w:rsid w:val="00D759BF"/>
    <w:rsid w:val="00D81983"/>
    <w:rsid w:val="00D81DA4"/>
    <w:rsid w:val="00D82F0B"/>
    <w:rsid w:val="00D83E36"/>
    <w:rsid w:val="00D843EC"/>
    <w:rsid w:val="00D84F75"/>
    <w:rsid w:val="00D86589"/>
    <w:rsid w:val="00D870DF"/>
    <w:rsid w:val="00D902D8"/>
    <w:rsid w:val="00D91708"/>
    <w:rsid w:val="00D93163"/>
    <w:rsid w:val="00D9395C"/>
    <w:rsid w:val="00D97A6C"/>
    <w:rsid w:val="00DA42B3"/>
    <w:rsid w:val="00DA459C"/>
    <w:rsid w:val="00DA52E6"/>
    <w:rsid w:val="00DA7877"/>
    <w:rsid w:val="00DA78BF"/>
    <w:rsid w:val="00DB0040"/>
    <w:rsid w:val="00DB7E78"/>
    <w:rsid w:val="00DC010A"/>
    <w:rsid w:val="00DC45F2"/>
    <w:rsid w:val="00DC490B"/>
    <w:rsid w:val="00DC5FA8"/>
    <w:rsid w:val="00DC7F67"/>
    <w:rsid w:val="00DD06A3"/>
    <w:rsid w:val="00DD2336"/>
    <w:rsid w:val="00DD2BED"/>
    <w:rsid w:val="00DD5BAA"/>
    <w:rsid w:val="00DD6018"/>
    <w:rsid w:val="00DD69CA"/>
    <w:rsid w:val="00DD7893"/>
    <w:rsid w:val="00DE0554"/>
    <w:rsid w:val="00DE0D46"/>
    <w:rsid w:val="00DE179A"/>
    <w:rsid w:val="00DE3B85"/>
    <w:rsid w:val="00DE3BD9"/>
    <w:rsid w:val="00DE47B7"/>
    <w:rsid w:val="00DE79E4"/>
    <w:rsid w:val="00DF164D"/>
    <w:rsid w:val="00DF772B"/>
    <w:rsid w:val="00E00C33"/>
    <w:rsid w:val="00E0476B"/>
    <w:rsid w:val="00E04890"/>
    <w:rsid w:val="00E05BD2"/>
    <w:rsid w:val="00E07553"/>
    <w:rsid w:val="00E10DC0"/>
    <w:rsid w:val="00E127C2"/>
    <w:rsid w:val="00E129DE"/>
    <w:rsid w:val="00E20273"/>
    <w:rsid w:val="00E20C7C"/>
    <w:rsid w:val="00E22570"/>
    <w:rsid w:val="00E22CEF"/>
    <w:rsid w:val="00E234A2"/>
    <w:rsid w:val="00E274CE"/>
    <w:rsid w:val="00E27827"/>
    <w:rsid w:val="00E30862"/>
    <w:rsid w:val="00E32875"/>
    <w:rsid w:val="00E32940"/>
    <w:rsid w:val="00E32EC6"/>
    <w:rsid w:val="00E37E9A"/>
    <w:rsid w:val="00E4091E"/>
    <w:rsid w:val="00E419D9"/>
    <w:rsid w:val="00E4207F"/>
    <w:rsid w:val="00E42D76"/>
    <w:rsid w:val="00E42DA9"/>
    <w:rsid w:val="00E50F4F"/>
    <w:rsid w:val="00E5265F"/>
    <w:rsid w:val="00E56F32"/>
    <w:rsid w:val="00E57590"/>
    <w:rsid w:val="00E62B83"/>
    <w:rsid w:val="00E65CFA"/>
    <w:rsid w:val="00E72283"/>
    <w:rsid w:val="00E73C19"/>
    <w:rsid w:val="00E74676"/>
    <w:rsid w:val="00E77D8E"/>
    <w:rsid w:val="00E8167D"/>
    <w:rsid w:val="00E825F6"/>
    <w:rsid w:val="00E84A18"/>
    <w:rsid w:val="00E84ABB"/>
    <w:rsid w:val="00E86CA4"/>
    <w:rsid w:val="00E87793"/>
    <w:rsid w:val="00E90D6A"/>
    <w:rsid w:val="00E9627D"/>
    <w:rsid w:val="00E970D3"/>
    <w:rsid w:val="00EA0953"/>
    <w:rsid w:val="00EA0F36"/>
    <w:rsid w:val="00EA18FA"/>
    <w:rsid w:val="00EA1C5F"/>
    <w:rsid w:val="00EA2EE3"/>
    <w:rsid w:val="00EA30D7"/>
    <w:rsid w:val="00EA31D9"/>
    <w:rsid w:val="00EA63D6"/>
    <w:rsid w:val="00EB2AC0"/>
    <w:rsid w:val="00EC1F3A"/>
    <w:rsid w:val="00EC4421"/>
    <w:rsid w:val="00EC4649"/>
    <w:rsid w:val="00EC5F19"/>
    <w:rsid w:val="00EC6D07"/>
    <w:rsid w:val="00ED1528"/>
    <w:rsid w:val="00ED1D9F"/>
    <w:rsid w:val="00ED22E4"/>
    <w:rsid w:val="00ED64D9"/>
    <w:rsid w:val="00ED7029"/>
    <w:rsid w:val="00ED7193"/>
    <w:rsid w:val="00ED7A0A"/>
    <w:rsid w:val="00EE2C4E"/>
    <w:rsid w:val="00EE443F"/>
    <w:rsid w:val="00EF1932"/>
    <w:rsid w:val="00EF30E3"/>
    <w:rsid w:val="00EF501A"/>
    <w:rsid w:val="00EF66C6"/>
    <w:rsid w:val="00F044E3"/>
    <w:rsid w:val="00F047E7"/>
    <w:rsid w:val="00F049C3"/>
    <w:rsid w:val="00F06CE3"/>
    <w:rsid w:val="00F11AF6"/>
    <w:rsid w:val="00F121AE"/>
    <w:rsid w:val="00F12514"/>
    <w:rsid w:val="00F12C1A"/>
    <w:rsid w:val="00F12C82"/>
    <w:rsid w:val="00F15AE0"/>
    <w:rsid w:val="00F17E0D"/>
    <w:rsid w:val="00F202A9"/>
    <w:rsid w:val="00F24D18"/>
    <w:rsid w:val="00F27282"/>
    <w:rsid w:val="00F33E48"/>
    <w:rsid w:val="00F40770"/>
    <w:rsid w:val="00F40A66"/>
    <w:rsid w:val="00F42574"/>
    <w:rsid w:val="00F445B5"/>
    <w:rsid w:val="00F4496C"/>
    <w:rsid w:val="00F44BB6"/>
    <w:rsid w:val="00F44D0C"/>
    <w:rsid w:val="00F45475"/>
    <w:rsid w:val="00F46139"/>
    <w:rsid w:val="00F47664"/>
    <w:rsid w:val="00F47F45"/>
    <w:rsid w:val="00F5082A"/>
    <w:rsid w:val="00F527B1"/>
    <w:rsid w:val="00F56C2D"/>
    <w:rsid w:val="00F615D6"/>
    <w:rsid w:val="00F63689"/>
    <w:rsid w:val="00F63E2C"/>
    <w:rsid w:val="00F709AA"/>
    <w:rsid w:val="00F732A6"/>
    <w:rsid w:val="00F746F9"/>
    <w:rsid w:val="00F74B74"/>
    <w:rsid w:val="00F76D64"/>
    <w:rsid w:val="00F77648"/>
    <w:rsid w:val="00F80408"/>
    <w:rsid w:val="00F817BB"/>
    <w:rsid w:val="00F837F4"/>
    <w:rsid w:val="00F84729"/>
    <w:rsid w:val="00F850B1"/>
    <w:rsid w:val="00F85164"/>
    <w:rsid w:val="00F92209"/>
    <w:rsid w:val="00F93B8B"/>
    <w:rsid w:val="00F94330"/>
    <w:rsid w:val="00F9513B"/>
    <w:rsid w:val="00F9533F"/>
    <w:rsid w:val="00FA26CF"/>
    <w:rsid w:val="00FA744B"/>
    <w:rsid w:val="00FB027F"/>
    <w:rsid w:val="00FB0EA4"/>
    <w:rsid w:val="00FB136E"/>
    <w:rsid w:val="00FB381E"/>
    <w:rsid w:val="00FB4DF3"/>
    <w:rsid w:val="00FB6729"/>
    <w:rsid w:val="00FC5EE7"/>
    <w:rsid w:val="00FC656E"/>
    <w:rsid w:val="00FD0AC8"/>
    <w:rsid w:val="00FD5C20"/>
    <w:rsid w:val="00FD79AC"/>
    <w:rsid w:val="00FE487E"/>
    <w:rsid w:val="00FE7372"/>
    <w:rsid w:val="00FE792A"/>
    <w:rsid w:val="00FF3C18"/>
    <w:rsid w:val="00FF3FD5"/>
    <w:rsid w:val="00FF5537"/>
    <w:rsid w:val="00FF6E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56E3"/>
    <w:pPr>
      <w:spacing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377A08"/>
    <w:pPr>
      <w:widowControl w:val="0"/>
      <w:autoSpaceDE w:val="0"/>
      <w:autoSpaceDN w:val="0"/>
      <w:adjustRightInd w:val="0"/>
      <w:spacing w:before="108" w:after="108"/>
      <w:jc w:val="center"/>
      <w:outlineLvl w:val="0"/>
    </w:pPr>
    <w:rPr>
      <w:rFonts w:ascii="Times New Roman CYR" w:hAnsi="Times New Roman CYR" w:cs="Times New Roman CYR"/>
      <w:b/>
      <w:bCs/>
      <w:color w:val="26282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377A08"/>
    <w:rPr>
      <w:rFonts w:ascii="Times New Roman CYR" w:eastAsia="Times New Roman" w:hAnsi="Times New Roman CYR" w:cs="Times New Roman CYR"/>
      <w:b/>
      <w:bCs/>
      <w:color w:val="26282F"/>
      <w:sz w:val="24"/>
      <w:szCs w:val="24"/>
      <w:lang w:eastAsia="ru-RU"/>
    </w:rPr>
  </w:style>
  <w:style w:type="character" w:styleId="a3">
    <w:name w:val="Hyperlink"/>
    <w:basedOn w:val="a0"/>
    <w:uiPriority w:val="99"/>
    <w:unhideWhenUsed/>
    <w:rsid w:val="00377A08"/>
    <w:rPr>
      <w:color w:val="0563C1" w:themeColor="hyperlink"/>
      <w:u w:val="single"/>
    </w:rPr>
  </w:style>
  <w:style w:type="character" w:styleId="a4">
    <w:name w:val="FollowedHyperlink"/>
    <w:basedOn w:val="a0"/>
    <w:uiPriority w:val="99"/>
    <w:semiHidden/>
    <w:unhideWhenUsed/>
    <w:rsid w:val="00377A08"/>
    <w:rPr>
      <w:color w:val="954F72" w:themeColor="followedHyperlink"/>
      <w:u w:val="single"/>
    </w:rPr>
  </w:style>
  <w:style w:type="paragraph" w:styleId="a5">
    <w:name w:val="Normal (Web)"/>
    <w:basedOn w:val="a"/>
    <w:uiPriority w:val="99"/>
    <w:semiHidden/>
    <w:unhideWhenUsed/>
    <w:rsid w:val="00377A08"/>
    <w:pPr>
      <w:spacing w:before="100" w:beforeAutospacing="1" w:after="100" w:afterAutospacing="1"/>
    </w:pPr>
  </w:style>
  <w:style w:type="character" w:customStyle="1" w:styleId="a6">
    <w:name w:val="Текст сноски Знак"/>
    <w:aliases w:val="Знак Знак2,Знак Знак Знак Знак Знак1,Текст сноски НИВ Знак1,Знак Знак Знак2,Текст сноски Знак Знак Знак1,fn Знак1,Footnote Text Char Знак1,Table_Footnote_last Знак1,Текст сноски Знак1 Знак Знак1,Footnote Text Char Знак Знак Знак1"/>
    <w:basedOn w:val="a0"/>
    <w:link w:val="a7"/>
    <w:uiPriority w:val="99"/>
    <w:semiHidden/>
    <w:locked/>
    <w:rsid w:val="00377A08"/>
    <w:rPr>
      <w:rFonts w:ascii="Times New Roman" w:eastAsia="Times New Roman" w:hAnsi="Times New Roman" w:cs="Times New Roman"/>
      <w:sz w:val="20"/>
      <w:szCs w:val="20"/>
      <w:lang w:eastAsia="ru-RU"/>
    </w:rPr>
  </w:style>
  <w:style w:type="paragraph" w:styleId="a7">
    <w:name w:val="footnote text"/>
    <w:aliases w:val="Знак,Знак Знак Знак Знак,Текст сноски НИВ,Знак Знак,Текст сноски Знак Знак,fn,Footnote Text Char,Table_Footnote_last,Текст сноски Знак1 Знак,Footnote Text Char Знак Знак,Знак Знак Знак,Знак2,З"/>
    <w:basedOn w:val="a"/>
    <w:link w:val="a6"/>
    <w:uiPriority w:val="99"/>
    <w:semiHidden/>
    <w:unhideWhenUsed/>
    <w:qFormat/>
    <w:rsid w:val="00377A08"/>
    <w:rPr>
      <w:sz w:val="20"/>
      <w:szCs w:val="20"/>
    </w:rPr>
  </w:style>
  <w:style w:type="character" w:customStyle="1" w:styleId="11">
    <w:name w:val="Текст сноски Знак1"/>
    <w:basedOn w:val="a0"/>
    <w:uiPriority w:val="99"/>
    <w:semiHidden/>
    <w:rsid w:val="00377A08"/>
    <w:rPr>
      <w:rFonts w:ascii="Times New Roman" w:eastAsia="Times New Roman" w:hAnsi="Times New Roman" w:cs="Times New Roman"/>
      <w:sz w:val="20"/>
      <w:szCs w:val="20"/>
      <w:lang w:eastAsia="ru-RU"/>
    </w:rPr>
  </w:style>
  <w:style w:type="character" w:customStyle="1" w:styleId="2">
    <w:name w:val="Текст сноски Знак2"/>
    <w:aliases w:val="Знак Знак1,Знак Знак Знак Знак Знак,Текст сноски НИВ Знак,Знак Знак Знак1,Текст сноски Знак Знак Знак,fn Знак,Footnote Text Char Знак,Table_Footnote_last Знак,Текст сноски Знак1 Знак Знак,Footnote Text Char Знак Знак Знак,Знак2 Знак"/>
    <w:basedOn w:val="a0"/>
    <w:uiPriority w:val="99"/>
    <w:semiHidden/>
    <w:rsid w:val="00377A08"/>
    <w:rPr>
      <w:rFonts w:ascii="Times New Roman" w:eastAsia="Times New Roman" w:hAnsi="Times New Roman" w:cs="Times New Roman"/>
      <w:lang w:eastAsia="ru-RU"/>
    </w:rPr>
  </w:style>
  <w:style w:type="paragraph" w:styleId="a8">
    <w:name w:val="header"/>
    <w:basedOn w:val="a"/>
    <w:link w:val="a9"/>
    <w:unhideWhenUsed/>
    <w:rsid w:val="00377A08"/>
    <w:pPr>
      <w:tabs>
        <w:tab w:val="center" w:pos="4677"/>
        <w:tab w:val="right" w:pos="9355"/>
      </w:tabs>
    </w:pPr>
  </w:style>
  <w:style w:type="character" w:customStyle="1" w:styleId="a9">
    <w:name w:val="Верхний колонтитул Знак"/>
    <w:basedOn w:val="a0"/>
    <w:link w:val="a8"/>
    <w:rsid w:val="00377A08"/>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377A08"/>
    <w:pPr>
      <w:tabs>
        <w:tab w:val="center" w:pos="4677"/>
        <w:tab w:val="right" w:pos="9355"/>
      </w:tabs>
    </w:pPr>
  </w:style>
  <w:style w:type="character" w:customStyle="1" w:styleId="ab">
    <w:name w:val="Нижний колонтитул Знак"/>
    <w:basedOn w:val="a0"/>
    <w:link w:val="aa"/>
    <w:uiPriority w:val="99"/>
    <w:rsid w:val="00377A08"/>
    <w:rPr>
      <w:rFonts w:ascii="Times New Roman" w:eastAsia="Times New Roman" w:hAnsi="Times New Roman" w:cs="Times New Roman"/>
      <w:sz w:val="24"/>
      <w:szCs w:val="24"/>
      <w:lang w:eastAsia="ru-RU"/>
    </w:rPr>
  </w:style>
  <w:style w:type="paragraph" w:styleId="ac">
    <w:name w:val="endnote text"/>
    <w:basedOn w:val="a"/>
    <w:link w:val="ad"/>
    <w:uiPriority w:val="99"/>
    <w:semiHidden/>
    <w:unhideWhenUsed/>
    <w:rsid w:val="00377A08"/>
    <w:rPr>
      <w:sz w:val="20"/>
      <w:szCs w:val="20"/>
    </w:rPr>
  </w:style>
  <w:style w:type="character" w:customStyle="1" w:styleId="ad">
    <w:name w:val="Текст концевой сноски Знак"/>
    <w:basedOn w:val="a0"/>
    <w:link w:val="ac"/>
    <w:uiPriority w:val="99"/>
    <w:semiHidden/>
    <w:rsid w:val="00377A08"/>
    <w:rPr>
      <w:rFonts w:ascii="Times New Roman" w:eastAsia="Times New Roman" w:hAnsi="Times New Roman" w:cs="Times New Roman"/>
      <w:sz w:val="20"/>
      <w:szCs w:val="20"/>
      <w:lang w:eastAsia="ru-RU"/>
    </w:rPr>
  </w:style>
  <w:style w:type="paragraph" w:styleId="ae">
    <w:name w:val="Balloon Text"/>
    <w:basedOn w:val="a"/>
    <w:link w:val="af"/>
    <w:uiPriority w:val="99"/>
    <w:semiHidden/>
    <w:unhideWhenUsed/>
    <w:rsid w:val="00377A08"/>
    <w:rPr>
      <w:rFonts w:ascii="Segoe UI" w:hAnsi="Segoe UI" w:cs="Segoe UI"/>
      <w:sz w:val="18"/>
      <w:szCs w:val="18"/>
    </w:rPr>
  </w:style>
  <w:style w:type="character" w:customStyle="1" w:styleId="af">
    <w:name w:val="Текст выноски Знак"/>
    <w:basedOn w:val="a0"/>
    <w:link w:val="ae"/>
    <w:uiPriority w:val="99"/>
    <w:semiHidden/>
    <w:rsid w:val="00377A08"/>
    <w:rPr>
      <w:rFonts w:ascii="Segoe UI" w:eastAsia="Times New Roman" w:hAnsi="Segoe UI" w:cs="Segoe UI"/>
      <w:sz w:val="18"/>
      <w:szCs w:val="18"/>
      <w:lang w:eastAsia="ru-RU"/>
    </w:rPr>
  </w:style>
  <w:style w:type="paragraph" w:styleId="af0">
    <w:name w:val="List Paragraph"/>
    <w:basedOn w:val="a"/>
    <w:uiPriority w:val="34"/>
    <w:qFormat/>
    <w:rsid w:val="00377A08"/>
    <w:pPr>
      <w:ind w:left="720"/>
      <w:contextualSpacing/>
    </w:pPr>
  </w:style>
  <w:style w:type="paragraph" w:customStyle="1" w:styleId="s1">
    <w:name w:val="s_1"/>
    <w:basedOn w:val="a"/>
    <w:rsid w:val="00377A08"/>
    <w:pPr>
      <w:spacing w:before="100" w:beforeAutospacing="1" w:after="100" w:afterAutospacing="1"/>
    </w:pPr>
  </w:style>
  <w:style w:type="character" w:customStyle="1" w:styleId="af1">
    <w:name w:val="Основной текст_"/>
    <w:link w:val="20"/>
    <w:uiPriority w:val="99"/>
    <w:semiHidden/>
    <w:locked/>
    <w:rsid w:val="00377A08"/>
    <w:rPr>
      <w:rFonts w:ascii="Times New Roman" w:hAnsi="Times New Roman" w:cs="Times New Roman"/>
      <w:sz w:val="26"/>
      <w:szCs w:val="26"/>
      <w:shd w:val="clear" w:color="auto" w:fill="FFFFFF"/>
    </w:rPr>
  </w:style>
  <w:style w:type="paragraph" w:customStyle="1" w:styleId="20">
    <w:name w:val="Основной текст2"/>
    <w:basedOn w:val="a"/>
    <w:link w:val="af1"/>
    <w:uiPriority w:val="99"/>
    <w:semiHidden/>
    <w:rsid w:val="00377A08"/>
    <w:pPr>
      <w:widowControl w:val="0"/>
      <w:shd w:val="clear" w:color="auto" w:fill="FFFFFF"/>
      <w:spacing w:before="180" w:line="322" w:lineRule="exact"/>
      <w:jc w:val="both"/>
    </w:pPr>
    <w:rPr>
      <w:rFonts w:eastAsiaTheme="minorHAnsi"/>
      <w:sz w:val="26"/>
      <w:szCs w:val="26"/>
      <w:lang w:eastAsia="en-US"/>
    </w:rPr>
  </w:style>
  <w:style w:type="paragraph" w:customStyle="1" w:styleId="s3">
    <w:name w:val="s_3"/>
    <w:basedOn w:val="a"/>
    <w:uiPriority w:val="99"/>
    <w:semiHidden/>
    <w:rsid w:val="00377A08"/>
    <w:pPr>
      <w:spacing w:before="100" w:beforeAutospacing="1" w:after="100" w:afterAutospacing="1"/>
    </w:pPr>
  </w:style>
  <w:style w:type="paragraph" w:customStyle="1" w:styleId="s16">
    <w:name w:val="s_16"/>
    <w:basedOn w:val="a"/>
    <w:uiPriority w:val="99"/>
    <w:semiHidden/>
    <w:rsid w:val="00377A08"/>
    <w:pPr>
      <w:spacing w:before="100" w:beforeAutospacing="1" w:after="100" w:afterAutospacing="1"/>
    </w:pPr>
  </w:style>
  <w:style w:type="character" w:styleId="af2">
    <w:name w:val="footnote reference"/>
    <w:aliases w:val="текст сноски,анкета сноска,Знак сноски-FN,Ciae niinee-FN,Знак сноски 1,Ciae niinee 1"/>
    <w:basedOn w:val="a0"/>
    <w:uiPriority w:val="99"/>
    <w:semiHidden/>
    <w:unhideWhenUsed/>
    <w:rsid w:val="00377A08"/>
    <w:rPr>
      <w:vertAlign w:val="superscript"/>
    </w:rPr>
  </w:style>
  <w:style w:type="character" w:styleId="af3">
    <w:name w:val="endnote reference"/>
    <w:basedOn w:val="a0"/>
    <w:uiPriority w:val="99"/>
    <w:semiHidden/>
    <w:unhideWhenUsed/>
    <w:rsid w:val="00377A08"/>
    <w:rPr>
      <w:vertAlign w:val="superscript"/>
    </w:rPr>
  </w:style>
  <w:style w:type="character" w:customStyle="1" w:styleId="resh-link">
    <w:name w:val="resh-link"/>
    <w:basedOn w:val="a0"/>
    <w:rsid w:val="00377A08"/>
  </w:style>
  <w:style w:type="character" w:customStyle="1" w:styleId="name-link">
    <w:name w:val="name-link"/>
    <w:basedOn w:val="a0"/>
    <w:rsid w:val="00377A08"/>
  </w:style>
  <w:style w:type="character" w:customStyle="1" w:styleId="af4">
    <w:name w:val="Гипертекстовая ссылка"/>
    <w:basedOn w:val="a0"/>
    <w:uiPriority w:val="99"/>
    <w:rsid w:val="00377A08"/>
    <w:rPr>
      <w:rFonts w:ascii="Times New Roman" w:hAnsi="Times New Roman" w:cs="Times New Roman" w:hint="default"/>
      <w:b w:val="0"/>
      <w:bCs w:val="0"/>
      <w:color w:val="000000"/>
    </w:rPr>
  </w:style>
  <w:style w:type="table" w:styleId="af5">
    <w:name w:val="Table Grid"/>
    <w:basedOn w:val="a1"/>
    <w:uiPriority w:val="39"/>
    <w:rsid w:val="00377A08"/>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6">
    <w:name w:val="Без интервала Знак"/>
    <w:link w:val="af7"/>
    <w:uiPriority w:val="99"/>
    <w:locked/>
    <w:rsid w:val="007B3D60"/>
    <w:rPr>
      <w:sz w:val="24"/>
      <w:szCs w:val="24"/>
    </w:rPr>
  </w:style>
  <w:style w:type="paragraph" w:styleId="af7">
    <w:name w:val="No Spacing"/>
    <w:link w:val="af6"/>
    <w:uiPriority w:val="99"/>
    <w:qFormat/>
    <w:rsid w:val="007B3D60"/>
    <w:pPr>
      <w:spacing w:line="240" w:lineRule="auto"/>
    </w:pPr>
    <w:rPr>
      <w:sz w:val="24"/>
      <w:szCs w:val="24"/>
    </w:rPr>
  </w:style>
  <w:style w:type="character" w:customStyle="1" w:styleId="highlightsearch">
    <w:name w:val="highlightsearch"/>
    <w:basedOn w:val="a0"/>
    <w:rsid w:val="00A819F1"/>
  </w:style>
  <w:style w:type="character" w:styleId="af8">
    <w:name w:val="Emphasis"/>
    <w:basedOn w:val="a0"/>
    <w:uiPriority w:val="20"/>
    <w:qFormat/>
    <w:rsid w:val="004F4FAF"/>
    <w:rPr>
      <w:i/>
      <w:iCs/>
    </w:rPr>
  </w:style>
  <w:style w:type="paragraph" w:customStyle="1" w:styleId="indent1">
    <w:name w:val="indent_1"/>
    <w:basedOn w:val="a"/>
    <w:rsid w:val="00A610FF"/>
    <w:pPr>
      <w:spacing w:before="100" w:beforeAutospacing="1" w:after="100" w:afterAutospacing="1"/>
    </w:pPr>
  </w:style>
  <w:style w:type="paragraph" w:styleId="af9">
    <w:name w:val="Body Text"/>
    <w:basedOn w:val="a"/>
    <w:link w:val="afa"/>
    <w:semiHidden/>
    <w:unhideWhenUsed/>
    <w:rsid w:val="00F92209"/>
    <w:pPr>
      <w:spacing w:after="120"/>
      <w:jc w:val="both"/>
    </w:pPr>
  </w:style>
  <w:style w:type="character" w:customStyle="1" w:styleId="afa">
    <w:name w:val="Основной текст Знак"/>
    <w:basedOn w:val="a0"/>
    <w:link w:val="af9"/>
    <w:semiHidden/>
    <w:rsid w:val="00F92209"/>
    <w:rPr>
      <w:rFonts w:ascii="Times New Roman" w:eastAsia="Times New Roman" w:hAnsi="Times New Roman" w:cs="Times New Roman"/>
      <w:sz w:val="24"/>
      <w:szCs w:val="24"/>
      <w:lang w:eastAsia="ru-RU"/>
    </w:rPr>
  </w:style>
  <w:style w:type="character" w:customStyle="1" w:styleId="afb">
    <w:name w:val="Цветовое выделение"/>
    <w:uiPriority w:val="99"/>
    <w:rsid w:val="00FC656E"/>
    <w:rPr>
      <w:b/>
      <w:bCs/>
      <w:color w:val="26282F"/>
    </w:rPr>
  </w:style>
  <w:style w:type="paragraph" w:customStyle="1" w:styleId="afc">
    <w:name w:val="Акт"/>
    <w:basedOn w:val="a"/>
    <w:link w:val="afd"/>
    <w:qFormat/>
    <w:rsid w:val="0019038E"/>
    <w:pPr>
      <w:suppressAutoHyphens/>
      <w:ind w:firstLine="709"/>
      <w:jc w:val="both"/>
    </w:pPr>
    <w:rPr>
      <w:sz w:val="28"/>
      <w:szCs w:val="28"/>
      <w:lang w:eastAsia="en-US"/>
    </w:rPr>
  </w:style>
  <w:style w:type="character" w:customStyle="1" w:styleId="afd">
    <w:name w:val="Акт Знак"/>
    <w:link w:val="afc"/>
    <w:locked/>
    <w:rsid w:val="0019038E"/>
    <w:rPr>
      <w:rFonts w:ascii="Times New Roman" w:eastAsia="Times New Roman" w:hAnsi="Times New Roman" w:cs="Times New Roman"/>
      <w:sz w:val="28"/>
      <w:szCs w:val="28"/>
    </w:rPr>
  </w:style>
  <w:style w:type="character" w:styleId="afe">
    <w:name w:val="page number"/>
    <w:basedOn w:val="a0"/>
    <w:rsid w:val="0019038E"/>
  </w:style>
  <w:style w:type="character" w:customStyle="1" w:styleId="21">
    <w:name w:val="Основной текст (2)_"/>
    <w:link w:val="22"/>
    <w:uiPriority w:val="99"/>
    <w:rsid w:val="0019038E"/>
    <w:rPr>
      <w:shd w:val="clear" w:color="auto" w:fill="FFFFFF"/>
    </w:rPr>
  </w:style>
  <w:style w:type="paragraph" w:customStyle="1" w:styleId="22">
    <w:name w:val="Основной текст (2)"/>
    <w:basedOn w:val="a"/>
    <w:link w:val="21"/>
    <w:uiPriority w:val="99"/>
    <w:rsid w:val="0019038E"/>
    <w:pPr>
      <w:widowControl w:val="0"/>
      <w:shd w:val="clear" w:color="auto" w:fill="FFFFFF"/>
      <w:spacing w:line="274" w:lineRule="exact"/>
      <w:ind w:firstLine="760"/>
      <w:jc w:val="both"/>
    </w:pPr>
    <w:rPr>
      <w:rFonts w:asciiTheme="minorHAnsi" w:eastAsiaTheme="minorHAnsi" w:hAnsiTheme="minorHAnsi" w:cstheme="minorBidi"/>
      <w:sz w:val="22"/>
      <w:szCs w:val="22"/>
      <w:lang w:eastAsia="en-US"/>
    </w:rPr>
  </w:style>
  <w:style w:type="paragraph" w:customStyle="1" w:styleId="210">
    <w:name w:val="Основной текст (2)1"/>
    <w:basedOn w:val="a"/>
    <w:uiPriority w:val="99"/>
    <w:rsid w:val="0019038E"/>
    <w:pPr>
      <w:widowControl w:val="0"/>
      <w:shd w:val="clear" w:color="auto" w:fill="FFFFFF"/>
      <w:spacing w:before="60" w:after="600" w:line="240" w:lineRule="atLeast"/>
      <w:jc w:val="both"/>
    </w:pPr>
    <w:rPr>
      <w:rFonts w:eastAsia="Arial Unicode MS"/>
    </w:rPr>
  </w:style>
  <w:style w:type="character" w:customStyle="1" w:styleId="23">
    <w:name w:val="Заголовок №2_"/>
    <w:link w:val="24"/>
    <w:uiPriority w:val="99"/>
    <w:rsid w:val="0019038E"/>
    <w:rPr>
      <w:b/>
      <w:bCs/>
      <w:shd w:val="clear" w:color="auto" w:fill="FFFFFF"/>
    </w:rPr>
  </w:style>
  <w:style w:type="paragraph" w:customStyle="1" w:styleId="24">
    <w:name w:val="Заголовок №2"/>
    <w:basedOn w:val="a"/>
    <w:link w:val="23"/>
    <w:uiPriority w:val="99"/>
    <w:rsid w:val="0019038E"/>
    <w:pPr>
      <w:widowControl w:val="0"/>
      <w:shd w:val="clear" w:color="auto" w:fill="FFFFFF"/>
      <w:spacing w:after="180" w:line="552" w:lineRule="exact"/>
      <w:outlineLvl w:val="1"/>
    </w:pPr>
    <w:rPr>
      <w:rFonts w:asciiTheme="minorHAnsi" w:eastAsiaTheme="minorHAnsi" w:hAnsiTheme="minorHAnsi" w:cstheme="minorBidi"/>
      <w:b/>
      <w:bCs/>
      <w:sz w:val="22"/>
      <w:szCs w:val="22"/>
      <w:lang w:eastAsia="en-US"/>
    </w:rPr>
  </w:style>
  <w:style w:type="character" w:customStyle="1" w:styleId="cardmaininfotitle">
    <w:name w:val="cardmaininfo__title"/>
    <w:basedOn w:val="a0"/>
    <w:rsid w:val="002863B7"/>
  </w:style>
  <w:style w:type="character" w:customStyle="1" w:styleId="cardmaininfocontent">
    <w:name w:val="cardmaininfo__content"/>
    <w:basedOn w:val="a0"/>
    <w:rsid w:val="002863B7"/>
  </w:style>
  <w:style w:type="character" w:customStyle="1" w:styleId="sectiontitle">
    <w:name w:val="section__title"/>
    <w:basedOn w:val="a0"/>
    <w:rsid w:val="003E733E"/>
  </w:style>
  <w:style w:type="character" w:customStyle="1" w:styleId="sectioninfo">
    <w:name w:val="section__info"/>
    <w:basedOn w:val="a0"/>
    <w:rsid w:val="003E733E"/>
  </w:style>
  <w:style w:type="paragraph" w:styleId="25">
    <w:name w:val="Body Text 2"/>
    <w:basedOn w:val="a"/>
    <w:link w:val="26"/>
    <w:uiPriority w:val="99"/>
    <w:unhideWhenUsed/>
    <w:rsid w:val="00B57565"/>
    <w:pPr>
      <w:spacing w:after="120" w:line="480" w:lineRule="auto"/>
    </w:pPr>
  </w:style>
  <w:style w:type="character" w:customStyle="1" w:styleId="26">
    <w:name w:val="Основной текст 2 Знак"/>
    <w:basedOn w:val="a0"/>
    <w:link w:val="25"/>
    <w:uiPriority w:val="99"/>
    <w:rsid w:val="00B57565"/>
    <w:rPr>
      <w:rFonts w:ascii="Times New Roman" w:eastAsia="Times New Roman" w:hAnsi="Times New Roman" w:cs="Times New Roman"/>
      <w:sz w:val="24"/>
      <w:szCs w:val="24"/>
      <w:lang w:eastAsia="ru-RU"/>
    </w:rPr>
  </w:style>
  <w:style w:type="character" w:customStyle="1" w:styleId="headertextdesc">
    <w:name w:val="header__text_desc"/>
    <w:basedOn w:val="a0"/>
    <w:rsid w:val="00D93163"/>
  </w:style>
  <w:style w:type="paragraph" w:customStyle="1" w:styleId="article-renderblock">
    <w:name w:val="article-render__block"/>
    <w:basedOn w:val="a"/>
    <w:rsid w:val="000963F9"/>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56E3"/>
    <w:pPr>
      <w:spacing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377A08"/>
    <w:pPr>
      <w:widowControl w:val="0"/>
      <w:autoSpaceDE w:val="0"/>
      <w:autoSpaceDN w:val="0"/>
      <w:adjustRightInd w:val="0"/>
      <w:spacing w:before="108" w:after="108"/>
      <w:jc w:val="center"/>
      <w:outlineLvl w:val="0"/>
    </w:pPr>
    <w:rPr>
      <w:rFonts w:ascii="Times New Roman CYR" w:hAnsi="Times New Roman CYR" w:cs="Times New Roman CYR"/>
      <w:b/>
      <w:bCs/>
      <w:color w:val="26282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377A08"/>
    <w:rPr>
      <w:rFonts w:ascii="Times New Roman CYR" w:eastAsia="Times New Roman" w:hAnsi="Times New Roman CYR" w:cs="Times New Roman CYR"/>
      <w:b/>
      <w:bCs/>
      <w:color w:val="26282F"/>
      <w:sz w:val="24"/>
      <w:szCs w:val="24"/>
      <w:lang w:eastAsia="ru-RU"/>
    </w:rPr>
  </w:style>
  <w:style w:type="character" w:styleId="a3">
    <w:name w:val="Hyperlink"/>
    <w:basedOn w:val="a0"/>
    <w:uiPriority w:val="99"/>
    <w:unhideWhenUsed/>
    <w:rsid w:val="00377A08"/>
    <w:rPr>
      <w:color w:val="0563C1" w:themeColor="hyperlink"/>
      <w:u w:val="single"/>
    </w:rPr>
  </w:style>
  <w:style w:type="character" w:styleId="a4">
    <w:name w:val="FollowedHyperlink"/>
    <w:basedOn w:val="a0"/>
    <w:uiPriority w:val="99"/>
    <w:semiHidden/>
    <w:unhideWhenUsed/>
    <w:rsid w:val="00377A08"/>
    <w:rPr>
      <w:color w:val="954F72" w:themeColor="followedHyperlink"/>
      <w:u w:val="single"/>
    </w:rPr>
  </w:style>
  <w:style w:type="paragraph" w:styleId="a5">
    <w:name w:val="Normal (Web)"/>
    <w:basedOn w:val="a"/>
    <w:uiPriority w:val="99"/>
    <w:semiHidden/>
    <w:unhideWhenUsed/>
    <w:rsid w:val="00377A08"/>
    <w:pPr>
      <w:spacing w:before="100" w:beforeAutospacing="1" w:after="100" w:afterAutospacing="1"/>
    </w:pPr>
  </w:style>
  <w:style w:type="character" w:customStyle="1" w:styleId="a6">
    <w:name w:val="Текст сноски Знак"/>
    <w:aliases w:val="Знак Знак2,Знак Знак Знак Знак Знак1,Текст сноски НИВ Знак1,Знак Знак Знак2,Текст сноски Знак Знак Знак1,fn Знак1,Footnote Text Char Знак1,Table_Footnote_last Знак1,Текст сноски Знак1 Знак Знак1,Footnote Text Char Знак Знак Знак1"/>
    <w:basedOn w:val="a0"/>
    <w:link w:val="a7"/>
    <w:uiPriority w:val="99"/>
    <w:semiHidden/>
    <w:locked/>
    <w:rsid w:val="00377A08"/>
    <w:rPr>
      <w:rFonts w:ascii="Times New Roman" w:eastAsia="Times New Roman" w:hAnsi="Times New Roman" w:cs="Times New Roman"/>
      <w:sz w:val="20"/>
      <w:szCs w:val="20"/>
      <w:lang w:eastAsia="ru-RU"/>
    </w:rPr>
  </w:style>
  <w:style w:type="paragraph" w:styleId="a7">
    <w:name w:val="footnote text"/>
    <w:aliases w:val="Знак,Знак Знак Знак Знак,Текст сноски НИВ,Знак Знак,Текст сноски Знак Знак,fn,Footnote Text Char,Table_Footnote_last,Текст сноски Знак1 Знак,Footnote Text Char Знак Знак,Знак Знак Знак,Знак2,З"/>
    <w:basedOn w:val="a"/>
    <w:link w:val="a6"/>
    <w:uiPriority w:val="99"/>
    <w:semiHidden/>
    <w:unhideWhenUsed/>
    <w:qFormat/>
    <w:rsid w:val="00377A08"/>
    <w:rPr>
      <w:sz w:val="20"/>
      <w:szCs w:val="20"/>
    </w:rPr>
  </w:style>
  <w:style w:type="character" w:customStyle="1" w:styleId="11">
    <w:name w:val="Текст сноски Знак1"/>
    <w:basedOn w:val="a0"/>
    <w:uiPriority w:val="99"/>
    <w:semiHidden/>
    <w:rsid w:val="00377A08"/>
    <w:rPr>
      <w:rFonts w:ascii="Times New Roman" w:eastAsia="Times New Roman" w:hAnsi="Times New Roman" w:cs="Times New Roman"/>
      <w:sz w:val="20"/>
      <w:szCs w:val="20"/>
      <w:lang w:eastAsia="ru-RU"/>
    </w:rPr>
  </w:style>
  <w:style w:type="character" w:customStyle="1" w:styleId="2">
    <w:name w:val="Текст сноски Знак2"/>
    <w:aliases w:val="Знак Знак1,Знак Знак Знак Знак Знак,Текст сноски НИВ Знак,Знак Знак Знак1,Текст сноски Знак Знак Знак,fn Знак,Footnote Text Char Знак,Table_Footnote_last Знак,Текст сноски Знак1 Знак Знак,Footnote Text Char Знак Знак Знак,Знак2 Знак"/>
    <w:basedOn w:val="a0"/>
    <w:uiPriority w:val="99"/>
    <w:semiHidden/>
    <w:rsid w:val="00377A08"/>
    <w:rPr>
      <w:rFonts w:ascii="Times New Roman" w:eastAsia="Times New Roman" w:hAnsi="Times New Roman" w:cs="Times New Roman"/>
      <w:lang w:eastAsia="ru-RU"/>
    </w:rPr>
  </w:style>
  <w:style w:type="paragraph" w:styleId="a8">
    <w:name w:val="header"/>
    <w:basedOn w:val="a"/>
    <w:link w:val="a9"/>
    <w:unhideWhenUsed/>
    <w:rsid w:val="00377A08"/>
    <w:pPr>
      <w:tabs>
        <w:tab w:val="center" w:pos="4677"/>
        <w:tab w:val="right" w:pos="9355"/>
      </w:tabs>
    </w:pPr>
  </w:style>
  <w:style w:type="character" w:customStyle="1" w:styleId="a9">
    <w:name w:val="Верхний колонтитул Знак"/>
    <w:basedOn w:val="a0"/>
    <w:link w:val="a8"/>
    <w:rsid w:val="00377A08"/>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377A08"/>
    <w:pPr>
      <w:tabs>
        <w:tab w:val="center" w:pos="4677"/>
        <w:tab w:val="right" w:pos="9355"/>
      </w:tabs>
    </w:pPr>
  </w:style>
  <w:style w:type="character" w:customStyle="1" w:styleId="ab">
    <w:name w:val="Нижний колонтитул Знак"/>
    <w:basedOn w:val="a0"/>
    <w:link w:val="aa"/>
    <w:uiPriority w:val="99"/>
    <w:rsid w:val="00377A08"/>
    <w:rPr>
      <w:rFonts w:ascii="Times New Roman" w:eastAsia="Times New Roman" w:hAnsi="Times New Roman" w:cs="Times New Roman"/>
      <w:sz w:val="24"/>
      <w:szCs w:val="24"/>
      <w:lang w:eastAsia="ru-RU"/>
    </w:rPr>
  </w:style>
  <w:style w:type="paragraph" w:styleId="ac">
    <w:name w:val="endnote text"/>
    <w:basedOn w:val="a"/>
    <w:link w:val="ad"/>
    <w:uiPriority w:val="99"/>
    <w:semiHidden/>
    <w:unhideWhenUsed/>
    <w:rsid w:val="00377A08"/>
    <w:rPr>
      <w:sz w:val="20"/>
      <w:szCs w:val="20"/>
    </w:rPr>
  </w:style>
  <w:style w:type="character" w:customStyle="1" w:styleId="ad">
    <w:name w:val="Текст концевой сноски Знак"/>
    <w:basedOn w:val="a0"/>
    <w:link w:val="ac"/>
    <w:uiPriority w:val="99"/>
    <w:semiHidden/>
    <w:rsid w:val="00377A08"/>
    <w:rPr>
      <w:rFonts w:ascii="Times New Roman" w:eastAsia="Times New Roman" w:hAnsi="Times New Roman" w:cs="Times New Roman"/>
      <w:sz w:val="20"/>
      <w:szCs w:val="20"/>
      <w:lang w:eastAsia="ru-RU"/>
    </w:rPr>
  </w:style>
  <w:style w:type="paragraph" w:styleId="ae">
    <w:name w:val="Balloon Text"/>
    <w:basedOn w:val="a"/>
    <w:link w:val="af"/>
    <w:uiPriority w:val="99"/>
    <w:semiHidden/>
    <w:unhideWhenUsed/>
    <w:rsid w:val="00377A08"/>
    <w:rPr>
      <w:rFonts w:ascii="Segoe UI" w:hAnsi="Segoe UI" w:cs="Segoe UI"/>
      <w:sz w:val="18"/>
      <w:szCs w:val="18"/>
    </w:rPr>
  </w:style>
  <w:style w:type="character" w:customStyle="1" w:styleId="af">
    <w:name w:val="Текст выноски Знак"/>
    <w:basedOn w:val="a0"/>
    <w:link w:val="ae"/>
    <w:uiPriority w:val="99"/>
    <w:semiHidden/>
    <w:rsid w:val="00377A08"/>
    <w:rPr>
      <w:rFonts w:ascii="Segoe UI" w:eastAsia="Times New Roman" w:hAnsi="Segoe UI" w:cs="Segoe UI"/>
      <w:sz w:val="18"/>
      <w:szCs w:val="18"/>
      <w:lang w:eastAsia="ru-RU"/>
    </w:rPr>
  </w:style>
  <w:style w:type="paragraph" w:styleId="af0">
    <w:name w:val="List Paragraph"/>
    <w:basedOn w:val="a"/>
    <w:uiPriority w:val="34"/>
    <w:qFormat/>
    <w:rsid w:val="00377A08"/>
    <w:pPr>
      <w:ind w:left="720"/>
      <w:contextualSpacing/>
    </w:pPr>
  </w:style>
  <w:style w:type="paragraph" w:customStyle="1" w:styleId="s1">
    <w:name w:val="s_1"/>
    <w:basedOn w:val="a"/>
    <w:rsid w:val="00377A08"/>
    <w:pPr>
      <w:spacing w:before="100" w:beforeAutospacing="1" w:after="100" w:afterAutospacing="1"/>
    </w:pPr>
  </w:style>
  <w:style w:type="character" w:customStyle="1" w:styleId="af1">
    <w:name w:val="Основной текст_"/>
    <w:link w:val="20"/>
    <w:uiPriority w:val="99"/>
    <w:semiHidden/>
    <w:locked/>
    <w:rsid w:val="00377A08"/>
    <w:rPr>
      <w:rFonts w:ascii="Times New Roman" w:hAnsi="Times New Roman" w:cs="Times New Roman"/>
      <w:sz w:val="26"/>
      <w:szCs w:val="26"/>
      <w:shd w:val="clear" w:color="auto" w:fill="FFFFFF"/>
    </w:rPr>
  </w:style>
  <w:style w:type="paragraph" w:customStyle="1" w:styleId="20">
    <w:name w:val="Основной текст2"/>
    <w:basedOn w:val="a"/>
    <w:link w:val="af1"/>
    <w:uiPriority w:val="99"/>
    <w:semiHidden/>
    <w:rsid w:val="00377A08"/>
    <w:pPr>
      <w:widowControl w:val="0"/>
      <w:shd w:val="clear" w:color="auto" w:fill="FFFFFF"/>
      <w:spacing w:before="180" w:line="322" w:lineRule="exact"/>
      <w:jc w:val="both"/>
    </w:pPr>
    <w:rPr>
      <w:rFonts w:eastAsiaTheme="minorHAnsi"/>
      <w:sz w:val="26"/>
      <w:szCs w:val="26"/>
      <w:lang w:eastAsia="en-US"/>
    </w:rPr>
  </w:style>
  <w:style w:type="paragraph" w:customStyle="1" w:styleId="s3">
    <w:name w:val="s_3"/>
    <w:basedOn w:val="a"/>
    <w:uiPriority w:val="99"/>
    <w:semiHidden/>
    <w:rsid w:val="00377A08"/>
    <w:pPr>
      <w:spacing w:before="100" w:beforeAutospacing="1" w:after="100" w:afterAutospacing="1"/>
    </w:pPr>
  </w:style>
  <w:style w:type="paragraph" w:customStyle="1" w:styleId="s16">
    <w:name w:val="s_16"/>
    <w:basedOn w:val="a"/>
    <w:uiPriority w:val="99"/>
    <w:semiHidden/>
    <w:rsid w:val="00377A08"/>
    <w:pPr>
      <w:spacing w:before="100" w:beforeAutospacing="1" w:after="100" w:afterAutospacing="1"/>
    </w:pPr>
  </w:style>
  <w:style w:type="character" w:styleId="af2">
    <w:name w:val="footnote reference"/>
    <w:aliases w:val="текст сноски,анкета сноска,Знак сноски-FN,Ciae niinee-FN,Знак сноски 1,Ciae niinee 1"/>
    <w:basedOn w:val="a0"/>
    <w:uiPriority w:val="99"/>
    <w:semiHidden/>
    <w:unhideWhenUsed/>
    <w:rsid w:val="00377A08"/>
    <w:rPr>
      <w:vertAlign w:val="superscript"/>
    </w:rPr>
  </w:style>
  <w:style w:type="character" w:styleId="af3">
    <w:name w:val="endnote reference"/>
    <w:basedOn w:val="a0"/>
    <w:uiPriority w:val="99"/>
    <w:semiHidden/>
    <w:unhideWhenUsed/>
    <w:rsid w:val="00377A08"/>
    <w:rPr>
      <w:vertAlign w:val="superscript"/>
    </w:rPr>
  </w:style>
  <w:style w:type="character" w:customStyle="1" w:styleId="resh-link">
    <w:name w:val="resh-link"/>
    <w:basedOn w:val="a0"/>
    <w:rsid w:val="00377A08"/>
  </w:style>
  <w:style w:type="character" w:customStyle="1" w:styleId="name-link">
    <w:name w:val="name-link"/>
    <w:basedOn w:val="a0"/>
    <w:rsid w:val="00377A08"/>
  </w:style>
  <w:style w:type="character" w:customStyle="1" w:styleId="af4">
    <w:name w:val="Гипертекстовая ссылка"/>
    <w:basedOn w:val="a0"/>
    <w:uiPriority w:val="99"/>
    <w:rsid w:val="00377A08"/>
    <w:rPr>
      <w:rFonts w:ascii="Times New Roman" w:hAnsi="Times New Roman" w:cs="Times New Roman" w:hint="default"/>
      <w:b w:val="0"/>
      <w:bCs w:val="0"/>
      <w:color w:val="000000"/>
    </w:rPr>
  </w:style>
  <w:style w:type="table" w:styleId="af5">
    <w:name w:val="Table Grid"/>
    <w:basedOn w:val="a1"/>
    <w:uiPriority w:val="39"/>
    <w:rsid w:val="00377A08"/>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6">
    <w:name w:val="Без интервала Знак"/>
    <w:link w:val="af7"/>
    <w:uiPriority w:val="99"/>
    <w:locked/>
    <w:rsid w:val="007B3D60"/>
    <w:rPr>
      <w:sz w:val="24"/>
      <w:szCs w:val="24"/>
    </w:rPr>
  </w:style>
  <w:style w:type="paragraph" w:styleId="af7">
    <w:name w:val="No Spacing"/>
    <w:link w:val="af6"/>
    <w:uiPriority w:val="99"/>
    <w:qFormat/>
    <w:rsid w:val="007B3D60"/>
    <w:pPr>
      <w:spacing w:line="240" w:lineRule="auto"/>
    </w:pPr>
    <w:rPr>
      <w:sz w:val="24"/>
      <w:szCs w:val="24"/>
    </w:rPr>
  </w:style>
  <w:style w:type="character" w:customStyle="1" w:styleId="highlightsearch">
    <w:name w:val="highlightsearch"/>
    <w:basedOn w:val="a0"/>
    <w:rsid w:val="00A819F1"/>
  </w:style>
  <w:style w:type="character" w:styleId="af8">
    <w:name w:val="Emphasis"/>
    <w:basedOn w:val="a0"/>
    <w:uiPriority w:val="20"/>
    <w:qFormat/>
    <w:rsid w:val="004F4FAF"/>
    <w:rPr>
      <w:i/>
      <w:iCs/>
    </w:rPr>
  </w:style>
  <w:style w:type="paragraph" w:customStyle="1" w:styleId="indent1">
    <w:name w:val="indent_1"/>
    <w:basedOn w:val="a"/>
    <w:rsid w:val="00A610FF"/>
    <w:pPr>
      <w:spacing w:before="100" w:beforeAutospacing="1" w:after="100" w:afterAutospacing="1"/>
    </w:pPr>
  </w:style>
  <w:style w:type="paragraph" w:styleId="af9">
    <w:name w:val="Body Text"/>
    <w:basedOn w:val="a"/>
    <w:link w:val="afa"/>
    <w:semiHidden/>
    <w:unhideWhenUsed/>
    <w:rsid w:val="00F92209"/>
    <w:pPr>
      <w:spacing w:after="120"/>
      <w:jc w:val="both"/>
    </w:pPr>
  </w:style>
  <w:style w:type="character" w:customStyle="1" w:styleId="afa">
    <w:name w:val="Основной текст Знак"/>
    <w:basedOn w:val="a0"/>
    <w:link w:val="af9"/>
    <w:semiHidden/>
    <w:rsid w:val="00F92209"/>
    <w:rPr>
      <w:rFonts w:ascii="Times New Roman" w:eastAsia="Times New Roman" w:hAnsi="Times New Roman" w:cs="Times New Roman"/>
      <w:sz w:val="24"/>
      <w:szCs w:val="24"/>
      <w:lang w:eastAsia="ru-RU"/>
    </w:rPr>
  </w:style>
  <w:style w:type="character" w:customStyle="1" w:styleId="afb">
    <w:name w:val="Цветовое выделение"/>
    <w:uiPriority w:val="99"/>
    <w:rsid w:val="00FC656E"/>
    <w:rPr>
      <w:b/>
      <w:bCs/>
      <w:color w:val="26282F"/>
    </w:rPr>
  </w:style>
  <w:style w:type="paragraph" w:customStyle="1" w:styleId="afc">
    <w:name w:val="Акт"/>
    <w:basedOn w:val="a"/>
    <w:link w:val="afd"/>
    <w:qFormat/>
    <w:rsid w:val="0019038E"/>
    <w:pPr>
      <w:suppressAutoHyphens/>
      <w:ind w:firstLine="709"/>
      <w:jc w:val="both"/>
    </w:pPr>
    <w:rPr>
      <w:sz w:val="28"/>
      <w:szCs w:val="28"/>
      <w:lang w:eastAsia="en-US"/>
    </w:rPr>
  </w:style>
  <w:style w:type="character" w:customStyle="1" w:styleId="afd">
    <w:name w:val="Акт Знак"/>
    <w:link w:val="afc"/>
    <w:locked/>
    <w:rsid w:val="0019038E"/>
    <w:rPr>
      <w:rFonts w:ascii="Times New Roman" w:eastAsia="Times New Roman" w:hAnsi="Times New Roman" w:cs="Times New Roman"/>
      <w:sz w:val="28"/>
      <w:szCs w:val="28"/>
    </w:rPr>
  </w:style>
  <w:style w:type="character" w:styleId="afe">
    <w:name w:val="page number"/>
    <w:basedOn w:val="a0"/>
    <w:rsid w:val="0019038E"/>
  </w:style>
  <w:style w:type="character" w:customStyle="1" w:styleId="21">
    <w:name w:val="Основной текст (2)_"/>
    <w:link w:val="22"/>
    <w:uiPriority w:val="99"/>
    <w:rsid w:val="0019038E"/>
    <w:rPr>
      <w:shd w:val="clear" w:color="auto" w:fill="FFFFFF"/>
    </w:rPr>
  </w:style>
  <w:style w:type="paragraph" w:customStyle="1" w:styleId="22">
    <w:name w:val="Основной текст (2)"/>
    <w:basedOn w:val="a"/>
    <w:link w:val="21"/>
    <w:uiPriority w:val="99"/>
    <w:rsid w:val="0019038E"/>
    <w:pPr>
      <w:widowControl w:val="0"/>
      <w:shd w:val="clear" w:color="auto" w:fill="FFFFFF"/>
      <w:spacing w:line="274" w:lineRule="exact"/>
      <w:ind w:firstLine="760"/>
      <w:jc w:val="both"/>
    </w:pPr>
    <w:rPr>
      <w:rFonts w:asciiTheme="minorHAnsi" w:eastAsiaTheme="minorHAnsi" w:hAnsiTheme="minorHAnsi" w:cstheme="minorBidi"/>
      <w:sz w:val="22"/>
      <w:szCs w:val="22"/>
      <w:lang w:eastAsia="en-US"/>
    </w:rPr>
  </w:style>
  <w:style w:type="paragraph" w:customStyle="1" w:styleId="210">
    <w:name w:val="Основной текст (2)1"/>
    <w:basedOn w:val="a"/>
    <w:uiPriority w:val="99"/>
    <w:rsid w:val="0019038E"/>
    <w:pPr>
      <w:widowControl w:val="0"/>
      <w:shd w:val="clear" w:color="auto" w:fill="FFFFFF"/>
      <w:spacing w:before="60" w:after="600" w:line="240" w:lineRule="atLeast"/>
      <w:jc w:val="both"/>
    </w:pPr>
    <w:rPr>
      <w:rFonts w:eastAsia="Arial Unicode MS"/>
    </w:rPr>
  </w:style>
  <w:style w:type="character" w:customStyle="1" w:styleId="23">
    <w:name w:val="Заголовок №2_"/>
    <w:link w:val="24"/>
    <w:uiPriority w:val="99"/>
    <w:rsid w:val="0019038E"/>
    <w:rPr>
      <w:b/>
      <w:bCs/>
      <w:shd w:val="clear" w:color="auto" w:fill="FFFFFF"/>
    </w:rPr>
  </w:style>
  <w:style w:type="paragraph" w:customStyle="1" w:styleId="24">
    <w:name w:val="Заголовок №2"/>
    <w:basedOn w:val="a"/>
    <w:link w:val="23"/>
    <w:uiPriority w:val="99"/>
    <w:rsid w:val="0019038E"/>
    <w:pPr>
      <w:widowControl w:val="0"/>
      <w:shd w:val="clear" w:color="auto" w:fill="FFFFFF"/>
      <w:spacing w:after="180" w:line="552" w:lineRule="exact"/>
      <w:outlineLvl w:val="1"/>
    </w:pPr>
    <w:rPr>
      <w:rFonts w:asciiTheme="minorHAnsi" w:eastAsiaTheme="minorHAnsi" w:hAnsiTheme="minorHAnsi" w:cstheme="minorBidi"/>
      <w:b/>
      <w:bCs/>
      <w:sz w:val="22"/>
      <w:szCs w:val="22"/>
      <w:lang w:eastAsia="en-US"/>
    </w:rPr>
  </w:style>
  <w:style w:type="character" w:customStyle="1" w:styleId="cardmaininfotitle">
    <w:name w:val="cardmaininfo__title"/>
    <w:basedOn w:val="a0"/>
    <w:rsid w:val="002863B7"/>
  </w:style>
  <w:style w:type="character" w:customStyle="1" w:styleId="cardmaininfocontent">
    <w:name w:val="cardmaininfo__content"/>
    <w:basedOn w:val="a0"/>
    <w:rsid w:val="002863B7"/>
  </w:style>
  <w:style w:type="character" w:customStyle="1" w:styleId="sectiontitle">
    <w:name w:val="section__title"/>
    <w:basedOn w:val="a0"/>
    <w:rsid w:val="003E733E"/>
  </w:style>
  <w:style w:type="character" w:customStyle="1" w:styleId="sectioninfo">
    <w:name w:val="section__info"/>
    <w:basedOn w:val="a0"/>
    <w:rsid w:val="003E733E"/>
  </w:style>
  <w:style w:type="paragraph" w:styleId="25">
    <w:name w:val="Body Text 2"/>
    <w:basedOn w:val="a"/>
    <w:link w:val="26"/>
    <w:uiPriority w:val="99"/>
    <w:unhideWhenUsed/>
    <w:rsid w:val="00B57565"/>
    <w:pPr>
      <w:spacing w:after="120" w:line="480" w:lineRule="auto"/>
    </w:pPr>
  </w:style>
  <w:style w:type="character" w:customStyle="1" w:styleId="26">
    <w:name w:val="Основной текст 2 Знак"/>
    <w:basedOn w:val="a0"/>
    <w:link w:val="25"/>
    <w:uiPriority w:val="99"/>
    <w:rsid w:val="00B57565"/>
    <w:rPr>
      <w:rFonts w:ascii="Times New Roman" w:eastAsia="Times New Roman" w:hAnsi="Times New Roman" w:cs="Times New Roman"/>
      <w:sz w:val="24"/>
      <w:szCs w:val="24"/>
      <w:lang w:eastAsia="ru-RU"/>
    </w:rPr>
  </w:style>
  <w:style w:type="character" w:customStyle="1" w:styleId="headertextdesc">
    <w:name w:val="header__text_desc"/>
    <w:basedOn w:val="a0"/>
    <w:rsid w:val="00D93163"/>
  </w:style>
  <w:style w:type="paragraph" w:customStyle="1" w:styleId="article-renderblock">
    <w:name w:val="article-render__block"/>
    <w:basedOn w:val="a"/>
    <w:rsid w:val="000963F9"/>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439">
      <w:bodyDiv w:val="1"/>
      <w:marLeft w:val="0"/>
      <w:marRight w:val="0"/>
      <w:marTop w:val="0"/>
      <w:marBottom w:val="0"/>
      <w:divBdr>
        <w:top w:val="none" w:sz="0" w:space="0" w:color="auto"/>
        <w:left w:val="none" w:sz="0" w:space="0" w:color="auto"/>
        <w:bottom w:val="none" w:sz="0" w:space="0" w:color="auto"/>
        <w:right w:val="none" w:sz="0" w:space="0" w:color="auto"/>
      </w:divBdr>
    </w:div>
    <w:div w:id="28915681">
      <w:bodyDiv w:val="1"/>
      <w:marLeft w:val="0"/>
      <w:marRight w:val="0"/>
      <w:marTop w:val="0"/>
      <w:marBottom w:val="0"/>
      <w:divBdr>
        <w:top w:val="none" w:sz="0" w:space="0" w:color="auto"/>
        <w:left w:val="none" w:sz="0" w:space="0" w:color="auto"/>
        <w:bottom w:val="none" w:sz="0" w:space="0" w:color="auto"/>
        <w:right w:val="none" w:sz="0" w:space="0" w:color="auto"/>
      </w:divBdr>
    </w:div>
    <w:div w:id="32779189">
      <w:bodyDiv w:val="1"/>
      <w:marLeft w:val="0"/>
      <w:marRight w:val="0"/>
      <w:marTop w:val="0"/>
      <w:marBottom w:val="0"/>
      <w:divBdr>
        <w:top w:val="none" w:sz="0" w:space="0" w:color="auto"/>
        <w:left w:val="none" w:sz="0" w:space="0" w:color="auto"/>
        <w:bottom w:val="none" w:sz="0" w:space="0" w:color="auto"/>
        <w:right w:val="none" w:sz="0" w:space="0" w:color="auto"/>
      </w:divBdr>
    </w:div>
    <w:div w:id="38674469">
      <w:bodyDiv w:val="1"/>
      <w:marLeft w:val="0"/>
      <w:marRight w:val="0"/>
      <w:marTop w:val="0"/>
      <w:marBottom w:val="0"/>
      <w:divBdr>
        <w:top w:val="none" w:sz="0" w:space="0" w:color="auto"/>
        <w:left w:val="none" w:sz="0" w:space="0" w:color="auto"/>
        <w:bottom w:val="none" w:sz="0" w:space="0" w:color="auto"/>
        <w:right w:val="none" w:sz="0" w:space="0" w:color="auto"/>
      </w:divBdr>
    </w:div>
    <w:div w:id="43608259">
      <w:bodyDiv w:val="1"/>
      <w:marLeft w:val="0"/>
      <w:marRight w:val="0"/>
      <w:marTop w:val="0"/>
      <w:marBottom w:val="0"/>
      <w:divBdr>
        <w:top w:val="none" w:sz="0" w:space="0" w:color="auto"/>
        <w:left w:val="none" w:sz="0" w:space="0" w:color="auto"/>
        <w:bottom w:val="none" w:sz="0" w:space="0" w:color="auto"/>
        <w:right w:val="none" w:sz="0" w:space="0" w:color="auto"/>
      </w:divBdr>
    </w:div>
    <w:div w:id="44761315">
      <w:bodyDiv w:val="1"/>
      <w:marLeft w:val="0"/>
      <w:marRight w:val="0"/>
      <w:marTop w:val="0"/>
      <w:marBottom w:val="0"/>
      <w:divBdr>
        <w:top w:val="none" w:sz="0" w:space="0" w:color="auto"/>
        <w:left w:val="none" w:sz="0" w:space="0" w:color="auto"/>
        <w:bottom w:val="none" w:sz="0" w:space="0" w:color="auto"/>
        <w:right w:val="none" w:sz="0" w:space="0" w:color="auto"/>
      </w:divBdr>
    </w:div>
    <w:div w:id="53747688">
      <w:bodyDiv w:val="1"/>
      <w:marLeft w:val="0"/>
      <w:marRight w:val="0"/>
      <w:marTop w:val="0"/>
      <w:marBottom w:val="0"/>
      <w:divBdr>
        <w:top w:val="none" w:sz="0" w:space="0" w:color="auto"/>
        <w:left w:val="none" w:sz="0" w:space="0" w:color="auto"/>
        <w:bottom w:val="none" w:sz="0" w:space="0" w:color="auto"/>
        <w:right w:val="none" w:sz="0" w:space="0" w:color="auto"/>
      </w:divBdr>
    </w:div>
    <w:div w:id="60057967">
      <w:bodyDiv w:val="1"/>
      <w:marLeft w:val="0"/>
      <w:marRight w:val="0"/>
      <w:marTop w:val="0"/>
      <w:marBottom w:val="0"/>
      <w:divBdr>
        <w:top w:val="none" w:sz="0" w:space="0" w:color="auto"/>
        <w:left w:val="none" w:sz="0" w:space="0" w:color="auto"/>
        <w:bottom w:val="none" w:sz="0" w:space="0" w:color="auto"/>
        <w:right w:val="none" w:sz="0" w:space="0" w:color="auto"/>
      </w:divBdr>
    </w:div>
    <w:div w:id="60376561">
      <w:bodyDiv w:val="1"/>
      <w:marLeft w:val="0"/>
      <w:marRight w:val="0"/>
      <w:marTop w:val="0"/>
      <w:marBottom w:val="0"/>
      <w:divBdr>
        <w:top w:val="none" w:sz="0" w:space="0" w:color="auto"/>
        <w:left w:val="none" w:sz="0" w:space="0" w:color="auto"/>
        <w:bottom w:val="none" w:sz="0" w:space="0" w:color="auto"/>
        <w:right w:val="none" w:sz="0" w:space="0" w:color="auto"/>
      </w:divBdr>
    </w:div>
    <w:div w:id="72240854">
      <w:bodyDiv w:val="1"/>
      <w:marLeft w:val="0"/>
      <w:marRight w:val="0"/>
      <w:marTop w:val="0"/>
      <w:marBottom w:val="0"/>
      <w:divBdr>
        <w:top w:val="none" w:sz="0" w:space="0" w:color="auto"/>
        <w:left w:val="none" w:sz="0" w:space="0" w:color="auto"/>
        <w:bottom w:val="none" w:sz="0" w:space="0" w:color="auto"/>
        <w:right w:val="none" w:sz="0" w:space="0" w:color="auto"/>
      </w:divBdr>
    </w:div>
    <w:div w:id="95441377">
      <w:bodyDiv w:val="1"/>
      <w:marLeft w:val="0"/>
      <w:marRight w:val="0"/>
      <w:marTop w:val="0"/>
      <w:marBottom w:val="0"/>
      <w:divBdr>
        <w:top w:val="none" w:sz="0" w:space="0" w:color="auto"/>
        <w:left w:val="none" w:sz="0" w:space="0" w:color="auto"/>
        <w:bottom w:val="none" w:sz="0" w:space="0" w:color="auto"/>
        <w:right w:val="none" w:sz="0" w:space="0" w:color="auto"/>
      </w:divBdr>
    </w:div>
    <w:div w:id="97408168">
      <w:bodyDiv w:val="1"/>
      <w:marLeft w:val="0"/>
      <w:marRight w:val="0"/>
      <w:marTop w:val="0"/>
      <w:marBottom w:val="0"/>
      <w:divBdr>
        <w:top w:val="none" w:sz="0" w:space="0" w:color="auto"/>
        <w:left w:val="none" w:sz="0" w:space="0" w:color="auto"/>
        <w:bottom w:val="none" w:sz="0" w:space="0" w:color="auto"/>
        <w:right w:val="none" w:sz="0" w:space="0" w:color="auto"/>
      </w:divBdr>
    </w:div>
    <w:div w:id="102462660">
      <w:bodyDiv w:val="1"/>
      <w:marLeft w:val="0"/>
      <w:marRight w:val="0"/>
      <w:marTop w:val="0"/>
      <w:marBottom w:val="0"/>
      <w:divBdr>
        <w:top w:val="none" w:sz="0" w:space="0" w:color="auto"/>
        <w:left w:val="none" w:sz="0" w:space="0" w:color="auto"/>
        <w:bottom w:val="none" w:sz="0" w:space="0" w:color="auto"/>
        <w:right w:val="none" w:sz="0" w:space="0" w:color="auto"/>
      </w:divBdr>
    </w:div>
    <w:div w:id="103156222">
      <w:bodyDiv w:val="1"/>
      <w:marLeft w:val="0"/>
      <w:marRight w:val="0"/>
      <w:marTop w:val="0"/>
      <w:marBottom w:val="0"/>
      <w:divBdr>
        <w:top w:val="none" w:sz="0" w:space="0" w:color="auto"/>
        <w:left w:val="none" w:sz="0" w:space="0" w:color="auto"/>
        <w:bottom w:val="none" w:sz="0" w:space="0" w:color="auto"/>
        <w:right w:val="none" w:sz="0" w:space="0" w:color="auto"/>
      </w:divBdr>
    </w:div>
    <w:div w:id="117647724">
      <w:bodyDiv w:val="1"/>
      <w:marLeft w:val="0"/>
      <w:marRight w:val="0"/>
      <w:marTop w:val="0"/>
      <w:marBottom w:val="0"/>
      <w:divBdr>
        <w:top w:val="none" w:sz="0" w:space="0" w:color="auto"/>
        <w:left w:val="none" w:sz="0" w:space="0" w:color="auto"/>
        <w:bottom w:val="none" w:sz="0" w:space="0" w:color="auto"/>
        <w:right w:val="none" w:sz="0" w:space="0" w:color="auto"/>
      </w:divBdr>
    </w:div>
    <w:div w:id="126052974">
      <w:bodyDiv w:val="1"/>
      <w:marLeft w:val="0"/>
      <w:marRight w:val="0"/>
      <w:marTop w:val="0"/>
      <w:marBottom w:val="0"/>
      <w:divBdr>
        <w:top w:val="none" w:sz="0" w:space="0" w:color="auto"/>
        <w:left w:val="none" w:sz="0" w:space="0" w:color="auto"/>
        <w:bottom w:val="none" w:sz="0" w:space="0" w:color="auto"/>
        <w:right w:val="none" w:sz="0" w:space="0" w:color="auto"/>
      </w:divBdr>
    </w:div>
    <w:div w:id="127626109">
      <w:bodyDiv w:val="1"/>
      <w:marLeft w:val="0"/>
      <w:marRight w:val="0"/>
      <w:marTop w:val="0"/>
      <w:marBottom w:val="0"/>
      <w:divBdr>
        <w:top w:val="none" w:sz="0" w:space="0" w:color="auto"/>
        <w:left w:val="none" w:sz="0" w:space="0" w:color="auto"/>
        <w:bottom w:val="none" w:sz="0" w:space="0" w:color="auto"/>
        <w:right w:val="none" w:sz="0" w:space="0" w:color="auto"/>
      </w:divBdr>
    </w:div>
    <w:div w:id="141243491">
      <w:bodyDiv w:val="1"/>
      <w:marLeft w:val="0"/>
      <w:marRight w:val="0"/>
      <w:marTop w:val="0"/>
      <w:marBottom w:val="0"/>
      <w:divBdr>
        <w:top w:val="none" w:sz="0" w:space="0" w:color="auto"/>
        <w:left w:val="none" w:sz="0" w:space="0" w:color="auto"/>
        <w:bottom w:val="none" w:sz="0" w:space="0" w:color="auto"/>
        <w:right w:val="none" w:sz="0" w:space="0" w:color="auto"/>
      </w:divBdr>
    </w:div>
    <w:div w:id="149519850">
      <w:bodyDiv w:val="1"/>
      <w:marLeft w:val="0"/>
      <w:marRight w:val="0"/>
      <w:marTop w:val="0"/>
      <w:marBottom w:val="0"/>
      <w:divBdr>
        <w:top w:val="none" w:sz="0" w:space="0" w:color="auto"/>
        <w:left w:val="none" w:sz="0" w:space="0" w:color="auto"/>
        <w:bottom w:val="none" w:sz="0" w:space="0" w:color="auto"/>
        <w:right w:val="none" w:sz="0" w:space="0" w:color="auto"/>
      </w:divBdr>
    </w:div>
    <w:div w:id="151920178">
      <w:bodyDiv w:val="1"/>
      <w:marLeft w:val="0"/>
      <w:marRight w:val="0"/>
      <w:marTop w:val="0"/>
      <w:marBottom w:val="0"/>
      <w:divBdr>
        <w:top w:val="none" w:sz="0" w:space="0" w:color="auto"/>
        <w:left w:val="none" w:sz="0" w:space="0" w:color="auto"/>
        <w:bottom w:val="none" w:sz="0" w:space="0" w:color="auto"/>
        <w:right w:val="none" w:sz="0" w:space="0" w:color="auto"/>
      </w:divBdr>
    </w:div>
    <w:div w:id="152375403">
      <w:bodyDiv w:val="1"/>
      <w:marLeft w:val="0"/>
      <w:marRight w:val="0"/>
      <w:marTop w:val="0"/>
      <w:marBottom w:val="0"/>
      <w:divBdr>
        <w:top w:val="none" w:sz="0" w:space="0" w:color="auto"/>
        <w:left w:val="none" w:sz="0" w:space="0" w:color="auto"/>
        <w:bottom w:val="none" w:sz="0" w:space="0" w:color="auto"/>
        <w:right w:val="none" w:sz="0" w:space="0" w:color="auto"/>
      </w:divBdr>
    </w:div>
    <w:div w:id="155807864">
      <w:bodyDiv w:val="1"/>
      <w:marLeft w:val="0"/>
      <w:marRight w:val="0"/>
      <w:marTop w:val="0"/>
      <w:marBottom w:val="0"/>
      <w:divBdr>
        <w:top w:val="none" w:sz="0" w:space="0" w:color="auto"/>
        <w:left w:val="none" w:sz="0" w:space="0" w:color="auto"/>
        <w:bottom w:val="none" w:sz="0" w:space="0" w:color="auto"/>
        <w:right w:val="none" w:sz="0" w:space="0" w:color="auto"/>
      </w:divBdr>
    </w:div>
    <w:div w:id="160434758">
      <w:bodyDiv w:val="1"/>
      <w:marLeft w:val="0"/>
      <w:marRight w:val="0"/>
      <w:marTop w:val="0"/>
      <w:marBottom w:val="0"/>
      <w:divBdr>
        <w:top w:val="none" w:sz="0" w:space="0" w:color="auto"/>
        <w:left w:val="none" w:sz="0" w:space="0" w:color="auto"/>
        <w:bottom w:val="none" w:sz="0" w:space="0" w:color="auto"/>
        <w:right w:val="none" w:sz="0" w:space="0" w:color="auto"/>
      </w:divBdr>
    </w:div>
    <w:div w:id="161437454">
      <w:bodyDiv w:val="1"/>
      <w:marLeft w:val="0"/>
      <w:marRight w:val="0"/>
      <w:marTop w:val="0"/>
      <w:marBottom w:val="0"/>
      <w:divBdr>
        <w:top w:val="none" w:sz="0" w:space="0" w:color="auto"/>
        <w:left w:val="none" w:sz="0" w:space="0" w:color="auto"/>
        <w:bottom w:val="none" w:sz="0" w:space="0" w:color="auto"/>
        <w:right w:val="none" w:sz="0" w:space="0" w:color="auto"/>
      </w:divBdr>
    </w:div>
    <w:div w:id="162160955">
      <w:bodyDiv w:val="1"/>
      <w:marLeft w:val="0"/>
      <w:marRight w:val="0"/>
      <w:marTop w:val="0"/>
      <w:marBottom w:val="0"/>
      <w:divBdr>
        <w:top w:val="none" w:sz="0" w:space="0" w:color="auto"/>
        <w:left w:val="none" w:sz="0" w:space="0" w:color="auto"/>
        <w:bottom w:val="none" w:sz="0" w:space="0" w:color="auto"/>
        <w:right w:val="none" w:sz="0" w:space="0" w:color="auto"/>
      </w:divBdr>
    </w:div>
    <w:div w:id="164130132">
      <w:bodyDiv w:val="1"/>
      <w:marLeft w:val="0"/>
      <w:marRight w:val="0"/>
      <w:marTop w:val="0"/>
      <w:marBottom w:val="0"/>
      <w:divBdr>
        <w:top w:val="none" w:sz="0" w:space="0" w:color="auto"/>
        <w:left w:val="none" w:sz="0" w:space="0" w:color="auto"/>
        <w:bottom w:val="none" w:sz="0" w:space="0" w:color="auto"/>
        <w:right w:val="none" w:sz="0" w:space="0" w:color="auto"/>
      </w:divBdr>
      <w:divsChild>
        <w:div w:id="549997717">
          <w:marLeft w:val="547"/>
          <w:marRight w:val="0"/>
          <w:marTop w:val="0"/>
          <w:marBottom w:val="0"/>
          <w:divBdr>
            <w:top w:val="none" w:sz="0" w:space="0" w:color="auto"/>
            <w:left w:val="none" w:sz="0" w:space="0" w:color="auto"/>
            <w:bottom w:val="none" w:sz="0" w:space="0" w:color="auto"/>
            <w:right w:val="none" w:sz="0" w:space="0" w:color="auto"/>
          </w:divBdr>
        </w:div>
      </w:divsChild>
    </w:div>
    <w:div w:id="164827772">
      <w:bodyDiv w:val="1"/>
      <w:marLeft w:val="0"/>
      <w:marRight w:val="0"/>
      <w:marTop w:val="0"/>
      <w:marBottom w:val="0"/>
      <w:divBdr>
        <w:top w:val="none" w:sz="0" w:space="0" w:color="auto"/>
        <w:left w:val="none" w:sz="0" w:space="0" w:color="auto"/>
        <w:bottom w:val="none" w:sz="0" w:space="0" w:color="auto"/>
        <w:right w:val="none" w:sz="0" w:space="0" w:color="auto"/>
      </w:divBdr>
    </w:div>
    <w:div w:id="175578716">
      <w:bodyDiv w:val="1"/>
      <w:marLeft w:val="0"/>
      <w:marRight w:val="0"/>
      <w:marTop w:val="0"/>
      <w:marBottom w:val="0"/>
      <w:divBdr>
        <w:top w:val="none" w:sz="0" w:space="0" w:color="auto"/>
        <w:left w:val="none" w:sz="0" w:space="0" w:color="auto"/>
        <w:bottom w:val="none" w:sz="0" w:space="0" w:color="auto"/>
        <w:right w:val="none" w:sz="0" w:space="0" w:color="auto"/>
      </w:divBdr>
    </w:div>
    <w:div w:id="178392269">
      <w:bodyDiv w:val="1"/>
      <w:marLeft w:val="0"/>
      <w:marRight w:val="0"/>
      <w:marTop w:val="0"/>
      <w:marBottom w:val="0"/>
      <w:divBdr>
        <w:top w:val="none" w:sz="0" w:space="0" w:color="auto"/>
        <w:left w:val="none" w:sz="0" w:space="0" w:color="auto"/>
        <w:bottom w:val="none" w:sz="0" w:space="0" w:color="auto"/>
        <w:right w:val="none" w:sz="0" w:space="0" w:color="auto"/>
      </w:divBdr>
    </w:div>
    <w:div w:id="180053463">
      <w:bodyDiv w:val="1"/>
      <w:marLeft w:val="0"/>
      <w:marRight w:val="0"/>
      <w:marTop w:val="0"/>
      <w:marBottom w:val="0"/>
      <w:divBdr>
        <w:top w:val="none" w:sz="0" w:space="0" w:color="auto"/>
        <w:left w:val="none" w:sz="0" w:space="0" w:color="auto"/>
        <w:bottom w:val="none" w:sz="0" w:space="0" w:color="auto"/>
        <w:right w:val="none" w:sz="0" w:space="0" w:color="auto"/>
      </w:divBdr>
    </w:div>
    <w:div w:id="192497060">
      <w:bodyDiv w:val="1"/>
      <w:marLeft w:val="0"/>
      <w:marRight w:val="0"/>
      <w:marTop w:val="0"/>
      <w:marBottom w:val="0"/>
      <w:divBdr>
        <w:top w:val="none" w:sz="0" w:space="0" w:color="auto"/>
        <w:left w:val="none" w:sz="0" w:space="0" w:color="auto"/>
        <w:bottom w:val="none" w:sz="0" w:space="0" w:color="auto"/>
        <w:right w:val="none" w:sz="0" w:space="0" w:color="auto"/>
      </w:divBdr>
    </w:div>
    <w:div w:id="193007006">
      <w:bodyDiv w:val="1"/>
      <w:marLeft w:val="0"/>
      <w:marRight w:val="0"/>
      <w:marTop w:val="0"/>
      <w:marBottom w:val="0"/>
      <w:divBdr>
        <w:top w:val="none" w:sz="0" w:space="0" w:color="auto"/>
        <w:left w:val="none" w:sz="0" w:space="0" w:color="auto"/>
        <w:bottom w:val="none" w:sz="0" w:space="0" w:color="auto"/>
        <w:right w:val="none" w:sz="0" w:space="0" w:color="auto"/>
      </w:divBdr>
      <w:divsChild>
        <w:div w:id="1854954776">
          <w:marLeft w:val="0"/>
          <w:marRight w:val="0"/>
          <w:marTop w:val="0"/>
          <w:marBottom w:val="0"/>
          <w:divBdr>
            <w:top w:val="none" w:sz="0" w:space="0" w:color="auto"/>
            <w:left w:val="none" w:sz="0" w:space="0" w:color="auto"/>
            <w:bottom w:val="none" w:sz="0" w:space="0" w:color="auto"/>
            <w:right w:val="none" w:sz="0" w:space="0" w:color="auto"/>
          </w:divBdr>
        </w:div>
      </w:divsChild>
    </w:div>
    <w:div w:id="195311892">
      <w:bodyDiv w:val="1"/>
      <w:marLeft w:val="0"/>
      <w:marRight w:val="0"/>
      <w:marTop w:val="0"/>
      <w:marBottom w:val="0"/>
      <w:divBdr>
        <w:top w:val="none" w:sz="0" w:space="0" w:color="auto"/>
        <w:left w:val="none" w:sz="0" w:space="0" w:color="auto"/>
        <w:bottom w:val="none" w:sz="0" w:space="0" w:color="auto"/>
        <w:right w:val="none" w:sz="0" w:space="0" w:color="auto"/>
      </w:divBdr>
    </w:div>
    <w:div w:id="195897638">
      <w:bodyDiv w:val="1"/>
      <w:marLeft w:val="0"/>
      <w:marRight w:val="0"/>
      <w:marTop w:val="0"/>
      <w:marBottom w:val="0"/>
      <w:divBdr>
        <w:top w:val="none" w:sz="0" w:space="0" w:color="auto"/>
        <w:left w:val="none" w:sz="0" w:space="0" w:color="auto"/>
        <w:bottom w:val="none" w:sz="0" w:space="0" w:color="auto"/>
        <w:right w:val="none" w:sz="0" w:space="0" w:color="auto"/>
      </w:divBdr>
    </w:div>
    <w:div w:id="197621943">
      <w:bodyDiv w:val="1"/>
      <w:marLeft w:val="0"/>
      <w:marRight w:val="0"/>
      <w:marTop w:val="0"/>
      <w:marBottom w:val="0"/>
      <w:divBdr>
        <w:top w:val="none" w:sz="0" w:space="0" w:color="auto"/>
        <w:left w:val="none" w:sz="0" w:space="0" w:color="auto"/>
        <w:bottom w:val="none" w:sz="0" w:space="0" w:color="auto"/>
        <w:right w:val="none" w:sz="0" w:space="0" w:color="auto"/>
      </w:divBdr>
    </w:div>
    <w:div w:id="200170596">
      <w:bodyDiv w:val="1"/>
      <w:marLeft w:val="0"/>
      <w:marRight w:val="0"/>
      <w:marTop w:val="0"/>
      <w:marBottom w:val="0"/>
      <w:divBdr>
        <w:top w:val="none" w:sz="0" w:space="0" w:color="auto"/>
        <w:left w:val="none" w:sz="0" w:space="0" w:color="auto"/>
        <w:bottom w:val="none" w:sz="0" w:space="0" w:color="auto"/>
        <w:right w:val="none" w:sz="0" w:space="0" w:color="auto"/>
      </w:divBdr>
    </w:div>
    <w:div w:id="200826706">
      <w:bodyDiv w:val="1"/>
      <w:marLeft w:val="0"/>
      <w:marRight w:val="0"/>
      <w:marTop w:val="0"/>
      <w:marBottom w:val="0"/>
      <w:divBdr>
        <w:top w:val="none" w:sz="0" w:space="0" w:color="auto"/>
        <w:left w:val="none" w:sz="0" w:space="0" w:color="auto"/>
        <w:bottom w:val="none" w:sz="0" w:space="0" w:color="auto"/>
        <w:right w:val="none" w:sz="0" w:space="0" w:color="auto"/>
      </w:divBdr>
    </w:div>
    <w:div w:id="208687423">
      <w:bodyDiv w:val="1"/>
      <w:marLeft w:val="0"/>
      <w:marRight w:val="0"/>
      <w:marTop w:val="0"/>
      <w:marBottom w:val="0"/>
      <w:divBdr>
        <w:top w:val="none" w:sz="0" w:space="0" w:color="auto"/>
        <w:left w:val="none" w:sz="0" w:space="0" w:color="auto"/>
        <w:bottom w:val="none" w:sz="0" w:space="0" w:color="auto"/>
        <w:right w:val="none" w:sz="0" w:space="0" w:color="auto"/>
      </w:divBdr>
    </w:div>
    <w:div w:id="210504918">
      <w:bodyDiv w:val="1"/>
      <w:marLeft w:val="0"/>
      <w:marRight w:val="0"/>
      <w:marTop w:val="0"/>
      <w:marBottom w:val="0"/>
      <w:divBdr>
        <w:top w:val="none" w:sz="0" w:space="0" w:color="auto"/>
        <w:left w:val="none" w:sz="0" w:space="0" w:color="auto"/>
        <w:bottom w:val="none" w:sz="0" w:space="0" w:color="auto"/>
        <w:right w:val="none" w:sz="0" w:space="0" w:color="auto"/>
      </w:divBdr>
    </w:div>
    <w:div w:id="215896661">
      <w:bodyDiv w:val="1"/>
      <w:marLeft w:val="0"/>
      <w:marRight w:val="0"/>
      <w:marTop w:val="0"/>
      <w:marBottom w:val="0"/>
      <w:divBdr>
        <w:top w:val="none" w:sz="0" w:space="0" w:color="auto"/>
        <w:left w:val="none" w:sz="0" w:space="0" w:color="auto"/>
        <w:bottom w:val="none" w:sz="0" w:space="0" w:color="auto"/>
        <w:right w:val="none" w:sz="0" w:space="0" w:color="auto"/>
      </w:divBdr>
    </w:div>
    <w:div w:id="222570293">
      <w:bodyDiv w:val="1"/>
      <w:marLeft w:val="0"/>
      <w:marRight w:val="0"/>
      <w:marTop w:val="0"/>
      <w:marBottom w:val="0"/>
      <w:divBdr>
        <w:top w:val="none" w:sz="0" w:space="0" w:color="auto"/>
        <w:left w:val="none" w:sz="0" w:space="0" w:color="auto"/>
        <w:bottom w:val="none" w:sz="0" w:space="0" w:color="auto"/>
        <w:right w:val="none" w:sz="0" w:space="0" w:color="auto"/>
      </w:divBdr>
    </w:div>
    <w:div w:id="229196556">
      <w:bodyDiv w:val="1"/>
      <w:marLeft w:val="0"/>
      <w:marRight w:val="0"/>
      <w:marTop w:val="0"/>
      <w:marBottom w:val="0"/>
      <w:divBdr>
        <w:top w:val="none" w:sz="0" w:space="0" w:color="auto"/>
        <w:left w:val="none" w:sz="0" w:space="0" w:color="auto"/>
        <w:bottom w:val="none" w:sz="0" w:space="0" w:color="auto"/>
        <w:right w:val="none" w:sz="0" w:space="0" w:color="auto"/>
      </w:divBdr>
    </w:div>
    <w:div w:id="247496637">
      <w:bodyDiv w:val="1"/>
      <w:marLeft w:val="0"/>
      <w:marRight w:val="0"/>
      <w:marTop w:val="0"/>
      <w:marBottom w:val="0"/>
      <w:divBdr>
        <w:top w:val="none" w:sz="0" w:space="0" w:color="auto"/>
        <w:left w:val="none" w:sz="0" w:space="0" w:color="auto"/>
        <w:bottom w:val="none" w:sz="0" w:space="0" w:color="auto"/>
        <w:right w:val="none" w:sz="0" w:space="0" w:color="auto"/>
      </w:divBdr>
    </w:div>
    <w:div w:id="270749075">
      <w:bodyDiv w:val="1"/>
      <w:marLeft w:val="0"/>
      <w:marRight w:val="0"/>
      <w:marTop w:val="0"/>
      <w:marBottom w:val="0"/>
      <w:divBdr>
        <w:top w:val="none" w:sz="0" w:space="0" w:color="auto"/>
        <w:left w:val="none" w:sz="0" w:space="0" w:color="auto"/>
        <w:bottom w:val="none" w:sz="0" w:space="0" w:color="auto"/>
        <w:right w:val="none" w:sz="0" w:space="0" w:color="auto"/>
      </w:divBdr>
    </w:div>
    <w:div w:id="282005523">
      <w:bodyDiv w:val="1"/>
      <w:marLeft w:val="0"/>
      <w:marRight w:val="0"/>
      <w:marTop w:val="0"/>
      <w:marBottom w:val="0"/>
      <w:divBdr>
        <w:top w:val="none" w:sz="0" w:space="0" w:color="auto"/>
        <w:left w:val="none" w:sz="0" w:space="0" w:color="auto"/>
        <w:bottom w:val="none" w:sz="0" w:space="0" w:color="auto"/>
        <w:right w:val="none" w:sz="0" w:space="0" w:color="auto"/>
      </w:divBdr>
    </w:div>
    <w:div w:id="283775098">
      <w:bodyDiv w:val="1"/>
      <w:marLeft w:val="0"/>
      <w:marRight w:val="0"/>
      <w:marTop w:val="0"/>
      <w:marBottom w:val="0"/>
      <w:divBdr>
        <w:top w:val="none" w:sz="0" w:space="0" w:color="auto"/>
        <w:left w:val="none" w:sz="0" w:space="0" w:color="auto"/>
        <w:bottom w:val="none" w:sz="0" w:space="0" w:color="auto"/>
        <w:right w:val="none" w:sz="0" w:space="0" w:color="auto"/>
      </w:divBdr>
    </w:div>
    <w:div w:id="288124473">
      <w:bodyDiv w:val="1"/>
      <w:marLeft w:val="0"/>
      <w:marRight w:val="0"/>
      <w:marTop w:val="0"/>
      <w:marBottom w:val="0"/>
      <w:divBdr>
        <w:top w:val="none" w:sz="0" w:space="0" w:color="auto"/>
        <w:left w:val="none" w:sz="0" w:space="0" w:color="auto"/>
        <w:bottom w:val="none" w:sz="0" w:space="0" w:color="auto"/>
        <w:right w:val="none" w:sz="0" w:space="0" w:color="auto"/>
      </w:divBdr>
    </w:div>
    <w:div w:id="295330728">
      <w:bodyDiv w:val="1"/>
      <w:marLeft w:val="0"/>
      <w:marRight w:val="0"/>
      <w:marTop w:val="0"/>
      <w:marBottom w:val="0"/>
      <w:divBdr>
        <w:top w:val="none" w:sz="0" w:space="0" w:color="auto"/>
        <w:left w:val="none" w:sz="0" w:space="0" w:color="auto"/>
        <w:bottom w:val="none" w:sz="0" w:space="0" w:color="auto"/>
        <w:right w:val="none" w:sz="0" w:space="0" w:color="auto"/>
      </w:divBdr>
    </w:div>
    <w:div w:id="301466715">
      <w:bodyDiv w:val="1"/>
      <w:marLeft w:val="0"/>
      <w:marRight w:val="0"/>
      <w:marTop w:val="0"/>
      <w:marBottom w:val="0"/>
      <w:divBdr>
        <w:top w:val="none" w:sz="0" w:space="0" w:color="auto"/>
        <w:left w:val="none" w:sz="0" w:space="0" w:color="auto"/>
        <w:bottom w:val="none" w:sz="0" w:space="0" w:color="auto"/>
        <w:right w:val="none" w:sz="0" w:space="0" w:color="auto"/>
      </w:divBdr>
    </w:div>
    <w:div w:id="303320454">
      <w:bodyDiv w:val="1"/>
      <w:marLeft w:val="0"/>
      <w:marRight w:val="0"/>
      <w:marTop w:val="0"/>
      <w:marBottom w:val="0"/>
      <w:divBdr>
        <w:top w:val="none" w:sz="0" w:space="0" w:color="auto"/>
        <w:left w:val="none" w:sz="0" w:space="0" w:color="auto"/>
        <w:bottom w:val="none" w:sz="0" w:space="0" w:color="auto"/>
        <w:right w:val="none" w:sz="0" w:space="0" w:color="auto"/>
      </w:divBdr>
      <w:divsChild>
        <w:div w:id="1182934926">
          <w:marLeft w:val="547"/>
          <w:marRight w:val="0"/>
          <w:marTop w:val="0"/>
          <w:marBottom w:val="0"/>
          <w:divBdr>
            <w:top w:val="none" w:sz="0" w:space="0" w:color="auto"/>
            <w:left w:val="none" w:sz="0" w:space="0" w:color="auto"/>
            <w:bottom w:val="none" w:sz="0" w:space="0" w:color="auto"/>
            <w:right w:val="none" w:sz="0" w:space="0" w:color="auto"/>
          </w:divBdr>
        </w:div>
      </w:divsChild>
    </w:div>
    <w:div w:id="307366130">
      <w:bodyDiv w:val="1"/>
      <w:marLeft w:val="0"/>
      <w:marRight w:val="0"/>
      <w:marTop w:val="0"/>
      <w:marBottom w:val="0"/>
      <w:divBdr>
        <w:top w:val="none" w:sz="0" w:space="0" w:color="auto"/>
        <w:left w:val="none" w:sz="0" w:space="0" w:color="auto"/>
        <w:bottom w:val="none" w:sz="0" w:space="0" w:color="auto"/>
        <w:right w:val="none" w:sz="0" w:space="0" w:color="auto"/>
      </w:divBdr>
    </w:div>
    <w:div w:id="313142112">
      <w:bodyDiv w:val="1"/>
      <w:marLeft w:val="0"/>
      <w:marRight w:val="0"/>
      <w:marTop w:val="0"/>
      <w:marBottom w:val="0"/>
      <w:divBdr>
        <w:top w:val="none" w:sz="0" w:space="0" w:color="auto"/>
        <w:left w:val="none" w:sz="0" w:space="0" w:color="auto"/>
        <w:bottom w:val="none" w:sz="0" w:space="0" w:color="auto"/>
        <w:right w:val="none" w:sz="0" w:space="0" w:color="auto"/>
      </w:divBdr>
    </w:div>
    <w:div w:id="313224555">
      <w:bodyDiv w:val="1"/>
      <w:marLeft w:val="0"/>
      <w:marRight w:val="0"/>
      <w:marTop w:val="0"/>
      <w:marBottom w:val="0"/>
      <w:divBdr>
        <w:top w:val="none" w:sz="0" w:space="0" w:color="auto"/>
        <w:left w:val="none" w:sz="0" w:space="0" w:color="auto"/>
        <w:bottom w:val="none" w:sz="0" w:space="0" w:color="auto"/>
        <w:right w:val="none" w:sz="0" w:space="0" w:color="auto"/>
      </w:divBdr>
    </w:div>
    <w:div w:id="338849689">
      <w:bodyDiv w:val="1"/>
      <w:marLeft w:val="0"/>
      <w:marRight w:val="0"/>
      <w:marTop w:val="0"/>
      <w:marBottom w:val="0"/>
      <w:divBdr>
        <w:top w:val="none" w:sz="0" w:space="0" w:color="auto"/>
        <w:left w:val="none" w:sz="0" w:space="0" w:color="auto"/>
        <w:bottom w:val="none" w:sz="0" w:space="0" w:color="auto"/>
        <w:right w:val="none" w:sz="0" w:space="0" w:color="auto"/>
      </w:divBdr>
      <w:divsChild>
        <w:div w:id="874267853">
          <w:marLeft w:val="547"/>
          <w:marRight w:val="0"/>
          <w:marTop w:val="0"/>
          <w:marBottom w:val="0"/>
          <w:divBdr>
            <w:top w:val="none" w:sz="0" w:space="0" w:color="auto"/>
            <w:left w:val="none" w:sz="0" w:space="0" w:color="auto"/>
            <w:bottom w:val="none" w:sz="0" w:space="0" w:color="auto"/>
            <w:right w:val="none" w:sz="0" w:space="0" w:color="auto"/>
          </w:divBdr>
        </w:div>
      </w:divsChild>
    </w:div>
    <w:div w:id="367536986">
      <w:bodyDiv w:val="1"/>
      <w:marLeft w:val="0"/>
      <w:marRight w:val="0"/>
      <w:marTop w:val="0"/>
      <w:marBottom w:val="0"/>
      <w:divBdr>
        <w:top w:val="none" w:sz="0" w:space="0" w:color="auto"/>
        <w:left w:val="none" w:sz="0" w:space="0" w:color="auto"/>
        <w:bottom w:val="none" w:sz="0" w:space="0" w:color="auto"/>
        <w:right w:val="none" w:sz="0" w:space="0" w:color="auto"/>
      </w:divBdr>
    </w:div>
    <w:div w:id="368145713">
      <w:bodyDiv w:val="1"/>
      <w:marLeft w:val="0"/>
      <w:marRight w:val="0"/>
      <w:marTop w:val="0"/>
      <w:marBottom w:val="0"/>
      <w:divBdr>
        <w:top w:val="none" w:sz="0" w:space="0" w:color="auto"/>
        <w:left w:val="none" w:sz="0" w:space="0" w:color="auto"/>
        <w:bottom w:val="none" w:sz="0" w:space="0" w:color="auto"/>
        <w:right w:val="none" w:sz="0" w:space="0" w:color="auto"/>
      </w:divBdr>
    </w:div>
    <w:div w:id="375812557">
      <w:bodyDiv w:val="1"/>
      <w:marLeft w:val="0"/>
      <w:marRight w:val="0"/>
      <w:marTop w:val="0"/>
      <w:marBottom w:val="0"/>
      <w:divBdr>
        <w:top w:val="none" w:sz="0" w:space="0" w:color="auto"/>
        <w:left w:val="none" w:sz="0" w:space="0" w:color="auto"/>
        <w:bottom w:val="none" w:sz="0" w:space="0" w:color="auto"/>
        <w:right w:val="none" w:sz="0" w:space="0" w:color="auto"/>
      </w:divBdr>
    </w:div>
    <w:div w:id="385377792">
      <w:bodyDiv w:val="1"/>
      <w:marLeft w:val="0"/>
      <w:marRight w:val="0"/>
      <w:marTop w:val="0"/>
      <w:marBottom w:val="0"/>
      <w:divBdr>
        <w:top w:val="none" w:sz="0" w:space="0" w:color="auto"/>
        <w:left w:val="none" w:sz="0" w:space="0" w:color="auto"/>
        <w:bottom w:val="none" w:sz="0" w:space="0" w:color="auto"/>
        <w:right w:val="none" w:sz="0" w:space="0" w:color="auto"/>
      </w:divBdr>
    </w:div>
    <w:div w:id="389235930">
      <w:bodyDiv w:val="1"/>
      <w:marLeft w:val="0"/>
      <w:marRight w:val="0"/>
      <w:marTop w:val="0"/>
      <w:marBottom w:val="0"/>
      <w:divBdr>
        <w:top w:val="none" w:sz="0" w:space="0" w:color="auto"/>
        <w:left w:val="none" w:sz="0" w:space="0" w:color="auto"/>
        <w:bottom w:val="none" w:sz="0" w:space="0" w:color="auto"/>
        <w:right w:val="none" w:sz="0" w:space="0" w:color="auto"/>
      </w:divBdr>
    </w:div>
    <w:div w:id="394397300">
      <w:bodyDiv w:val="1"/>
      <w:marLeft w:val="0"/>
      <w:marRight w:val="0"/>
      <w:marTop w:val="0"/>
      <w:marBottom w:val="0"/>
      <w:divBdr>
        <w:top w:val="none" w:sz="0" w:space="0" w:color="auto"/>
        <w:left w:val="none" w:sz="0" w:space="0" w:color="auto"/>
        <w:bottom w:val="none" w:sz="0" w:space="0" w:color="auto"/>
        <w:right w:val="none" w:sz="0" w:space="0" w:color="auto"/>
      </w:divBdr>
    </w:div>
    <w:div w:id="398751359">
      <w:bodyDiv w:val="1"/>
      <w:marLeft w:val="0"/>
      <w:marRight w:val="0"/>
      <w:marTop w:val="0"/>
      <w:marBottom w:val="0"/>
      <w:divBdr>
        <w:top w:val="none" w:sz="0" w:space="0" w:color="auto"/>
        <w:left w:val="none" w:sz="0" w:space="0" w:color="auto"/>
        <w:bottom w:val="none" w:sz="0" w:space="0" w:color="auto"/>
        <w:right w:val="none" w:sz="0" w:space="0" w:color="auto"/>
      </w:divBdr>
    </w:div>
    <w:div w:id="398940843">
      <w:bodyDiv w:val="1"/>
      <w:marLeft w:val="0"/>
      <w:marRight w:val="0"/>
      <w:marTop w:val="0"/>
      <w:marBottom w:val="0"/>
      <w:divBdr>
        <w:top w:val="none" w:sz="0" w:space="0" w:color="auto"/>
        <w:left w:val="none" w:sz="0" w:space="0" w:color="auto"/>
        <w:bottom w:val="none" w:sz="0" w:space="0" w:color="auto"/>
        <w:right w:val="none" w:sz="0" w:space="0" w:color="auto"/>
      </w:divBdr>
    </w:div>
    <w:div w:id="403189852">
      <w:bodyDiv w:val="1"/>
      <w:marLeft w:val="0"/>
      <w:marRight w:val="0"/>
      <w:marTop w:val="0"/>
      <w:marBottom w:val="0"/>
      <w:divBdr>
        <w:top w:val="none" w:sz="0" w:space="0" w:color="auto"/>
        <w:left w:val="none" w:sz="0" w:space="0" w:color="auto"/>
        <w:bottom w:val="none" w:sz="0" w:space="0" w:color="auto"/>
        <w:right w:val="none" w:sz="0" w:space="0" w:color="auto"/>
      </w:divBdr>
    </w:div>
    <w:div w:id="414519703">
      <w:bodyDiv w:val="1"/>
      <w:marLeft w:val="0"/>
      <w:marRight w:val="0"/>
      <w:marTop w:val="0"/>
      <w:marBottom w:val="0"/>
      <w:divBdr>
        <w:top w:val="none" w:sz="0" w:space="0" w:color="auto"/>
        <w:left w:val="none" w:sz="0" w:space="0" w:color="auto"/>
        <w:bottom w:val="none" w:sz="0" w:space="0" w:color="auto"/>
        <w:right w:val="none" w:sz="0" w:space="0" w:color="auto"/>
      </w:divBdr>
    </w:div>
    <w:div w:id="429199093">
      <w:bodyDiv w:val="1"/>
      <w:marLeft w:val="0"/>
      <w:marRight w:val="0"/>
      <w:marTop w:val="0"/>
      <w:marBottom w:val="0"/>
      <w:divBdr>
        <w:top w:val="none" w:sz="0" w:space="0" w:color="auto"/>
        <w:left w:val="none" w:sz="0" w:space="0" w:color="auto"/>
        <w:bottom w:val="none" w:sz="0" w:space="0" w:color="auto"/>
        <w:right w:val="none" w:sz="0" w:space="0" w:color="auto"/>
      </w:divBdr>
    </w:div>
    <w:div w:id="441537046">
      <w:bodyDiv w:val="1"/>
      <w:marLeft w:val="0"/>
      <w:marRight w:val="0"/>
      <w:marTop w:val="0"/>
      <w:marBottom w:val="0"/>
      <w:divBdr>
        <w:top w:val="none" w:sz="0" w:space="0" w:color="auto"/>
        <w:left w:val="none" w:sz="0" w:space="0" w:color="auto"/>
        <w:bottom w:val="none" w:sz="0" w:space="0" w:color="auto"/>
        <w:right w:val="none" w:sz="0" w:space="0" w:color="auto"/>
      </w:divBdr>
    </w:div>
    <w:div w:id="447508925">
      <w:bodyDiv w:val="1"/>
      <w:marLeft w:val="0"/>
      <w:marRight w:val="0"/>
      <w:marTop w:val="0"/>
      <w:marBottom w:val="0"/>
      <w:divBdr>
        <w:top w:val="none" w:sz="0" w:space="0" w:color="auto"/>
        <w:left w:val="none" w:sz="0" w:space="0" w:color="auto"/>
        <w:bottom w:val="none" w:sz="0" w:space="0" w:color="auto"/>
        <w:right w:val="none" w:sz="0" w:space="0" w:color="auto"/>
      </w:divBdr>
    </w:div>
    <w:div w:id="449321838">
      <w:bodyDiv w:val="1"/>
      <w:marLeft w:val="0"/>
      <w:marRight w:val="0"/>
      <w:marTop w:val="0"/>
      <w:marBottom w:val="0"/>
      <w:divBdr>
        <w:top w:val="none" w:sz="0" w:space="0" w:color="auto"/>
        <w:left w:val="none" w:sz="0" w:space="0" w:color="auto"/>
        <w:bottom w:val="none" w:sz="0" w:space="0" w:color="auto"/>
        <w:right w:val="none" w:sz="0" w:space="0" w:color="auto"/>
      </w:divBdr>
    </w:div>
    <w:div w:id="465007279">
      <w:bodyDiv w:val="1"/>
      <w:marLeft w:val="0"/>
      <w:marRight w:val="0"/>
      <w:marTop w:val="0"/>
      <w:marBottom w:val="0"/>
      <w:divBdr>
        <w:top w:val="none" w:sz="0" w:space="0" w:color="auto"/>
        <w:left w:val="none" w:sz="0" w:space="0" w:color="auto"/>
        <w:bottom w:val="none" w:sz="0" w:space="0" w:color="auto"/>
        <w:right w:val="none" w:sz="0" w:space="0" w:color="auto"/>
      </w:divBdr>
    </w:div>
    <w:div w:id="467548161">
      <w:bodyDiv w:val="1"/>
      <w:marLeft w:val="0"/>
      <w:marRight w:val="0"/>
      <w:marTop w:val="0"/>
      <w:marBottom w:val="0"/>
      <w:divBdr>
        <w:top w:val="none" w:sz="0" w:space="0" w:color="auto"/>
        <w:left w:val="none" w:sz="0" w:space="0" w:color="auto"/>
        <w:bottom w:val="none" w:sz="0" w:space="0" w:color="auto"/>
        <w:right w:val="none" w:sz="0" w:space="0" w:color="auto"/>
      </w:divBdr>
    </w:div>
    <w:div w:id="468212932">
      <w:bodyDiv w:val="1"/>
      <w:marLeft w:val="0"/>
      <w:marRight w:val="0"/>
      <w:marTop w:val="0"/>
      <w:marBottom w:val="0"/>
      <w:divBdr>
        <w:top w:val="none" w:sz="0" w:space="0" w:color="auto"/>
        <w:left w:val="none" w:sz="0" w:space="0" w:color="auto"/>
        <w:bottom w:val="none" w:sz="0" w:space="0" w:color="auto"/>
        <w:right w:val="none" w:sz="0" w:space="0" w:color="auto"/>
      </w:divBdr>
    </w:div>
    <w:div w:id="484124348">
      <w:bodyDiv w:val="1"/>
      <w:marLeft w:val="0"/>
      <w:marRight w:val="0"/>
      <w:marTop w:val="0"/>
      <w:marBottom w:val="0"/>
      <w:divBdr>
        <w:top w:val="none" w:sz="0" w:space="0" w:color="auto"/>
        <w:left w:val="none" w:sz="0" w:space="0" w:color="auto"/>
        <w:bottom w:val="none" w:sz="0" w:space="0" w:color="auto"/>
        <w:right w:val="none" w:sz="0" w:space="0" w:color="auto"/>
      </w:divBdr>
    </w:div>
    <w:div w:id="490868982">
      <w:bodyDiv w:val="1"/>
      <w:marLeft w:val="0"/>
      <w:marRight w:val="0"/>
      <w:marTop w:val="0"/>
      <w:marBottom w:val="0"/>
      <w:divBdr>
        <w:top w:val="none" w:sz="0" w:space="0" w:color="auto"/>
        <w:left w:val="none" w:sz="0" w:space="0" w:color="auto"/>
        <w:bottom w:val="none" w:sz="0" w:space="0" w:color="auto"/>
        <w:right w:val="none" w:sz="0" w:space="0" w:color="auto"/>
      </w:divBdr>
    </w:div>
    <w:div w:id="521670543">
      <w:bodyDiv w:val="1"/>
      <w:marLeft w:val="0"/>
      <w:marRight w:val="0"/>
      <w:marTop w:val="0"/>
      <w:marBottom w:val="0"/>
      <w:divBdr>
        <w:top w:val="none" w:sz="0" w:space="0" w:color="auto"/>
        <w:left w:val="none" w:sz="0" w:space="0" w:color="auto"/>
        <w:bottom w:val="none" w:sz="0" w:space="0" w:color="auto"/>
        <w:right w:val="none" w:sz="0" w:space="0" w:color="auto"/>
      </w:divBdr>
    </w:div>
    <w:div w:id="527837502">
      <w:bodyDiv w:val="1"/>
      <w:marLeft w:val="0"/>
      <w:marRight w:val="0"/>
      <w:marTop w:val="0"/>
      <w:marBottom w:val="0"/>
      <w:divBdr>
        <w:top w:val="none" w:sz="0" w:space="0" w:color="auto"/>
        <w:left w:val="none" w:sz="0" w:space="0" w:color="auto"/>
        <w:bottom w:val="none" w:sz="0" w:space="0" w:color="auto"/>
        <w:right w:val="none" w:sz="0" w:space="0" w:color="auto"/>
      </w:divBdr>
    </w:div>
    <w:div w:id="545720095">
      <w:bodyDiv w:val="1"/>
      <w:marLeft w:val="0"/>
      <w:marRight w:val="0"/>
      <w:marTop w:val="0"/>
      <w:marBottom w:val="0"/>
      <w:divBdr>
        <w:top w:val="none" w:sz="0" w:space="0" w:color="auto"/>
        <w:left w:val="none" w:sz="0" w:space="0" w:color="auto"/>
        <w:bottom w:val="none" w:sz="0" w:space="0" w:color="auto"/>
        <w:right w:val="none" w:sz="0" w:space="0" w:color="auto"/>
      </w:divBdr>
    </w:div>
    <w:div w:id="546144241">
      <w:bodyDiv w:val="1"/>
      <w:marLeft w:val="0"/>
      <w:marRight w:val="0"/>
      <w:marTop w:val="0"/>
      <w:marBottom w:val="0"/>
      <w:divBdr>
        <w:top w:val="none" w:sz="0" w:space="0" w:color="auto"/>
        <w:left w:val="none" w:sz="0" w:space="0" w:color="auto"/>
        <w:bottom w:val="none" w:sz="0" w:space="0" w:color="auto"/>
        <w:right w:val="none" w:sz="0" w:space="0" w:color="auto"/>
      </w:divBdr>
    </w:div>
    <w:div w:id="547955834">
      <w:bodyDiv w:val="1"/>
      <w:marLeft w:val="0"/>
      <w:marRight w:val="0"/>
      <w:marTop w:val="0"/>
      <w:marBottom w:val="0"/>
      <w:divBdr>
        <w:top w:val="none" w:sz="0" w:space="0" w:color="auto"/>
        <w:left w:val="none" w:sz="0" w:space="0" w:color="auto"/>
        <w:bottom w:val="none" w:sz="0" w:space="0" w:color="auto"/>
        <w:right w:val="none" w:sz="0" w:space="0" w:color="auto"/>
      </w:divBdr>
    </w:div>
    <w:div w:id="551623621">
      <w:bodyDiv w:val="1"/>
      <w:marLeft w:val="0"/>
      <w:marRight w:val="0"/>
      <w:marTop w:val="0"/>
      <w:marBottom w:val="0"/>
      <w:divBdr>
        <w:top w:val="none" w:sz="0" w:space="0" w:color="auto"/>
        <w:left w:val="none" w:sz="0" w:space="0" w:color="auto"/>
        <w:bottom w:val="none" w:sz="0" w:space="0" w:color="auto"/>
        <w:right w:val="none" w:sz="0" w:space="0" w:color="auto"/>
      </w:divBdr>
    </w:div>
    <w:div w:id="575671470">
      <w:bodyDiv w:val="1"/>
      <w:marLeft w:val="0"/>
      <w:marRight w:val="0"/>
      <w:marTop w:val="0"/>
      <w:marBottom w:val="0"/>
      <w:divBdr>
        <w:top w:val="none" w:sz="0" w:space="0" w:color="auto"/>
        <w:left w:val="none" w:sz="0" w:space="0" w:color="auto"/>
        <w:bottom w:val="none" w:sz="0" w:space="0" w:color="auto"/>
        <w:right w:val="none" w:sz="0" w:space="0" w:color="auto"/>
      </w:divBdr>
    </w:div>
    <w:div w:id="599609296">
      <w:bodyDiv w:val="1"/>
      <w:marLeft w:val="0"/>
      <w:marRight w:val="0"/>
      <w:marTop w:val="0"/>
      <w:marBottom w:val="0"/>
      <w:divBdr>
        <w:top w:val="none" w:sz="0" w:space="0" w:color="auto"/>
        <w:left w:val="none" w:sz="0" w:space="0" w:color="auto"/>
        <w:bottom w:val="none" w:sz="0" w:space="0" w:color="auto"/>
        <w:right w:val="none" w:sz="0" w:space="0" w:color="auto"/>
      </w:divBdr>
    </w:div>
    <w:div w:id="623732043">
      <w:bodyDiv w:val="1"/>
      <w:marLeft w:val="0"/>
      <w:marRight w:val="0"/>
      <w:marTop w:val="0"/>
      <w:marBottom w:val="0"/>
      <w:divBdr>
        <w:top w:val="none" w:sz="0" w:space="0" w:color="auto"/>
        <w:left w:val="none" w:sz="0" w:space="0" w:color="auto"/>
        <w:bottom w:val="none" w:sz="0" w:space="0" w:color="auto"/>
        <w:right w:val="none" w:sz="0" w:space="0" w:color="auto"/>
      </w:divBdr>
    </w:div>
    <w:div w:id="639965733">
      <w:bodyDiv w:val="1"/>
      <w:marLeft w:val="0"/>
      <w:marRight w:val="0"/>
      <w:marTop w:val="0"/>
      <w:marBottom w:val="0"/>
      <w:divBdr>
        <w:top w:val="none" w:sz="0" w:space="0" w:color="auto"/>
        <w:left w:val="none" w:sz="0" w:space="0" w:color="auto"/>
        <w:bottom w:val="none" w:sz="0" w:space="0" w:color="auto"/>
        <w:right w:val="none" w:sz="0" w:space="0" w:color="auto"/>
      </w:divBdr>
    </w:div>
    <w:div w:id="642468309">
      <w:bodyDiv w:val="1"/>
      <w:marLeft w:val="0"/>
      <w:marRight w:val="0"/>
      <w:marTop w:val="0"/>
      <w:marBottom w:val="0"/>
      <w:divBdr>
        <w:top w:val="none" w:sz="0" w:space="0" w:color="auto"/>
        <w:left w:val="none" w:sz="0" w:space="0" w:color="auto"/>
        <w:bottom w:val="none" w:sz="0" w:space="0" w:color="auto"/>
        <w:right w:val="none" w:sz="0" w:space="0" w:color="auto"/>
      </w:divBdr>
    </w:div>
    <w:div w:id="644702058">
      <w:bodyDiv w:val="1"/>
      <w:marLeft w:val="0"/>
      <w:marRight w:val="0"/>
      <w:marTop w:val="0"/>
      <w:marBottom w:val="0"/>
      <w:divBdr>
        <w:top w:val="none" w:sz="0" w:space="0" w:color="auto"/>
        <w:left w:val="none" w:sz="0" w:space="0" w:color="auto"/>
        <w:bottom w:val="none" w:sz="0" w:space="0" w:color="auto"/>
        <w:right w:val="none" w:sz="0" w:space="0" w:color="auto"/>
      </w:divBdr>
    </w:div>
    <w:div w:id="649215674">
      <w:bodyDiv w:val="1"/>
      <w:marLeft w:val="0"/>
      <w:marRight w:val="0"/>
      <w:marTop w:val="0"/>
      <w:marBottom w:val="0"/>
      <w:divBdr>
        <w:top w:val="none" w:sz="0" w:space="0" w:color="auto"/>
        <w:left w:val="none" w:sz="0" w:space="0" w:color="auto"/>
        <w:bottom w:val="none" w:sz="0" w:space="0" w:color="auto"/>
        <w:right w:val="none" w:sz="0" w:space="0" w:color="auto"/>
      </w:divBdr>
    </w:div>
    <w:div w:id="657852328">
      <w:bodyDiv w:val="1"/>
      <w:marLeft w:val="0"/>
      <w:marRight w:val="0"/>
      <w:marTop w:val="0"/>
      <w:marBottom w:val="0"/>
      <w:divBdr>
        <w:top w:val="none" w:sz="0" w:space="0" w:color="auto"/>
        <w:left w:val="none" w:sz="0" w:space="0" w:color="auto"/>
        <w:bottom w:val="none" w:sz="0" w:space="0" w:color="auto"/>
        <w:right w:val="none" w:sz="0" w:space="0" w:color="auto"/>
      </w:divBdr>
    </w:div>
    <w:div w:id="666859598">
      <w:bodyDiv w:val="1"/>
      <w:marLeft w:val="0"/>
      <w:marRight w:val="0"/>
      <w:marTop w:val="0"/>
      <w:marBottom w:val="0"/>
      <w:divBdr>
        <w:top w:val="none" w:sz="0" w:space="0" w:color="auto"/>
        <w:left w:val="none" w:sz="0" w:space="0" w:color="auto"/>
        <w:bottom w:val="none" w:sz="0" w:space="0" w:color="auto"/>
        <w:right w:val="none" w:sz="0" w:space="0" w:color="auto"/>
      </w:divBdr>
    </w:div>
    <w:div w:id="672218203">
      <w:bodyDiv w:val="1"/>
      <w:marLeft w:val="0"/>
      <w:marRight w:val="0"/>
      <w:marTop w:val="0"/>
      <w:marBottom w:val="0"/>
      <w:divBdr>
        <w:top w:val="none" w:sz="0" w:space="0" w:color="auto"/>
        <w:left w:val="none" w:sz="0" w:space="0" w:color="auto"/>
        <w:bottom w:val="none" w:sz="0" w:space="0" w:color="auto"/>
        <w:right w:val="none" w:sz="0" w:space="0" w:color="auto"/>
      </w:divBdr>
    </w:div>
    <w:div w:id="686517531">
      <w:bodyDiv w:val="1"/>
      <w:marLeft w:val="0"/>
      <w:marRight w:val="0"/>
      <w:marTop w:val="0"/>
      <w:marBottom w:val="0"/>
      <w:divBdr>
        <w:top w:val="none" w:sz="0" w:space="0" w:color="auto"/>
        <w:left w:val="none" w:sz="0" w:space="0" w:color="auto"/>
        <w:bottom w:val="none" w:sz="0" w:space="0" w:color="auto"/>
        <w:right w:val="none" w:sz="0" w:space="0" w:color="auto"/>
      </w:divBdr>
      <w:divsChild>
        <w:div w:id="1655789953">
          <w:marLeft w:val="547"/>
          <w:marRight w:val="0"/>
          <w:marTop w:val="0"/>
          <w:marBottom w:val="0"/>
          <w:divBdr>
            <w:top w:val="none" w:sz="0" w:space="0" w:color="auto"/>
            <w:left w:val="none" w:sz="0" w:space="0" w:color="auto"/>
            <w:bottom w:val="none" w:sz="0" w:space="0" w:color="auto"/>
            <w:right w:val="none" w:sz="0" w:space="0" w:color="auto"/>
          </w:divBdr>
        </w:div>
        <w:div w:id="295113824">
          <w:marLeft w:val="547"/>
          <w:marRight w:val="0"/>
          <w:marTop w:val="0"/>
          <w:marBottom w:val="0"/>
          <w:divBdr>
            <w:top w:val="none" w:sz="0" w:space="0" w:color="auto"/>
            <w:left w:val="none" w:sz="0" w:space="0" w:color="auto"/>
            <w:bottom w:val="none" w:sz="0" w:space="0" w:color="auto"/>
            <w:right w:val="none" w:sz="0" w:space="0" w:color="auto"/>
          </w:divBdr>
        </w:div>
      </w:divsChild>
    </w:div>
    <w:div w:id="696004391">
      <w:bodyDiv w:val="1"/>
      <w:marLeft w:val="0"/>
      <w:marRight w:val="0"/>
      <w:marTop w:val="0"/>
      <w:marBottom w:val="0"/>
      <w:divBdr>
        <w:top w:val="none" w:sz="0" w:space="0" w:color="auto"/>
        <w:left w:val="none" w:sz="0" w:space="0" w:color="auto"/>
        <w:bottom w:val="none" w:sz="0" w:space="0" w:color="auto"/>
        <w:right w:val="none" w:sz="0" w:space="0" w:color="auto"/>
      </w:divBdr>
    </w:div>
    <w:div w:id="698775590">
      <w:bodyDiv w:val="1"/>
      <w:marLeft w:val="0"/>
      <w:marRight w:val="0"/>
      <w:marTop w:val="0"/>
      <w:marBottom w:val="0"/>
      <w:divBdr>
        <w:top w:val="none" w:sz="0" w:space="0" w:color="auto"/>
        <w:left w:val="none" w:sz="0" w:space="0" w:color="auto"/>
        <w:bottom w:val="none" w:sz="0" w:space="0" w:color="auto"/>
        <w:right w:val="none" w:sz="0" w:space="0" w:color="auto"/>
      </w:divBdr>
    </w:div>
    <w:div w:id="706176659">
      <w:bodyDiv w:val="1"/>
      <w:marLeft w:val="0"/>
      <w:marRight w:val="0"/>
      <w:marTop w:val="0"/>
      <w:marBottom w:val="0"/>
      <w:divBdr>
        <w:top w:val="none" w:sz="0" w:space="0" w:color="auto"/>
        <w:left w:val="none" w:sz="0" w:space="0" w:color="auto"/>
        <w:bottom w:val="none" w:sz="0" w:space="0" w:color="auto"/>
        <w:right w:val="none" w:sz="0" w:space="0" w:color="auto"/>
      </w:divBdr>
    </w:div>
    <w:div w:id="715081716">
      <w:bodyDiv w:val="1"/>
      <w:marLeft w:val="0"/>
      <w:marRight w:val="0"/>
      <w:marTop w:val="0"/>
      <w:marBottom w:val="0"/>
      <w:divBdr>
        <w:top w:val="none" w:sz="0" w:space="0" w:color="auto"/>
        <w:left w:val="none" w:sz="0" w:space="0" w:color="auto"/>
        <w:bottom w:val="none" w:sz="0" w:space="0" w:color="auto"/>
        <w:right w:val="none" w:sz="0" w:space="0" w:color="auto"/>
      </w:divBdr>
    </w:div>
    <w:div w:id="731391617">
      <w:bodyDiv w:val="1"/>
      <w:marLeft w:val="0"/>
      <w:marRight w:val="0"/>
      <w:marTop w:val="0"/>
      <w:marBottom w:val="0"/>
      <w:divBdr>
        <w:top w:val="none" w:sz="0" w:space="0" w:color="auto"/>
        <w:left w:val="none" w:sz="0" w:space="0" w:color="auto"/>
        <w:bottom w:val="none" w:sz="0" w:space="0" w:color="auto"/>
        <w:right w:val="none" w:sz="0" w:space="0" w:color="auto"/>
      </w:divBdr>
    </w:div>
    <w:div w:id="734011675">
      <w:bodyDiv w:val="1"/>
      <w:marLeft w:val="0"/>
      <w:marRight w:val="0"/>
      <w:marTop w:val="0"/>
      <w:marBottom w:val="0"/>
      <w:divBdr>
        <w:top w:val="none" w:sz="0" w:space="0" w:color="auto"/>
        <w:left w:val="none" w:sz="0" w:space="0" w:color="auto"/>
        <w:bottom w:val="none" w:sz="0" w:space="0" w:color="auto"/>
        <w:right w:val="none" w:sz="0" w:space="0" w:color="auto"/>
      </w:divBdr>
    </w:div>
    <w:div w:id="746221249">
      <w:bodyDiv w:val="1"/>
      <w:marLeft w:val="0"/>
      <w:marRight w:val="0"/>
      <w:marTop w:val="0"/>
      <w:marBottom w:val="0"/>
      <w:divBdr>
        <w:top w:val="none" w:sz="0" w:space="0" w:color="auto"/>
        <w:left w:val="none" w:sz="0" w:space="0" w:color="auto"/>
        <w:bottom w:val="none" w:sz="0" w:space="0" w:color="auto"/>
        <w:right w:val="none" w:sz="0" w:space="0" w:color="auto"/>
      </w:divBdr>
    </w:div>
    <w:div w:id="748574315">
      <w:bodyDiv w:val="1"/>
      <w:marLeft w:val="0"/>
      <w:marRight w:val="0"/>
      <w:marTop w:val="0"/>
      <w:marBottom w:val="0"/>
      <w:divBdr>
        <w:top w:val="none" w:sz="0" w:space="0" w:color="auto"/>
        <w:left w:val="none" w:sz="0" w:space="0" w:color="auto"/>
        <w:bottom w:val="none" w:sz="0" w:space="0" w:color="auto"/>
        <w:right w:val="none" w:sz="0" w:space="0" w:color="auto"/>
      </w:divBdr>
    </w:div>
    <w:div w:id="748818565">
      <w:bodyDiv w:val="1"/>
      <w:marLeft w:val="0"/>
      <w:marRight w:val="0"/>
      <w:marTop w:val="0"/>
      <w:marBottom w:val="0"/>
      <w:divBdr>
        <w:top w:val="none" w:sz="0" w:space="0" w:color="auto"/>
        <w:left w:val="none" w:sz="0" w:space="0" w:color="auto"/>
        <w:bottom w:val="none" w:sz="0" w:space="0" w:color="auto"/>
        <w:right w:val="none" w:sz="0" w:space="0" w:color="auto"/>
      </w:divBdr>
    </w:div>
    <w:div w:id="751389221">
      <w:bodyDiv w:val="1"/>
      <w:marLeft w:val="0"/>
      <w:marRight w:val="0"/>
      <w:marTop w:val="0"/>
      <w:marBottom w:val="0"/>
      <w:divBdr>
        <w:top w:val="none" w:sz="0" w:space="0" w:color="auto"/>
        <w:left w:val="none" w:sz="0" w:space="0" w:color="auto"/>
        <w:bottom w:val="none" w:sz="0" w:space="0" w:color="auto"/>
        <w:right w:val="none" w:sz="0" w:space="0" w:color="auto"/>
      </w:divBdr>
    </w:div>
    <w:div w:id="753210502">
      <w:bodyDiv w:val="1"/>
      <w:marLeft w:val="0"/>
      <w:marRight w:val="0"/>
      <w:marTop w:val="0"/>
      <w:marBottom w:val="0"/>
      <w:divBdr>
        <w:top w:val="none" w:sz="0" w:space="0" w:color="auto"/>
        <w:left w:val="none" w:sz="0" w:space="0" w:color="auto"/>
        <w:bottom w:val="none" w:sz="0" w:space="0" w:color="auto"/>
        <w:right w:val="none" w:sz="0" w:space="0" w:color="auto"/>
      </w:divBdr>
    </w:div>
    <w:div w:id="762578771">
      <w:bodyDiv w:val="1"/>
      <w:marLeft w:val="0"/>
      <w:marRight w:val="0"/>
      <w:marTop w:val="0"/>
      <w:marBottom w:val="0"/>
      <w:divBdr>
        <w:top w:val="none" w:sz="0" w:space="0" w:color="auto"/>
        <w:left w:val="none" w:sz="0" w:space="0" w:color="auto"/>
        <w:bottom w:val="none" w:sz="0" w:space="0" w:color="auto"/>
        <w:right w:val="none" w:sz="0" w:space="0" w:color="auto"/>
      </w:divBdr>
    </w:div>
    <w:div w:id="778646728">
      <w:bodyDiv w:val="1"/>
      <w:marLeft w:val="0"/>
      <w:marRight w:val="0"/>
      <w:marTop w:val="0"/>
      <w:marBottom w:val="0"/>
      <w:divBdr>
        <w:top w:val="none" w:sz="0" w:space="0" w:color="auto"/>
        <w:left w:val="none" w:sz="0" w:space="0" w:color="auto"/>
        <w:bottom w:val="none" w:sz="0" w:space="0" w:color="auto"/>
        <w:right w:val="none" w:sz="0" w:space="0" w:color="auto"/>
      </w:divBdr>
    </w:div>
    <w:div w:id="779639726">
      <w:bodyDiv w:val="1"/>
      <w:marLeft w:val="0"/>
      <w:marRight w:val="0"/>
      <w:marTop w:val="0"/>
      <w:marBottom w:val="0"/>
      <w:divBdr>
        <w:top w:val="none" w:sz="0" w:space="0" w:color="auto"/>
        <w:left w:val="none" w:sz="0" w:space="0" w:color="auto"/>
        <w:bottom w:val="none" w:sz="0" w:space="0" w:color="auto"/>
        <w:right w:val="none" w:sz="0" w:space="0" w:color="auto"/>
      </w:divBdr>
      <w:divsChild>
        <w:div w:id="1029990282">
          <w:marLeft w:val="547"/>
          <w:marRight w:val="0"/>
          <w:marTop w:val="0"/>
          <w:marBottom w:val="0"/>
          <w:divBdr>
            <w:top w:val="none" w:sz="0" w:space="0" w:color="auto"/>
            <w:left w:val="none" w:sz="0" w:space="0" w:color="auto"/>
            <w:bottom w:val="none" w:sz="0" w:space="0" w:color="auto"/>
            <w:right w:val="none" w:sz="0" w:space="0" w:color="auto"/>
          </w:divBdr>
        </w:div>
        <w:div w:id="1640920145">
          <w:marLeft w:val="547"/>
          <w:marRight w:val="0"/>
          <w:marTop w:val="0"/>
          <w:marBottom w:val="0"/>
          <w:divBdr>
            <w:top w:val="none" w:sz="0" w:space="0" w:color="auto"/>
            <w:left w:val="none" w:sz="0" w:space="0" w:color="auto"/>
            <w:bottom w:val="none" w:sz="0" w:space="0" w:color="auto"/>
            <w:right w:val="none" w:sz="0" w:space="0" w:color="auto"/>
          </w:divBdr>
        </w:div>
      </w:divsChild>
    </w:div>
    <w:div w:id="805047086">
      <w:bodyDiv w:val="1"/>
      <w:marLeft w:val="0"/>
      <w:marRight w:val="0"/>
      <w:marTop w:val="0"/>
      <w:marBottom w:val="0"/>
      <w:divBdr>
        <w:top w:val="none" w:sz="0" w:space="0" w:color="auto"/>
        <w:left w:val="none" w:sz="0" w:space="0" w:color="auto"/>
        <w:bottom w:val="none" w:sz="0" w:space="0" w:color="auto"/>
        <w:right w:val="none" w:sz="0" w:space="0" w:color="auto"/>
      </w:divBdr>
    </w:div>
    <w:div w:id="823931211">
      <w:bodyDiv w:val="1"/>
      <w:marLeft w:val="0"/>
      <w:marRight w:val="0"/>
      <w:marTop w:val="0"/>
      <w:marBottom w:val="0"/>
      <w:divBdr>
        <w:top w:val="none" w:sz="0" w:space="0" w:color="auto"/>
        <w:left w:val="none" w:sz="0" w:space="0" w:color="auto"/>
        <w:bottom w:val="none" w:sz="0" w:space="0" w:color="auto"/>
        <w:right w:val="none" w:sz="0" w:space="0" w:color="auto"/>
      </w:divBdr>
    </w:div>
    <w:div w:id="827332485">
      <w:bodyDiv w:val="1"/>
      <w:marLeft w:val="0"/>
      <w:marRight w:val="0"/>
      <w:marTop w:val="0"/>
      <w:marBottom w:val="0"/>
      <w:divBdr>
        <w:top w:val="none" w:sz="0" w:space="0" w:color="auto"/>
        <w:left w:val="none" w:sz="0" w:space="0" w:color="auto"/>
        <w:bottom w:val="none" w:sz="0" w:space="0" w:color="auto"/>
        <w:right w:val="none" w:sz="0" w:space="0" w:color="auto"/>
      </w:divBdr>
    </w:div>
    <w:div w:id="842821694">
      <w:bodyDiv w:val="1"/>
      <w:marLeft w:val="0"/>
      <w:marRight w:val="0"/>
      <w:marTop w:val="0"/>
      <w:marBottom w:val="0"/>
      <w:divBdr>
        <w:top w:val="none" w:sz="0" w:space="0" w:color="auto"/>
        <w:left w:val="none" w:sz="0" w:space="0" w:color="auto"/>
        <w:bottom w:val="none" w:sz="0" w:space="0" w:color="auto"/>
        <w:right w:val="none" w:sz="0" w:space="0" w:color="auto"/>
      </w:divBdr>
    </w:div>
    <w:div w:id="860051239">
      <w:bodyDiv w:val="1"/>
      <w:marLeft w:val="0"/>
      <w:marRight w:val="0"/>
      <w:marTop w:val="0"/>
      <w:marBottom w:val="0"/>
      <w:divBdr>
        <w:top w:val="none" w:sz="0" w:space="0" w:color="auto"/>
        <w:left w:val="none" w:sz="0" w:space="0" w:color="auto"/>
        <w:bottom w:val="none" w:sz="0" w:space="0" w:color="auto"/>
        <w:right w:val="none" w:sz="0" w:space="0" w:color="auto"/>
      </w:divBdr>
    </w:div>
    <w:div w:id="875701139">
      <w:bodyDiv w:val="1"/>
      <w:marLeft w:val="0"/>
      <w:marRight w:val="0"/>
      <w:marTop w:val="0"/>
      <w:marBottom w:val="0"/>
      <w:divBdr>
        <w:top w:val="none" w:sz="0" w:space="0" w:color="auto"/>
        <w:left w:val="none" w:sz="0" w:space="0" w:color="auto"/>
        <w:bottom w:val="none" w:sz="0" w:space="0" w:color="auto"/>
        <w:right w:val="none" w:sz="0" w:space="0" w:color="auto"/>
      </w:divBdr>
    </w:div>
    <w:div w:id="884215427">
      <w:bodyDiv w:val="1"/>
      <w:marLeft w:val="0"/>
      <w:marRight w:val="0"/>
      <w:marTop w:val="0"/>
      <w:marBottom w:val="0"/>
      <w:divBdr>
        <w:top w:val="none" w:sz="0" w:space="0" w:color="auto"/>
        <w:left w:val="none" w:sz="0" w:space="0" w:color="auto"/>
        <w:bottom w:val="none" w:sz="0" w:space="0" w:color="auto"/>
        <w:right w:val="none" w:sz="0" w:space="0" w:color="auto"/>
      </w:divBdr>
    </w:div>
    <w:div w:id="897210772">
      <w:bodyDiv w:val="1"/>
      <w:marLeft w:val="0"/>
      <w:marRight w:val="0"/>
      <w:marTop w:val="0"/>
      <w:marBottom w:val="0"/>
      <w:divBdr>
        <w:top w:val="none" w:sz="0" w:space="0" w:color="auto"/>
        <w:left w:val="none" w:sz="0" w:space="0" w:color="auto"/>
        <w:bottom w:val="none" w:sz="0" w:space="0" w:color="auto"/>
        <w:right w:val="none" w:sz="0" w:space="0" w:color="auto"/>
      </w:divBdr>
    </w:div>
    <w:div w:id="897516332">
      <w:bodyDiv w:val="1"/>
      <w:marLeft w:val="0"/>
      <w:marRight w:val="0"/>
      <w:marTop w:val="0"/>
      <w:marBottom w:val="0"/>
      <w:divBdr>
        <w:top w:val="none" w:sz="0" w:space="0" w:color="auto"/>
        <w:left w:val="none" w:sz="0" w:space="0" w:color="auto"/>
        <w:bottom w:val="none" w:sz="0" w:space="0" w:color="auto"/>
        <w:right w:val="none" w:sz="0" w:space="0" w:color="auto"/>
      </w:divBdr>
    </w:div>
    <w:div w:id="898127809">
      <w:bodyDiv w:val="1"/>
      <w:marLeft w:val="0"/>
      <w:marRight w:val="0"/>
      <w:marTop w:val="0"/>
      <w:marBottom w:val="0"/>
      <w:divBdr>
        <w:top w:val="none" w:sz="0" w:space="0" w:color="auto"/>
        <w:left w:val="none" w:sz="0" w:space="0" w:color="auto"/>
        <w:bottom w:val="none" w:sz="0" w:space="0" w:color="auto"/>
        <w:right w:val="none" w:sz="0" w:space="0" w:color="auto"/>
      </w:divBdr>
    </w:div>
    <w:div w:id="911278774">
      <w:bodyDiv w:val="1"/>
      <w:marLeft w:val="0"/>
      <w:marRight w:val="0"/>
      <w:marTop w:val="0"/>
      <w:marBottom w:val="0"/>
      <w:divBdr>
        <w:top w:val="none" w:sz="0" w:space="0" w:color="auto"/>
        <w:left w:val="none" w:sz="0" w:space="0" w:color="auto"/>
        <w:bottom w:val="none" w:sz="0" w:space="0" w:color="auto"/>
        <w:right w:val="none" w:sz="0" w:space="0" w:color="auto"/>
      </w:divBdr>
    </w:div>
    <w:div w:id="911815499">
      <w:bodyDiv w:val="1"/>
      <w:marLeft w:val="0"/>
      <w:marRight w:val="0"/>
      <w:marTop w:val="0"/>
      <w:marBottom w:val="0"/>
      <w:divBdr>
        <w:top w:val="none" w:sz="0" w:space="0" w:color="auto"/>
        <w:left w:val="none" w:sz="0" w:space="0" w:color="auto"/>
        <w:bottom w:val="none" w:sz="0" w:space="0" w:color="auto"/>
        <w:right w:val="none" w:sz="0" w:space="0" w:color="auto"/>
      </w:divBdr>
    </w:div>
    <w:div w:id="913510061">
      <w:bodyDiv w:val="1"/>
      <w:marLeft w:val="0"/>
      <w:marRight w:val="0"/>
      <w:marTop w:val="0"/>
      <w:marBottom w:val="0"/>
      <w:divBdr>
        <w:top w:val="none" w:sz="0" w:space="0" w:color="auto"/>
        <w:left w:val="none" w:sz="0" w:space="0" w:color="auto"/>
        <w:bottom w:val="none" w:sz="0" w:space="0" w:color="auto"/>
        <w:right w:val="none" w:sz="0" w:space="0" w:color="auto"/>
      </w:divBdr>
    </w:div>
    <w:div w:id="914511676">
      <w:bodyDiv w:val="1"/>
      <w:marLeft w:val="0"/>
      <w:marRight w:val="0"/>
      <w:marTop w:val="0"/>
      <w:marBottom w:val="0"/>
      <w:divBdr>
        <w:top w:val="none" w:sz="0" w:space="0" w:color="auto"/>
        <w:left w:val="none" w:sz="0" w:space="0" w:color="auto"/>
        <w:bottom w:val="none" w:sz="0" w:space="0" w:color="auto"/>
        <w:right w:val="none" w:sz="0" w:space="0" w:color="auto"/>
      </w:divBdr>
    </w:div>
    <w:div w:id="919483123">
      <w:bodyDiv w:val="1"/>
      <w:marLeft w:val="0"/>
      <w:marRight w:val="0"/>
      <w:marTop w:val="0"/>
      <w:marBottom w:val="0"/>
      <w:divBdr>
        <w:top w:val="none" w:sz="0" w:space="0" w:color="auto"/>
        <w:left w:val="none" w:sz="0" w:space="0" w:color="auto"/>
        <w:bottom w:val="none" w:sz="0" w:space="0" w:color="auto"/>
        <w:right w:val="none" w:sz="0" w:space="0" w:color="auto"/>
      </w:divBdr>
    </w:div>
    <w:div w:id="919488755">
      <w:bodyDiv w:val="1"/>
      <w:marLeft w:val="0"/>
      <w:marRight w:val="0"/>
      <w:marTop w:val="0"/>
      <w:marBottom w:val="0"/>
      <w:divBdr>
        <w:top w:val="none" w:sz="0" w:space="0" w:color="auto"/>
        <w:left w:val="none" w:sz="0" w:space="0" w:color="auto"/>
        <w:bottom w:val="none" w:sz="0" w:space="0" w:color="auto"/>
        <w:right w:val="none" w:sz="0" w:space="0" w:color="auto"/>
      </w:divBdr>
    </w:div>
    <w:div w:id="920066152">
      <w:bodyDiv w:val="1"/>
      <w:marLeft w:val="0"/>
      <w:marRight w:val="0"/>
      <w:marTop w:val="0"/>
      <w:marBottom w:val="0"/>
      <w:divBdr>
        <w:top w:val="none" w:sz="0" w:space="0" w:color="auto"/>
        <w:left w:val="none" w:sz="0" w:space="0" w:color="auto"/>
        <w:bottom w:val="none" w:sz="0" w:space="0" w:color="auto"/>
        <w:right w:val="none" w:sz="0" w:space="0" w:color="auto"/>
      </w:divBdr>
    </w:div>
    <w:div w:id="932325785">
      <w:bodyDiv w:val="1"/>
      <w:marLeft w:val="0"/>
      <w:marRight w:val="0"/>
      <w:marTop w:val="0"/>
      <w:marBottom w:val="0"/>
      <w:divBdr>
        <w:top w:val="none" w:sz="0" w:space="0" w:color="auto"/>
        <w:left w:val="none" w:sz="0" w:space="0" w:color="auto"/>
        <w:bottom w:val="none" w:sz="0" w:space="0" w:color="auto"/>
        <w:right w:val="none" w:sz="0" w:space="0" w:color="auto"/>
      </w:divBdr>
    </w:div>
    <w:div w:id="934243276">
      <w:bodyDiv w:val="1"/>
      <w:marLeft w:val="0"/>
      <w:marRight w:val="0"/>
      <w:marTop w:val="0"/>
      <w:marBottom w:val="0"/>
      <w:divBdr>
        <w:top w:val="none" w:sz="0" w:space="0" w:color="auto"/>
        <w:left w:val="none" w:sz="0" w:space="0" w:color="auto"/>
        <w:bottom w:val="none" w:sz="0" w:space="0" w:color="auto"/>
        <w:right w:val="none" w:sz="0" w:space="0" w:color="auto"/>
      </w:divBdr>
    </w:div>
    <w:div w:id="936672643">
      <w:bodyDiv w:val="1"/>
      <w:marLeft w:val="0"/>
      <w:marRight w:val="0"/>
      <w:marTop w:val="0"/>
      <w:marBottom w:val="0"/>
      <w:divBdr>
        <w:top w:val="none" w:sz="0" w:space="0" w:color="auto"/>
        <w:left w:val="none" w:sz="0" w:space="0" w:color="auto"/>
        <w:bottom w:val="none" w:sz="0" w:space="0" w:color="auto"/>
        <w:right w:val="none" w:sz="0" w:space="0" w:color="auto"/>
      </w:divBdr>
    </w:div>
    <w:div w:id="947003008">
      <w:bodyDiv w:val="1"/>
      <w:marLeft w:val="0"/>
      <w:marRight w:val="0"/>
      <w:marTop w:val="0"/>
      <w:marBottom w:val="0"/>
      <w:divBdr>
        <w:top w:val="none" w:sz="0" w:space="0" w:color="auto"/>
        <w:left w:val="none" w:sz="0" w:space="0" w:color="auto"/>
        <w:bottom w:val="none" w:sz="0" w:space="0" w:color="auto"/>
        <w:right w:val="none" w:sz="0" w:space="0" w:color="auto"/>
      </w:divBdr>
    </w:div>
    <w:div w:id="950283601">
      <w:bodyDiv w:val="1"/>
      <w:marLeft w:val="0"/>
      <w:marRight w:val="0"/>
      <w:marTop w:val="0"/>
      <w:marBottom w:val="0"/>
      <w:divBdr>
        <w:top w:val="none" w:sz="0" w:space="0" w:color="auto"/>
        <w:left w:val="none" w:sz="0" w:space="0" w:color="auto"/>
        <w:bottom w:val="none" w:sz="0" w:space="0" w:color="auto"/>
        <w:right w:val="none" w:sz="0" w:space="0" w:color="auto"/>
      </w:divBdr>
    </w:div>
    <w:div w:id="950354774">
      <w:bodyDiv w:val="1"/>
      <w:marLeft w:val="0"/>
      <w:marRight w:val="0"/>
      <w:marTop w:val="0"/>
      <w:marBottom w:val="0"/>
      <w:divBdr>
        <w:top w:val="none" w:sz="0" w:space="0" w:color="auto"/>
        <w:left w:val="none" w:sz="0" w:space="0" w:color="auto"/>
        <w:bottom w:val="none" w:sz="0" w:space="0" w:color="auto"/>
        <w:right w:val="none" w:sz="0" w:space="0" w:color="auto"/>
      </w:divBdr>
    </w:div>
    <w:div w:id="964314098">
      <w:bodyDiv w:val="1"/>
      <w:marLeft w:val="0"/>
      <w:marRight w:val="0"/>
      <w:marTop w:val="0"/>
      <w:marBottom w:val="0"/>
      <w:divBdr>
        <w:top w:val="none" w:sz="0" w:space="0" w:color="auto"/>
        <w:left w:val="none" w:sz="0" w:space="0" w:color="auto"/>
        <w:bottom w:val="none" w:sz="0" w:space="0" w:color="auto"/>
        <w:right w:val="none" w:sz="0" w:space="0" w:color="auto"/>
      </w:divBdr>
    </w:div>
    <w:div w:id="973683344">
      <w:bodyDiv w:val="1"/>
      <w:marLeft w:val="0"/>
      <w:marRight w:val="0"/>
      <w:marTop w:val="0"/>
      <w:marBottom w:val="0"/>
      <w:divBdr>
        <w:top w:val="none" w:sz="0" w:space="0" w:color="auto"/>
        <w:left w:val="none" w:sz="0" w:space="0" w:color="auto"/>
        <w:bottom w:val="none" w:sz="0" w:space="0" w:color="auto"/>
        <w:right w:val="none" w:sz="0" w:space="0" w:color="auto"/>
      </w:divBdr>
    </w:div>
    <w:div w:id="979924440">
      <w:bodyDiv w:val="1"/>
      <w:marLeft w:val="0"/>
      <w:marRight w:val="0"/>
      <w:marTop w:val="0"/>
      <w:marBottom w:val="0"/>
      <w:divBdr>
        <w:top w:val="none" w:sz="0" w:space="0" w:color="auto"/>
        <w:left w:val="none" w:sz="0" w:space="0" w:color="auto"/>
        <w:bottom w:val="none" w:sz="0" w:space="0" w:color="auto"/>
        <w:right w:val="none" w:sz="0" w:space="0" w:color="auto"/>
      </w:divBdr>
    </w:div>
    <w:div w:id="982735588">
      <w:bodyDiv w:val="1"/>
      <w:marLeft w:val="0"/>
      <w:marRight w:val="0"/>
      <w:marTop w:val="0"/>
      <w:marBottom w:val="0"/>
      <w:divBdr>
        <w:top w:val="none" w:sz="0" w:space="0" w:color="auto"/>
        <w:left w:val="none" w:sz="0" w:space="0" w:color="auto"/>
        <w:bottom w:val="none" w:sz="0" w:space="0" w:color="auto"/>
        <w:right w:val="none" w:sz="0" w:space="0" w:color="auto"/>
      </w:divBdr>
    </w:div>
    <w:div w:id="986396354">
      <w:bodyDiv w:val="1"/>
      <w:marLeft w:val="0"/>
      <w:marRight w:val="0"/>
      <w:marTop w:val="0"/>
      <w:marBottom w:val="0"/>
      <w:divBdr>
        <w:top w:val="none" w:sz="0" w:space="0" w:color="auto"/>
        <w:left w:val="none" w:sz="0" w:space="0" w:color="auto"/>
        <w:bottom w:val="none" w:sz="0" w:space="0" w:color="auto"/>
        <w:right w:val="none" w:sz="0" w:space="0" w:color="auto"/>
      </w:divBdr>
    </w:div>
    <w:div w:id="987825587">
      <w:bodyDiv w:val="1"/>
      <w:marLeft w:val="0"/>
      <w:marRight w:val="0"/>
      <w:marTop w:val="0"/>
      <w:marBottom w:val="0"/>
      <w:divBdr>
        <w:top w:val="none" w:sz="0" w:space="0" w:color="auto"/>
        <w:left w:val="none" w:sz="0" w:space="0" w:color="auto"/>
        <w:bottom w:val="none" w:sz="0" w:space="0" w:color="auto"/>
        <w:right w:val="none" w:sz="0" w:space="0" w:color="auto"/>
      </w:divBdr>
    </w:div>
    <w:div w:id="999388345">
      <w:bodyDiv w:val="1"/>
      <w:marLeft w:val="0"/>
      <w:marRight w:val="0"/>
      <w:marTop w:val="0"/>
      <w:marBottom w:val="0"/>
      <w:divBdr>
        <w:top w:val="none" w:sz="0" w:space="0" w:color="auto"/>
        <w:left w:val="none" w:sz="0" w:space="0" w:color="auto"/>
        <w:bottom w:val="none" w:sz="0" w:space="0" w:color="auto"/>
        <w:right w:val="none" w:sz="0" w:space="0" w:color="auto"/>
      </w:divBdr>
    </w:div>
    <w:div w:id="1006254317">
      <w:bodyDiv w:val="1"/>
      <w:marLeft w:val="0"/>
      <w:marRight w:val="0"/>
      <w:marTop w:val="0"/>
      <w:marBottom w:val="0"/>
      <w:divBdr>
        <w:top w:val="none" w:sz="0" w:space="0" w:color="auto"/>
        <w:left w:val="none" w:sz="0" w:space="0" w:color="auto"/>
        <w:bottom w:val="none" w:sz="0" w:space="0" w:color="auto"/>
        <w:right w:val="none" w:sz="0" w:space="0" w:color="auto"/>
      </w:divBdr>
    </w:div>
    <w:div w:id="1007362071">
      <w:bodyDiv w:val="1"/>
      <w:marLeft w:val="0"/>
      <w:marRight w:val="0"/>
      <w:marTop w:val="0"/>
      <w:marBottom w:val="0"/>
      <w:divBdr>
        <w:top w:val="none" w:sz="0" w:space="0" w:color="auto"/>
        <w:left w:val="none" w:sz="0" w:space="0" w:color="auto"/>
        <w:bottom w:val="none" w:sz="0" w:space="0" w:color="auto"/>
        <w:right w:val="none" w:sz="0" w:space="0" w:color="auto"/>
      </w:divBdr>
    </w:div>
    <w:div w:id="1010719957">
      <w:bodyDiv w:val="1"/>
      <w:marLeft w:val="0"/>
      <w:marRight w:val="0"/>
      <w:marTop w:val="0"/>
      <w:marBottom w:val="0"/>
      <w:divBdr>
        <w:top w:val="none" w:sz="0" w:space="0" w:color="auto"/>
        <w:left w:val="none" w:sz="0" w:space="0" w:color="auto"/>
        <w:bottom w:val="none" w:sz="0" w:space="0" w:color="auto"/>
        <w:right w:val="none" w:sz="0" w:space="0" w:color="auto"/>
      </w:divBdr>
    </w:div>
    <w:div w:id="1029113005">
      <w:bodyDiv w:val="1"/>
      <w:marLeft w:val="0"/>
      <w:marRight w:val="0"/>
      <w:marTop w:val="0"/>
      <w:marBottom w:val="0"/>
      <w:divBdr>
        <w:top w:val="none" w:sz="0" w:space="0" w:color="auto"/>
        <w:left w:val="none" w:sz="0" w:space="0" w:color="auto"/>
        <w:bottom w:val="none" w:sz="0" w:space="0" w:color="auto"/>
        <w:right w:val="none" w:sz="0" w:space="0" w:color="auto"/>
      </w:divBdr>
    </w:div>
    <w:div w:id="1049381264">
      <w:bodyDiv w:val="1"/>
      <w:marLeft w:val="0"/>
      <w:marRight w:val="0"/>
      <w:marTop w:val="0"/>
      <w:marBottom w:val="0"/>
      <w:divBdr>
        <w:top w:val="none" w:sz="0" w:space="0" w:color="auto"/>
        <w:left w:val="none" w:sz="0" w:space="0" w:color="auto"/>
        <w:bottom w:val="none" w:sz="0" w:space="0" w:color="auto"/>
        <w:right w:val="none" w:sz="0" w:space="0" w:color="auto"/>
      </w:divBdr>
      <w:divsChild>
        <w:div w:id="771586585">
          <w:marLeft w:val="547"/>
          <w:marRight w:val="0"/>
          <w:marTop w:val="0"/>
          <w:marBottom w:val="0"/>
          <w:divBdr>
            <w:top w:val="none" w:sz="0" w:space="0" w:color="auto"/>
            <w:left w:val="none" w:sz="0" w:space="0" w:color="auto"/>
            <w:bottom w:val="none" w:sz="0" w:space="0" w:color="auto"/>
            <w:right w:val="none" w:sz="0" w:space="0" w:color="auto"/>
          </w:divBdr>
        </w:div>
      </w:divsChild>
    </w:div>
    <w:div w:id="1061447643">
      <w:bodyDiv w:val="1"/>
      <w:marLeft w:val="0"/>
      <w:marRight w:val="0"/>
      <w:marTop w:val="0"/>
      <w:marBottom w:val="0"/>
      <w:divBdr>
        <w:top w:val="none" w:sz="0" w:space="0" w:color="auto"/>
        <w:left w:val="none" w:sz="0" w:space="0" w:color="auto"/>
        <w:bottom w:val="none" w:sz="0" w:space="0" w:color="auto"/>
        <w:right w:val="none" w:sz="0" w:space="0" w:color="auto"/>
      </w:divBdr>
    </w:div>
    <w:div w:id="1064527640">
      <w:bodyDiv w:val="1"/>
      <w:marLeft w:val="0"/>
      <w:marRight w:val="0"/>
      <w:marTop w:val="0"/>
      <w:marBottom w:val="0"/>
      <w:divBdr>
        <w:top w:val="none" w:sz="0" w:space="0" w:color="auto"/>
        <w:left w:val="none" w:sz="0" w:space="0" w:color="auto"/>
        <w:bottom w:val="none" w:sz="0" w:space="0" w:color="auto"/>
        <w:right w:val="none" w:sz="0" w:space="0" w:color="auto"/>
      </w:divBdr>
    </w:div>
    <w:div w:id="1073309768">
      <w:bodyDiv w:val="1"/>
      <w:marLeft w:val="0"/>
      <w:marRight w:val="0"/>
      <w:marTop w:val="0"/>
      <w:marBottom w:val="0"/>
      <w:divBdr>
        <w:top w:val="none" w:sz="0" w:space="0" w:color="auto"/>
        <w:left w:val="none" w:sz="0" w:space="0" w:color="auto"/>
        <w:bottom w:val="none" w:sz="0" w:space="0" w:color="auto"/>
        <w:right w:val="none" w:sz="0" w:space="0" w:color="auto"/>
      </w:divBdr>
    </w:div>
    <w:div w:id="1093210989">
      <w:bodyDiv w:val="1"/>
      <w:marLeft w:val="0"/>
      <w:marRight w:val="0"/>
      <w:marTop w:val="0"/>
      <w:marBottom w:val="0"/>
      <w:divBdr>
        <w:top w:val="none" w:sz="0" w:space="0" w:color="auto"/>
        <w:left w:val="none" w:sz="0" w:space="0" w:color="auto"/>
        <w:bottom w:val="none" w:sz="0" w:space="0" w:color="auto"/>
        <w:right w:val="none" w:sz="0" w:space="0" w:color="auto"/>
      </w:divBdr>
    </w:div>
    <w:div w:id="1095631733">
      <w:bodyDiv w:val="1"/>
      <w:marLeft w:val="0"/>
      <w:marRight w:val="0"/>
      <w:marTop w:val="0"/>
      <w:marBottom w:val="0"/>
      <w:divBdr>
        <w:top w:val="none" w:sz="0" w:space="0" w:color="auto"/>
        <w:left w:val="none" w:sz="0" w:space="0" w:color="auto"/>
        <w:bottom w:val="none" w:sz="0" w:space="0" w:color="auto"/>
        <w:right w:val="none" w:sz="0" w:space="0" w:color="auto"/>
      </w:divBdr>
    </w:div>
    <w:div w:id="1108692949">
      <w:bodyDiv w:val="1"/>
      <w:marLeft w:val="0"/>
      <w:marRight w:val="0"/>
      <w:marTop w:val="0"/>
      <w:marBottom w:val="0"/>
      <w:divBdr>
        <w:top w:val="none" w:sz="0" w:space="0" w:color="auto"/>
        <w:left w:val="none" w:sz="0" w:space="0" w:color="auto"/>
        <w:bottom w:val="none" w:sz="0" w:space="0" w:color="auto"/>
        <w:right w:val="none" w:sz="0" w:space="0" w:color="auto"/>
      </w:divBdr>
    </w:div>
    <w:div w:id="1111784563">
      <w:bodyDiv w:val="1"/>
      <w:marLeft w:val="0"/>
      <w:marRight w:val="0"/>
      <w:marTop w:val="0"/>
      <w:marBottom w:val="0"/>
      <w:divBdr>
        <w:top w:val="none" w:sz="0" w:space="0" w:color="auto"/>
        <w:left w:val="none" w:sz="0" w:space="0" w:color="auto"/>
        <w:bottom w:val="none" w:sz="0" w:space="0" w:color="auto"/>
        <w:right w:val="none" w:sz="0" w:space="0" w:color="auto"/>
      </w:divBdr>
    </w:div>
    <w:div w:id="1137841106">
      <w:bodyDiv w:val="1"/>
      <w:marLeft w:val="0"/>
      <w:marRight w:val="0"/>
      <w:marTop w:val="0"/>
      <w:marBottom w:val="0"/>
      <w:divBdr>
        <w:top w:val="none" w:sz="0" w:space="0" w:color="auto"/>
        <w:left w:val="none" w:sz="0" w:space="0" w:color="auto"/>
        <w:bottom w:val="none" w:sz="0" w:space="0" w:color="auto"/>
        <w:right w:val="none" w:sz="0" w:space="0" w:color="auto"/>
      </w:divBdr>
    </w:div>
    <w:div w:id="1156842337">
      <w:bodyDiv w:val="1"/>
      <w:marLeft w:val="0"/>
      <w:marRight w:val="0"/>
      <w:marTop w:val="0"/>
      <w:marBottom w:val="0"/>
      <w:divBdr>
        <w:top w:val="none" w:sz="0" w:space="0" w:color="auto"/>
        <w:left w:val="none" w:sz="0" w:space="0" w:color="auto"/>
        <w:bottom w:val="none" w:sz="0" w:space="0" w:color="auto"/>
        <w:right w:val="none" w:sz="0" w:space="0" w:color="auto"/>
      </w:divBdr>
    </w:div>
    <w:div w:id="1170752243">
      <w:bodyDiv w:val="1"/>
      <w:marLeft w:val="0"/>
      <w:marRight w:val="0"/>
      <w:marTop w:val="0"/>
      <w:marBottom w:val="0"/>
      <w:divBdr>
        <w:top w:val="none" w:sz="0" w:space="0" w:color="auto"/>
        <w:left w:val="none" w:sz="0" w:space="0" w:color="auto"/>
        <w:bottom w:val="none" w:sz="0" w:space="0" w:color="auto"/>
        <w:right w:val="none" w:sz="0" w:space="0" w:color="auto"/>
      </w:divBdr>
    </w:div>
    <w:div w:id="1193692083">
      <w:bodyDiv w:val="1"/>
      <w:marLeft w:val="0"/>
      <w:marRight w:val="0"/>
      <w:marTop w:val="0"/>
      <w:marBottom w:val="0"/>
      <w:divBdr>
        <w:top w:val="none" w:sz="0" w:space="0" w:color="auto"/>
        <w:left w:val="none" w:sz="0" w:space="0" w:color="auto"/>
        <w:bottom w:val="none" w:sz="0" w:space="0" w:color="auto"/>
        <w:right w:val="none" w:sz="0" w:space="0" w:color="auto"/>
      </w:divBdr>
    </w:div>
    <w:div w:id="1197474054">
      <w:bodyDiv w:val="1"/>
      <w:marLeft w:val="0"/>
      <w:marRight w:val="0"/>
      <w:marTop w:val="0"/>
      <w:marBottom w:val="0"/>
      <w:divBdr>
        <w:top w:val="none" w:sz="0" w:space="0" w:color="auto"/>
        <w:left w:val="none" w:sz="0" w:space="0" w:color="auto"/>
        <w:bottom w:val="none" w:sz="0" w:space="0" w:color="auto"/>
        <w:right w:val="none" w:sz="0" w:space="0" w:color="auto"/>
      </w:divBdr>
    </w:div>
    <w:div w:id="1200558018">
      <w:bodyDiv w:val="1"/>
      <w:marLeft w:val="0"/>
      <w:marRight w:val="0"/>
      <w:marTop w:val="0"/>
      <w:marBottom w:val="0"/>
      <w:divBdr>
        <w:top w:val="none" w:sz="0" w:space="0" w:color="auto"/>
        <w:left w:val="none" w:sz="0" w:space="0" w:color="auto"/>
        <w:bottom w:val="none" w:sz="0" w:space="0" w:color="auto"/>
        <w:right w:val="none" w:sz="0" w:space="0" w:color="auto"/>
      </w:divBdr>
    </w:div>
    <w:div w:id="1201090290">
      <w:bodyDiv w:val="1"/>
      <w:marLeft w:val="0"/>
      <w:marRight w:val="0"/>
      <w:marTop w:val="0"/>
      <w:marBottom w:val="0"/>
      <w:divBdr>
        <w:top w:val="none" w:sz="0" w:space="0" w:color="auto"/>
        <w:left w:val="none" w:sz="0" w:space="0" w:color="auto"/>
        <w:bottom w:val="none" w:sz="0" w:space="0" w:color="auto"/>
        <w:right w:val="none" w:sz="0" w:space="0" w:color="auto"/>
      </w:divBdr>
    </w:div>
    <w:div w:id="1214729273">
      <w:bodyDiv w:val="1"/>
      <w:marLeft w:val="0"/>
      <w:marRight w:val="0"/>
      <w:marTop w:val="0"/>
      <w:marBottom w:val="0"/>
      <w:divBdr>
        <w:top w:val="none" w:sz="0" w:space="0" w:color="auto"/>
        <w:left w:val="none" w:sz="0" w:space="0" w:color="auto"/>
        <w:bottom w:val="none" w:sz="0" w:space="0" w:color="auto"/>
        <w:right w:val="none" w:sz="0" w:space="0" w:color="auto"/>
      </w:divBdr>
      <w:divsChild>
        <w:div w:id="1863585655">
          <w:marLeft w:val="547"/>
          <w:marRight w:val="0"/>
          <w:marTop w:val="0"/>
          <w:marBottom w:val="0"/>
          <w:divBdr>
            <w:top w:val="none" w:sz="0" w:space="0" w:color="auto"/>
            <w:left w:val="none" w:sz="0" w:space="0" w:color="auto"/>
            <w:bottom w:val="none" w:sz="0" w:space="0" w:color="auto"/>
            <w:right w:val="none" w:sz="0" w:space="0" w:color="auto"/>
          </w:divBdr>
        </w:div>
        <w:div w:id="2015649153">
          <w:marLeft w:val="547"/>
          <w:marRight w:val="0"/>
          <w:marTop w:val="0"/>
          <w:marBottom w:val="0"/>
          <w:divBdr>
            <w:top w:val="none" w:sz="0" w:space="0" w:color="auto"/>
            <w:left w:val="none" w:sz="0" w:space="0" w:color="auto"/>
            <w:bottom w:val="none" w:sz="0" w:space="0" w:color="auto"/>
            <w:right w:val="none" w:sz="0" w:space="0" w:color="auto"/>
          </w:divBdr>
        </w:div>
      </w:divsChild>
    </w:div>
    <w:div w:id="1232038564">
      <w:bodyDiv w:val="1"/>
      <w:marLeft w:val="0"/>
      <w:marRight w:val="0"/>
      <w:marTop w:val="0"/>
      <w:marBottom w:val="0"/>
      <w:divBdr>
        <w:top w:val="none" w:sz="0" w:space="0" w:color="auto"/>
        <w:left w:val="none" w:sz="0" w:space="0" w:color="auto"/>
        <w:bottom w:val="none" w:sz="0" w:space="0" w:color="auto"/>
        <w:right w:val="none" w:sz="0" w:space="0" w:color="auto"/>
      </w:divBdr>
    </w:div>
    <w:div w:id="1232043455">
      <w:bodyDiv w:val="1"/>
      <w:marLeft w:val="0"/>
      <w:marRight w:val="0"/>
      <w:marTop w:val="0"/>
      <w:marBottom w:val="0"/>
      <w:divBdr>
        <w:top w:val="none" w:sz="0" w:space="0" w:color="auto"/>
        <w:left w:val="none" w:sz="0" w:space="0" w:color="auto"/>
        <w:bottom w:val="none" w:sz="0" w:space="0" w:color="auto"/>
        <w:right w:val="none" w:sz="0" w:space="0" w:color="auto"/>
      </w:divBdr>
      <w:divsChild>
        <w:div w:id="84234805">
          <w:marLeft w:val="547"/>
          <w:marRight w:val="0"/>
          <w:marTop w:val="0"/>
          <w:marBottom w:val="0"/>
          <w:divBdr>
            <w:top w:val="none" w:sz="0" w:space="0" w:color="auto"/>
            <w:left w:val="none" w:sz="0" w:space="0" w:color="auto"/>
            <w:bottom w:val="none" w:sz="0" w:space="0" w:color="auto"/>
            <w:right w:val="none" w:sz="0" w:space="0" w:color="auto"/>
          </w:divBdr>
        </w:div>
      </w:divsChild>
    </w:div>
    <w:div w:id="1237671648">
      <w:bodyDiv w:val="1"/>
      <w:marLeft w:val="0"/>
      <w:marRight w:val="0"/>
      <w:marTop w:val="0"/>
      <w:marBottom w:val="0"/>
      <w:divBdr>
        <w:top w:val="none" w:sz="0" w:space="0" w:color="auto"/>
        <w:left w:val="none" w:sz="0" w:space="0" w:color="auto"/>
        <w:bottom w:val="none" w:sz="0" w:space="0" w:color="auto"/>
        <w:right w:val="none" w:sz="0" w:space="0" w:color="auto"/>
      </w:divBdr>
      <w:divsChild>
        <w:div w:id="789709242">
          <w:marLeft w:val="547"/>
          <w:marRight w:val="0"/>
          <w:marTop w:val="0"/>
          <w:marBottom w:val="0"/>
          <w:divBdr>
            <w:top w:val="none" w:sz="0" w:space="0" w:color="auto"/>
            <w:left w:val="none" w:sz="0" w:space="0" w:color="auto"/>
            <w:bottom w:val="none" w:sz="0" w:space="0" w:color="auto"/>
            <w:right w:val="none" w:sz="0" w:space="0" w:color="auto"/>
          </w:divBdr>
        </w:div>
      </w:divsChild>
    </w:div>
    <w:div w:id="1243758732">
      <w:bodyDiv w:val="1"/>
      <w:marLeft w:val="0"/>
      <w:marRight w:val="0"/>
      <w:marTop w:val="0"/>
      <w:marBottom w:val="0"/>
      <w:divBdr>
        <w:top w:val="none" w:sz="0" w:space="0" w:color="auto"/>
        <w:left w:val="none" w:sz="0" w:space="0" w:color="auto"/>
        <w:bottom w:val="none" w:sz="0" w:space="0" w:color="auto"/>
        <w:right w:val="none" w:sz="0" w:space="0" w:color="auto"/>
      </w:divBdr>
    </w:div>
    <w:div w:id="1249728507">
      <w:bodyDiv w:val="1"/>
      <w:marLeft w:val="0"/>
      <w:marRight w:val="0"/>
      <w:marTop w:val="0"/>
      <w:marBottom w:val="0"/>
      <w:divBdr>
        <w:top w:val="none" w:sz="0" w:space="0" w:color="auto"/>
        <w:left w:val="none" w:sz="0" w:space="0" w:color="auto"/>
        <w:bottom w:val="none" w:sz="0" w:space="0" w:color="auto"/>
        <w:right w:val="none" w:sz="0" w:space="0" w:color="auto"/>
      </w:divBdr>
      <w:divsChild>
        <w:div w:id="1923291727">
          <w:marLeft w:val="547"/>
          <w:marRight w:val="0"/>
          <w:marTop w:val="0"/>
          <w:marBottom w:val="0"/>
          <w:divBdr>
            <w:top w:val="none" w:sz="0" w:space="0" w:color="auto"/>
            <w:left w:val="none" w:sz="0" w:space="0" w:color="auto"/>
            <w:bottom w:val="none" w:sz="0" w:space="0" w:color="auto"/>
            <w:right w:val="none" w:sz="0" w:space="0" w:color="auto"/>
          </w:divBdr>
        </w:div>
      </w:divsChild>
    </w:div>
    <w:div w:id="1253468893">
      <w:bodyDiv w:val="1"/>
      <w:marLeft w:val="0"/>
      <w:marRight w:val="0"/>
      <w:marTop w:val="0"/>
      <w:marBottom w:val="0"/>
      <w:divBdr>
        <w:top w:val="none" w:sz="0" w:space="0" w:color="auto"/>
        <w:left w:val="none" w:sz="0" w:space="0" w:color="auto"/>
        <w:bottom w:val="none" w:sz="0" w:space="0" w:color="auto"/>
        <w:right w:val="none" w:sz="0" w:space="0" w:color="auto"/>
      </w:divBdr>
    </w:div>
    <w:div w:id="1260869174">
      <w:bodyDiv w:val="1"/>
      <w:marLeft w:val="0"/>
      <w:marRight w:val="0"/>
      <w:marTop w:val="0"/>
      <w:marBottom w:val="0"/>
      <w:divBdr>
        <w:top w:val="none" w:sz="0" w:space="0" w:color="auto"/>
        <w:left w:val="none" w:sz="0" w:space="0" w:color="auto"/>
        <w:bottom w:val="none" w:sz="0" w:space="0" w:color="auto"/>
        <w:right w:val="none" w:sz="0" w:space="0" w:color="auto"/>
      </w:divBdr>
    </w:div>
    <w:div w:id="1286884785">
      <w:bodyDiv w:val="1"/>
      <w:marLeft w:val="0"/>
      <w:marRight w:val="0"/>
      <w:marTop w:val="0"/>
      <w:marBottom w:val="0"/>
      <w:divBdr>
        <w:top w:val="none" w:sz="0" w:space="0" w:color="auto"/>
        <w:left w:val="none" w:sz="0" w:space="0" w:color="auto"/>
        <w:bottom w:val="none" w:sz="0" w:space="0" w:color="auto"/>
        <w:right w:val="none" w:sz="0" w:space="0" w:color="auto"/>
      </w:divBdr>
    </w:div>
    <w:div w:id="1294291253">
      <w:bodyDiv w:val="1"/>
      <w:marLeft w:val="0"/>
      <w:marRight w:val="0"/>
      <w:marTop w:val="0"/>
      <w:marBottom w:val="0"/>
      <w:divBdr>
        <w:top w:val="none" w:sz="0" w:space="0" w:color="auto"/>
        <w:left w:val="none" w:sz="0" w:space="0" w:color="auto"/>
        <w:bottom w:val="none" w:sz="0" w:space="0" w:color="auto"/>
        <w:right w:val="none" w:sz="0" w:space="0" w:color="auto"/>
      </w:divBdr>
    </w:div>
    <w:div w:id="1316303537">
      <w:bodyDiv w:val="1"/>
      <w:marLeft w:val="0"/>
      <w:marRight w:val="0"/>
      <w:marTop w:val="0"/>
      <w:marBottom w:val="0"/>
      <w:divBdr>
        <w:top w:val="none" w:sz="0" w:space="0" w:color="auto"/>
        <w:left w:val="none" w:sz="0" w:space="0" w:color="auto"/>
        <w:bottom w:val="none" w:sz="0" w:space="0" w:color="auto"/>
        <w:right w:val="none" w:sz="0" w:space="0" w:color="auto"/>
      </w:divBdr>
    </w:div>
    <w:div w:id="1327055568">
      <w:bodyDiv w:val="1"/>
      <w:marLeft w:val="0"/>
      <w:marRight w:val="0"/>
      <w:marTop w:val="0"/>
      <w:marBottom w:val="0"/>
      <w:divBdr>
        <w:top w:val="none" w:sz="0" w:space="0" w:color="auto"/>
        <w:left w:val="none" w:sz="0" w:space="0" w:color="auto"/>
        <w:bottom w:val="none" w:sz="0" w:space="0" w:color="auto"/>
        <w:right w:val="none" w:sz="0" w:space="0" w:color="auto"/>
      </w:divBdr>
      <w:divsChild>
        <w:div w:id="795679469">
          <w:marLeft w:val="547"/>
          <w:marRight w:val="0"/>
          <w:marTop w:val="0"/>
          <w:marBottom w:val="0"/>
          <w:divBdr>
            <w:top w:val="none" w:sz="0" w:space="0" w:color="auto"/>
            <w:left w:val="none" w:sz="0" w:space="0" w:color="auto"/>
            <w:bottom w:val="none" w:sz="0" w:space="0" w:color="auto"/>
            <w:right w:val="none" w:sz="0" w:space="0" w:color="auto"/>
          </w:divBdr>
        </w:div>
        <w:div w:id="1194029730">
          <w:marLeft w:val="547"/>
          <w:marRight w:val="0"/>
          <w:marTop w:val="0"/>
          <w:marBottom w:val="0"/>
          <w:divBdr>
            <w:top w:val="none" w:sz="0" w:space="0" w:color="auto"/>
            <w:left w:val="none" w:sz="0" w:space="0" w:color="auto"/>
            <w:bottom w:val="none" w:sz="0" w:space="0" w:color="auto"/>
            <w:right w:val="none" w:sz="0" w:space="0" w:color="auto"/>
          </w:divBdr>
        </w:div>
      </w:divsChild>
    </w:div>
    <w:div w:id="1335258458">
      <w:bodyDiv w:val="1"/>
      <w:marLeft w:val="0"/>
      <w:marRight w:val="0"/>
      <w:marTop w:val="0"/>
      <w:marBottom w:val="0"/>
      <w:divBdr>
        <w:top w:val="none" w:sz="0" w:space="0" w:color="auto"/>
        <w:left w:val="none" w:sz="0" w:space="0" w:color="auto"/>
        <w:bottom w:val="none" w:sz="0" w:space="0" w:color="auto"/>
        <w:right w:val="none" w:sz="0" w:space="0" w:color="auto"/>
      </w:divBdr>
    </w:div>
    <w:div w:id="1341739001">
      <w:bodyDiv w:val="1"/>
      <w:marLeft w:val="0"/>
      <w:marRight w:val="0"/>
      <w:marTop w:val="0"/>
      <w:marBottom w:val="0"/>
      <w:divBdr>
        <w:top w:val="none" w:sz="0" w:space="0" w:color="auto"/>
        <w:left w:val="none" w:sz="0" w:space="0" w:color="auto"/>
        <w:bottom w:val="none" w:sz="0" w:space="0" w:color="auto"/>
        <w:right w:val="none" w:sz="0" w:space="0" w:color="auto"/>
      </w:divBdr>
    </w:div>
    <w:div w:id="1343046065">
      <w:bodyDiv w:val="1"/>
      <w:marLeft w:val="0"/>
      <w:marRight w:val="0"/>
      <w:marTop w:val="0"/>
      <w:marBottom w:val="0"/>
      <w:divBdr>
        <w:top w:val="none" w:sz="0" w:space="0" w:color="auto"/>
        <w:left w:val="none" w:sz="0" w:space="0" w:color="auto"/>
        <w:bottom w:val="none" w:sz="0" w:space="0" w:color="auto"/>
        <w:right w:val="none" w:sz="0" w:space="0" w:color="auto"/>
      </w:divBdr>
    </w:div>
    <w:div w:id="1349597642">
      <w:bodyDiv w:val="1"/>
      <w:marLeft w:val="0"/>
      <w:marRight w:val="0"/>
      <w:marTop w:val="0"/>
      <w:marBottom w:val="0"/>
      <w:divBdr>
        <w:top w:val="none" w:sz="0" w:space="0" w:color="auto"/>
        <w:left w:val="none" w:sz="0" w:space="0" w:color="auto"/>
        <w:bottom w:val="none" w:sz="0" w:space="0" w:color="auto"/>
        <w:right w:val="none" w:sz="0" w:space="0" w:color="auto"/>
      </w:divBdr>
    </w:div>
    <w:div w:id="1351688621">
      <w:bodyDiv w:val="1"/>
      <w:marLeft w:val="0"/>
      <w:marRight w:val="0"/>
      <w:marTop w:val="0"/>
      <w:marBottom w:val="0"/>
      <w:divBdr>
        <w:top w:val="none" w:sz="0" w:space="0" w:color="auto"/>
        <w:left w:val="none" w:sz="0" w:space="0" w:color="auto"/>
        <w:bottom w:val="none" w:sz="0" w:space="0" w:color="auto"/>
        <w:right w:val="none" w:sz="0" w:space="0" w:color="auto"/>
      </w:divBdr>
      <w:divsChild>
        <w:div w:id="2076468243">
          <w:marLeft w:val="547"/>
          <w:marRight w:val="0"/>
          <w:marTop w:val="0"/>
          <w:marBottom w:val="0"/>
          <w:divBdr>
            <w:top w:val="none" w:sz="0" w:space="0" w:color="auto"/>
            <w:left w:val="none" w:sz="0" w:space="0" w:color="auto"/>
            <w:bottom w:val="none" w:sz="0" w:space="0" w:color="auto"/>
            <w:right w:val="none" w:sz="0" w:space="0" w:color="auto"/>
          </w:divBdr>
        </w:div>
      </w:divsChild>
    </w:div>
    <w:div w:id="1358852421">
      <w:bodyDiv w:val="1"/>
      <w:marLeft w:val="0"/>
      <w:marRight w:val="0"/>
      <w:marTop w:val="0"/>
      <w:marBottom w:val="0"/>
      <w:divBdr>
        <w:top w:val="none" w:sz="0" w:space="0" w:color="auto"/>
        <w:left w:val="none" w:sz="0" w:space="0" w:color="auto"/>
        <w:bottom w:val="none" w:sz="0" w:space="0" w:color="auto"/>
        <w:right w:val="none" w:sz="0" w:space="0" w:color="auto"/>
      </w:divBdr>
    </w:div>
    <w:div w:id="1359500513">
      <w:bodyDiv w:val="1"/>
      <w:marLeft w:val="0"/>
      <w:marRight w:val="0"/>
      <w:marTop w:val="0"/>
      <w:marBottom w:val="0"/>
      <w:divBdr>
        <w:top w:val="none" w:sz="0" w:space="0" w:color="auto"/>
        <w:left w:val="none" w:sz="0" w:space="0" w:color="auto"/>
        <w:bottom w:val="none" w:sz="0" w:space="0" w:color="auto"/>
        <w:right w:val="none" w:sz="0" w:space="0" w:color="auto"/>
      </w:divBdr>
      <w:divsChild>
        <w:div w:id="1829207461">
          <w:marLeft w:val="547"/>
          <w:marRight w:val="0"/>
          <w:marTop w:val="0"/>
          <w:marBottom w:val="0"/>
          <w:divBdr>
            <w:top w:val="none" w:sz="0" w:space="0" w:color="auto"/>
            <w:left w:val="none" w:sz="0" w:space="0" w:color="auto"/>
            <w:bottom w:val="none" w:sz="0" w:space="0" w:color="auto"/>
            <w:right w:val="none" w:sz="0" w:space="0" w:color="auto"/>
          </w:divBdr>
        </w:div>
      </w:divsChild>
    </w:div>
    <w:div w:id="1367363678">
      <w:bodyDiv w:val="1"/>
      <w:marLeft w:val="0"/>
      <w:marRight w:val="0"/>
      <w:marTop w:val="0"/>
      <w:marBottom w:val="0"/>
      <w:divBdr>
        <w:top w:val="none" w:sz="0" w:space="0" w:color="auto"/>
        <w:left w:val="none" w:sz="0" w:space="0" w:color="auto"/>
        <w:bottom w:val="none" w:sz="0" w:space="0" w:color="auto"/>
        <w:right w:val="none" w:sz="0" w:space="0" w:color="auto"/>
      </w:divBdr>
    </w:div>
    <w:div w:id="1373532603">
      <w:bodyDiv w:val="1"/>
      <w:marLeft w:val="0"/>
      <w:marRight w:val="0"/>
      <w:marTop w:val="0"/>
      <w:marBottom w:val="0"/>
      <w:divBdr>
        <w:top w:val="none" w:sz="0" w:space="0" w:color="auto"/>
        <w:left w:val="none" w:sz="0" w:space="0" w:color="auto"/>
        <w:bottom w:val="none" w:sz="0" w:space="0" w:color="auto"/>
        <w:right w:val="none" w:sz="0" w:space="0" w:color="auto"/>
      </w:divBdr>
    </w:div>
    <w:div w:id="1397826645">
      <w:bodyDiv w:val="1"/>
      <w:marLeft w:val="0"/>
      <w:marRight w:val="0"/>
      <w:marTop w:val="0"/>
      <w:marBottom w:val="0"/>
      <w:divBdr>
        <w:top w:val="none" w:sz="0" w:space="0" w:color="auto"/>
        <w:left w:val="none" w:sz="0" w:space="0" w:color="auto"/>
        <w:bottom w:val="none" w:sz="0" w:space="0" w:color="auto"/>
        <w:right w:val="none" w:sz="0" w:space="0" w:color="auto"/>
      </w:divBdr>
    </w:div>
    <w:div w:id="1432899743">
      <w:bodyDiv w:val="1"/>
      <w:marLeft w:val="0"/>
      <w:marRight w:val="0"/>
      <w:marTop w:val="0"/>
      <w:marBottom w:val="0"/>
      <w:divBdr>
        <w:top w:val="none" w:sz="0" w:space="0" w:color="auto"/>
        <w:left w:val="none" w:sz="0" w:space="0" w:color="auto"/>
        <w:bottom w:val="none" w:sz="0" w:space="0" w:color="auto"/>
        <w:right w:val="none" w:sz="0" w:space="0" w:color="auto"/>
      </w:divBdr>
    </w:div>
    <w:div w:id="1449161718">
      <w:bodyDiv w:val="1"/>
      <w:marLeft w:val="0"/>
      <w:marRight w:val="0"/>
      <w:marTop w:val="0"/>
      <w:marBottom w:val="0"/>
      <w:divBdr>
        <w:top w:val="none" w:sz="0" w:space="0" w:color="auto"/>
        <w:left w:val="none" w:sz="0" w:space="0" w:color="auto"/>
        <w:bottom w:val="none" w:sz="0" w:space="0" w:color="auto"/>
        <w:right w:val="none" w:sz="0" w:space="0" w:color="auto"/>
      </w:divBdr>
    </w:div>
    <w:div w:id="1449931577">
      <w:bodyDiv w:val="1"/>
      <w:marLeft w:val="0"/>
      <w:marRight w:val="0"/>
      <w:marTop w:val="0"/>
      <w:marBottom w:val="0"/>
      <w:divBdr>
        <w:top w:val="none" w:sz="0" w:space="0" w:color="auto"/>
        <w:left w:val="none" w:sz="0" w:space="0" w:color="auto"/>
        <w:bottom w:val="none" w:sz="0" w:space="0" w:color="auto"/>
        <w:right w:val="none" w:sz="0" w:space="0" w:color="auto"/>
      </w:divBdr>
    </w:div>
    <w:div w:id="1460763171">
      <w:bodyDiv w:val="1"/>
      <w:marLeft w:val="0"/>
      <w:marRight w:val="0"/>
      <w:marTop w:val="0"/>
      <w:marBottom w:val="0"/>
      <w:divBdr>
        <w:top w:val="none" w:sz="0" w:space="0" w:color="auto"/>
        <w:left w:val="none" w:sz="0" w:space="0" w:color="auto"/>
        <w:bottom w:val="none" w:sz="0" w:space="0" w:color="auto"/>
        <w:right w:val="none" w:sz="0" w:space="0" w:color="auto"/>
      </w:divBdr>
    </w:div>
    <w:div w:id="1462727344">
      <w:bodyDiv w:val="1"/>
      <w:marLeft w:val="0"/>
      <w:marRight w:val="0"/>
      <w:marTop w:val="0"/>
      <w:marBottom w:val="0"/>
      <w:divBdr>
        <w:top w:val="none" w:sz="0" w:space="0" w:color="auto"/>
        <w:left w:val="none" w:sz="0" w:space="0" w:color="auto"/>
        <w:bottom w:val="none" w:sz="0" w:space="0" w:color="auto"/>
        <w:right w:val="none" w:sz="0" w:space="0" w:color="auto"/>
      </w:divBdr>
    </w:div>
    <w:div w:id="1465733878">
      <w:bodyDiv w:val="1"/>
      <w:marLeft w:val="0"/>
      <w:marRight w:val="0"/>
      <w:marTop w:val="0"/>
      <w:marBottom w:val="0"/>
      <w:divBdr>
        <w:top w:val="none" w:sz="0" w:space="0" w:color="auto"/>
        <w:left w:val="none" w:sz="0" w:space="0" w:color="auto"/>
        <w:bottom w:val="none" w:sz="0" w:space="0" w:color="auto"/>
        <w:right w:val="none" w:sz="0" w:space="0" w:color="auto"/>
      </w:divBdr>
    </w:div>
    <w:div w:id="1468931968">
      <w:bodyDiv w:val="1"/>
      <w:marLeft w:val="0"/>
      <w:marRight w:val="0"/>
      <w:marTop w:val="0"/>
      <w:marBottom w:val="0"/>
      <w:divBdr>
        <w:top w:val="none" w:sz="0" w:space="0" w:color="auto"/>
        <w:left w:val="none" w:sz="0" w:space="0" w:color="auto"/>
        <w:bottom w:val="none" w:sz="0" w:space="0" w:color="auto"/>
        <w:right w:val="none" w:sz="0" w:space="0" w:color="auto"/>
      </w:divBdr>
    </w:div>
    <w:div w:id="1474830358">
      <w:bodyDiv w:val="1"/>
      <w:marLeft w:val="0"/>
      <w:marRight w:val="0"/>
      <w:marTop w:val="0"/>
      <w:marBottom w:val="0"/>
      <w:divBdr>
        <w:top w:val="none" w:sz="0" w:space="0" w:color="auto"/>
        <w:left w:val="none" w:sz="0" w:space="0" w:color="auto"/>
        <w:bottom w:val="none" w:sz="0" w:space="0" w:color="auto"/>
        <w:right w:val="none" w:sz="0" w:space="0" w:color="auto"/>
      </w:divBdr>
    </w:div>
    <w:div w:id="1476099686">
      <w:bodyDiv w:val="1"/>
      <w:marLeft w:val="0"/>
      <w:marRight w:val="0"/>
      <w:marTop w:val="0"/>
      <w:marBottom w:val="0"/>
      <w:divBdr>
        <w:top w:val="none" w:sz="0" w:space="0" w:color="auto"/>
        <w:left w:val="none" w:sz="0" w:space="0" w:color="auto"/>
        <w:bottom w:val="none" w:sz="0" w:space="0" w:color="auto"/>
        <w:right w:val="none" w:sz="0" w:space="0" w:color="auto"/>
      </w:divBdr>
    </w:div>
    <w:div w:id="1480658253">
      <w:bodyDiv w:val="1"/>
      <w:marLeft w:val="0"/>
      <w:marRight w:val="0"/>
      <w:marTop w:val="0"/>
      <w:marBottom w:val="0"/>
      <w:divBdr>
        <w:top w:val="none" w:sz="0" w:space="0" w:color="auto"/>
        <w:left w:val="none" w:sz="0" w:space="0" w:color="auto"/>
        <w:bottom w:val="none" w:sz="0" w:space="0" w:color="auto"/>
        <w:right w:val="none" w:sz="0" w:space="0" w:color="auto"/>
      </w:divBdr>
    </w:div>
    <w:div w:id="1496258181">
      <w:bodyDiv w:val="1"/>
      <w:marLeft w:val="0"/>
      <w:marRight w:val="0"/>
      <w:marTop w:val="0"/>
      <w:marBottom w:val="0"/>
      <w:divBdr>
        <w:top w:val="none" w:sz="0" w:space="0" w:color="auto"/>
        <w:left w:val="none" w:sz="0" w:space="0" w:color="auto"/>
        <w:bottom w:val="none" w:sz="0" w:space="0" w:color="auto"/>
        <w:right w:val="none" w:sz="0" w:space="0" w:color="auto"/>
      </w:divBdr>
    </w:div>
    <w:div w:id="1501890853">
      <w:bodyDiv w:val="1"/>
      <w:marLeft w:val="0"/>
      <w:marRight w:val="0"/>
      <w:marTop w:val="0"/>
      <w:marBottom w:val="0"/>
      <w:divBdr>
        <w:top w:val="none" w:sz="0" w:space="0" w:color="auto"/>
        <w:left w:val="none" w:sz="0" w:space="0" w:color="auto"/>
        <w:bottom w:val="none" w:sz="0" w:space="0" w:color="auto"/>
        <w:right w:val="none" w:sz="0" w:space="0" w:color="auto"/>
      </w:divBdr>
    </w:div>
    <w:div w:id="1504278632">
      <w:bodyDiv w:val="1"/>
      <w:marLeft w:val="0"/>
      <w:marRight w:val="0"/>
      <w:marTop w:val="0"/>
      <w:marBottom w:val="0"/>
      <w:divBdr>
        <w:top w:val="none" w:sz="0" w:space="0" w:color="auto"/>
        <w:left w:val="none" w:sz="0" w:space="0" w:color="auto"/>
        <w:bottom w:val="none" w:sz="0" w:space="0" w:color="auto"/>
        <w:right w:val="none" w:sz="0" w:space="0" w:color="auto"/>
      </w:divBdr>
    </w:div>
    <w:div w:id="1510874847">
      <w:bodyDiv w:val="1"/>
      <w:marLeft w:val="0"/>
      <w:marRight w:val="0"/>
      <w:marTop w:val="0"/>
      <w:marBottom w:val="0"/>
      <w:divBdr>
        <w:top w:val="none" w:sz="0" w:space="0" w:color="auto"/>
        <w:left w:val="none" w:sz="0" w:space="0" w:color="auto"/>
        <w:bottom w:val="none" w:sz="0" w:space="0" w:color="auto"/>
        <w:right w:val="none" w:sz="0" w:space="0" w:color="auto"/>
      </w:divBdr>
    </w:div>
    <w:div w:id="1514109663">
      <w:bodyDiv w:val="1"/>
      <w:marLeft w:val="0"/>
      <w:marRight w:val="0"/>
      <w:marTop w:val="0"/>
      <w:marBottom w:val="0"/>
      <w:divBdr>
        <w:top w:val="none" w:sz="0" w:space="0" w:color="auto"/>
        <w:left w:val="none" w:sz="0" w:space="0" w:color="auto"/>
        <w:bottom w:val="none" w:sz="0" w:space="0" w:color="auto"/>
        <w:right w:val="none" w:sz="0" w:space="0" w:color="auto"/>
      </w:divBdr>
    </w:div>
    <w:div w:id="1530410774">
      <w:bodyDiv w:val="1"/>
      <w:marLeft w:val="0"/>
      <w:marRight w:val="0"/>
      <w:marTop w:val="0"/>
      <w:marBottom w:val="0"/>
      <w:divBdr>
        <w:top w:val="none" w:sz="0" w:space="0" w:color="auto"/>
        <w:left w:val="none" w:sz="0" w:space="0" w:color="auto"/>
        <w:bottom w:val="none" w:sz="0" w:space="0" w:color="auto"/>
        <w:right w:val="none" w:sz="0" w:space="0" w:color="auto"/>
      </w:divBdr>
    </w:div>
    <w:div w:id="1537114089">
      <w:bodyDiv w:val="1"/>
      <w:marLeft w:val="0"/>
      <w:marRight w:val="0"/>
      <w:marTop w:val="0"/>
      <w:marBottom w:val="0"/>
      <w:divBdr>
        <w:top w:val="none" w:sz="0" w:space="0" w:color="auto"/>
        <w:left w:val="none" w:sz="0" w:space="0" w:color="auto"/>
        <w:bottom w:val="none" w:sz="0" w:space="0" w:color="auto"/>
        <w:right w:val="none" w:sz="0" w:space="0" w:color="auto"/>
      </w:divBdr>
    </w:div>
    <w:div w:id="1541549835">
      <w:bodyDiv w:val="1"/>
      <w:marLeft w:val="0"/>
      <w:marRight w:val="0"/>
      <w:marTop w:val="0"/>
      <w:marBottom w:val="0"/>
      <w:divBdr>
        <w:top w:val="none" w:sz="0" w:space="0" w:color="auto"/>
        <w:left w:val="none" w:sz="0" w:space="0" w:color="auto"/>
        <w:bottom w:val="none" w:sz="0" w:space="0" w:color="auto"/>
        <w:right w:val="none" w:sz="0" w:space="0" w:color="auto"/>
      </w:divBdr>
    </w:div>
    <w:div w:id="1543593594">
      <w:bodyDiv w:val="1"/>
      <w:marLeft w:val="0"/>
      <w:marRight w:val="0"/>
      <w:marTop w:val="0"/>
      <w:marBottom w:val="0"/>
      <w:divBdr>
        <w:top w:val="none" w:sz="0" w:space="0" w:color="auto"/>
        <w:left w:val="none" w:sz="0" w:space="0" w:color="auto"/>
        <w:bottom w:val="none" w:sz="0" w:space="0" w:color="auto"/>
        <w:right w:val="none" w:sz="0" w:space="0" w:color="auto"/>
      </w:divBdr>
      <w:divsChild>
        <w:div w:id="41176365">
          <w:marLeft w:val="547"/>
          <w:marRight w:val="0"/>
          <w:marTop w:val="0"/>
          <w:marBottom w:val="0"/>
          <w:divBdr>
            <w:top w:val="none" w:sz="0" w:space="0" w:color="auto"/>
            <w:left w:val="none" w:sz="0" w:space="0" w:color="auto"/>
            <w:bottom w:val="none" w:sz="0" w:space="0" w:color="auto"/>
            <w:right w:val="none" w:sz="0" w:space="0" w:color="auto"/>
          </w:divBdr>
        </w:div>
      </w:divsChild>
    </w:div>
    <w:div w:id="1547718417">
      <w:bodyDiv w:val="1"/>
      <w:marLeft w:val="0"/>
      <w:marRight w:val="0"/>
      <w:marTop w:val="0"/>
      <w:marBottom w:val="0"/>
      <w:divBdr>
        <w:top w:val="none" w:sz="0" w:space="0" w:color="auto"/>
        <w:left w:val="none" w:sz="0" w:space="0" w:color="auto"/>
        <w:bottom w:val="none" w:sz="0" w:space="0" w:color="auto"/>
        <w:right w:val="none" w:sz="0" w:space="0" w:color="auto"/>
      </w:divBdr>
      <w:divsChild>
        <w:div w:id="851142118">
          <w:marLeft w:val="547"/>
          <w:marRight w:val="0"/>
          <w:marTop w:val="0"/>
          <w:marBottom w:val="0"/>
          <w:divBdr>
            <w:top w:val="none" w:sz="0" w:space="0" w:color="auto"/>
            <w:left w:val="none" w:sz="0" w:space="0" w:color="auto"/>
            <w:bottom w:val="none" w:sz="0" w:space="0" w:color="auto"/>
            <w:right w:val="none" w:sz="0" w:space="0" w:color="auto"/>
          </w:divBdr>
        </w:div>
      </w:divsChild>
    </w:div>
    <w:div w:id="1552426791">
      <w:bodyDiv w:val="1"/>
      <w:marLeft w:val="0"/>
      <w:marRight w:val="0"/>
      <w:marTop w:val="0"/>
      <w:marBottom w:val="0"/>
      <w:divBdr>
        <w:top w:val="none" w:sz="0" w:space="0" w:color="auto"/>
        <w:left w:val="none" w:sz="0" w:space="0" w:color="auto"/>
        <w:bottom w:val="none" w:sz="0" w:space="0" w:color="auto"/>
        <w:right w:val="none" w:sz="0" w:space="0" w:color="auto"/>
      </w:divBdr>
    </w:div>
    <w:div w:id="1572615796">
      <w:bodyDiv w:val="1"/>
      <w:marLeft w:val="0"/>
      <w:marRight w:val="0"/>
      <w:marTop w:val="0"/>
      <w:marBottom w:val="0"/>
      <w:divBdr>
        <w:top w:val="none" w:sz="0" w:space="0" w:color="auto"/>
        <w:left w:val="none" w:sz="0" w:space="0" w:color="auto"/>
        <w:bottom w:val="none" w:sz="0" w:space="0" w:color="auto"/>
        <w:right w:val="none" w:sz="0" w:space="0" w:color="auto"/>
      </w:divBdr>
    </w:div>
    <w:div w:id="1584334294">
      <w:bodyDiv w:val="1"/>
      <w:marLeft w:val="0"/>
      <w:marRight w:val="0"/>
      <w:marTop w:val="0"/>
      <w:marBottom w:val="0"/>
      <w:divBdr>
        <w:top w:val="none" w:sz="0" w:space="0" w:color="auto"/>
        <w:left w:val="none" w:sz="0" w:space="0" w:color="auto"/>
        <w:bottom w:val="none" w:sz="0" w:space="0" w:color="auto"/>
        <w:right w:val="none" w:sz="0" w:space="0" w:color="auto"/>
      </w:divBdr>
    </w:div>
    <w:div w:id="1597520133">
      <w:bodyDiv w:val="1"/>
      <w:marLeft w:val="0"/>
      <w:marRight w:val="0"/>
      <w:marTop w:val="0"/>
      <w:marBottom w:val="0"/>
      <w:divBdr>
        <w:top w:val="none" w:sz="0" w:space="0" w:color="auto"/>
        <w:left w:val="none" w:sz="0" w:space="0" w:color="auto"/>
        <w:bottom w:val="none" w:sz="0" w:space="0" w:color="auto"/>
        <w:right w:val="none" w:sz="0" w:space="0" w:color="auto"/>
      </w:divBdr>
    </w:div>
    <w:div w:id="1609000004">
      <w:bodyDiv w:val="1"/>
      <w:marLeft w:val="0"/>
      <w:marRight w:val="0"/>
      <w:marTop w:val="0"/>
      <w:marBottom w:val="0"/>
      <w:divBdr>
        <w:top w:val="none" w:sz="0" w:space="0" w:color="auto"/>
        <w:left w:val="none" w:sz="0" w:space="0" w:color="auto"/>
        <w:bottom w:val="none" w:sz="0" w:space="0" w:color="auto"/>
        <w:right w:val="none" w:sz="0" w:space="0" w:color="auto"/>
      </w:divBdr>
    </w:div>
    <w:div w:id="1613366904">
      <w:bodyDiv w:val="1"/>
      <w:marLeft w:val="0"/>
      <w:marRight w:val="0"/>
      <w:marTop w:val="0"/>
      <w:marBottom w:val="0"/>
      <w:divBdr>
        <w:top w:val="none" w:sz="0" w:space="0" w:color="auto"/>
        <w:left w:val="none" w:sz="0" w:space="0" w:color="auto"/>
        <w:bottom w:val="none" w:sz="0" w:space="0" w:color="auto"/>
        <w:right w:val="none" w:sz="0" w:space="0" w:color="auto"/>
      </w:divBdr>
      <w:divsChild>
        <w:div w:id="582379651">
          <w:marLeft w:val="547"/>
          <w:marRight w:val="0"/>
          <w:marTop w:val="0"/>
          <w:marBottom w:val="0"/>
          <w:divBdr>
            <w:top w:val="none" w:sz="0" w:space="0" w:color="auto"/>
            <w:left w:val="none" w:sz="0" w:space="0" w:color="auto"/>
            <w:bottom w:val="none" w:sz="0" w:space="0" w:color="auto"/>
            <w:right w:val="none" w:sz="0" w:space="0" w:color="auto"/>
          </w:divBdr>
        </w:div>
        <w:div w:id="1009597210">
          <w:marLeft w:val="547"/>
          <w:marRight w:val="0"/>
          <w:marTop w:val="0"/>
          <w:marBottom w:val="0"/>
          <w:divBdr>
            <w:top w:val="none" w:sz="0" w:space="0" w:color="auto"/>
            <w:left w:val="none" w:sz="0" w:space="0" w:color="auto"/>
            <w:bottom w:val="none" w:sz="0" w:space="0" w:color="auto"/>
            <w:right w:val="none" w:sz="0" w:space="0" w:color="auto"/>
          </w:divBdr>
        </w:div>
      </w:divsChild>
    </w:div>
    <w:div w:id="1636986589">
      <w:bodyDiv w:val="1"/>
      <w:marLeft w:val="0"/>
      <w:marRight w:val="0"/>
      <w:marTop w:val="0"/>
      <w:marBottom w:val="0"/>
      <w:divBdr>
        <w:top w:val="none" w:sz="0" w:space="0" w:color="auto"/>
        <w:left w:val="none" w:sz="0" w:space="0" w:color="auto"/>
        <w:bottom w:val="none" w:sz="0" w:space="0" w:color="auto"/>
        <w:right w:val="none" w:sz="0" w:space="0" w:color="auto"/>
      </w:divBdr>
    </w:div>
    <w:div w:id="1640842874">
      <w:bodyDiv w:val="1"/>
      <w:marLeft w:val="0"/>
      <w:marRight w:val="0"/>
      <w:marTop w:val="0"/>
      <w:marBottom w:val="0"/>
      <w:divBdr>
        <w:top w:val="none" w:sz="0" w:space="0" w:color="auto"/>
        <w:left w:val="none" w:sz="0" w:space="0" w:color="auto"/>
        <w:bottom w:val="none" w:sz="0" w:space="0" w:color="auto"/>
        <w:right w:val="none" w:sz="0" w:space="0" w:color="auto"/>
      </w:divBdr>
    </w:div>
    <w:div w:id="1654988180">
      <w:bodyDiv w:val="1"/>
      <w:marLeft w:val="0"/>
      <w:marRight w:val="0"/>
      <w:marTop w:val="0"/>
      <w:marBottom w:val="0"/>
      <w:divBdr>
        <w:top w:val="none" w:sz="0" w:space="0" w:color="auto"/>
        <w:left w:val="none" w:sz="0" w:space="0" w:color="auto"/>
        <w:bottom w:val="none" w:sz="0" w:space="0" w:color="auto"/>
        <w:right w:val="none" w:sz="0" w:space="0" w:color="auto"/>
      </w:divBdr>
    </w:div>
    <w:div w:id="1668828800">
      <w:bodyDiv w:val="1"/>
      <w:marLeft w:val="0"/>
      <w:marRight w:val="0"/>
      <w:marTop w:val="0"/>
      <w:marBottom w:val="0"/>
      <w:divBdr>
        <w:top w:val="none" w:sz="0" w:space="0" w:color="auto"/>
        <w:left w:val="none" w:sz="0" w:space="0" w:color="auto"/>
        <w:bottom w:val="none" w:sz="0" w:space="0" w:color="auto"/>
        <w:right w:val="none" w:sz="0" w:space="0" w:color="auto"/>
      </w:divBdr>
    </w:div>
    <w:div w:id="1670055123">
      <w:bodyDiv w:val="1"/>
      <w:marLeft w:val="0"/>
      <w:marRight w:val="0"/>
      <w:marTop w:val="0"/>
      <w:marBottom w:val="0"/>
      <w:divBdr>
        <w:top w:val="none" w:sz="0" w:space="0" w:color="auto"/>
        <w:left w:val="none" w:sz="0" w:space="0" w:color="auto"/>
        <w:bottom w:val="none" w:sz="0" w:space="0" w:color="auto"/>
        <w:right w:val="none" w:sz="0" w:space="0" w:color="auto"/>
      </w:divBdr>
    </w:div>
    <w:div w:id="1671178786">
      <w:bodyDiv w:val="1"/>
      <w:marLeft w:val="0"/>
      <w:marRight w:val="0"/>
      <w:marTop w:val="0"/>
      <w:marBottom w:val="0"/>
      <w:divBdr>
        <w:top w:val="none" w:sz="0" w:space="0" w:color="auto"/>
        <w:left w:val="none" w:sz="0" w:space="0" w:color="auto"/>
        <w:bottom w:val="none" w:sz="0" w:space="0" w:color="auto"/>
        <w:right w:val="none" w:sz="0" w:space="0" w:color="auto"/>
      </w:divBdr>
    </w:div>
    <w:div w:id="1675886810">
      <w:bodyDiv w:val="1"/>
      <w:marLeft w:val="0"/>
      <w:marRight w:val="0"/>
      <w:marTop w:val="0"/>
      <w:marBottom w:val="0"/>
      <w:divBdr>
        <w:top w:val="none" w:sz="0" w:space="0" w:color="auto"/>
        <w:left w:val="none" w:sz="0" w:space="0" w:color="auto"/>
        <w:bottom w:val="none" w:sz="0" w:space="0" w:color="auto"/>
        <w:right w:val="none" w:sz="0" w:space="0" w:color="auto"/>
      </w:divBdr>
    </w:div>
    <w:div w:id="1678771455">
      <w:bodyDiv w:val="1"/>
      <w:marLeft w:val="0"/>
      <w:marRight w:val="0"/>
      <w:marTop w:val="0"/>
      <w:marBottom w:val="0"/>
      <w:divBdr>
        <w:top w:val="none" w:sz="0" w:space="0" w:color="auto"/>
        <w:left w:val="none" w:sz="0" w:space="0" w:color="auto"/>
        <w:bottom w:val="none" w:sz="0" w:space="0" w:color="auto"/>
        <w:right w:val="none" w:sz="0" w:space="0" w:color="auto"/>
      </w:divBdr>
    </w:div>
    <w:div w:id="1692410921">
      <w:bodyDiv w:val="1"/>
      <w:marLeft w:val="0"/>
      <w:marRight w:val="0"/>
      <w:marTop w:val="0"/>
      <w:marBottom w:val="0"/>
      <w:divBdr>
        <w:top w:val="none" w:sz="0" w:space="0" w:color="auto"/>
        <w:left w:val="none" w:sz="0" w:space="0" w:color="auto"/>
        <w:bottom w:val="none" w:sz="0" w:space="0" w:color="auto"/>
        <w:right w:val="none" w:sz="0" w:space="0" w:color="auto"/>
      </w:divBdr>
      <w:divsChild>
        <w:div w:id="1878272926">
          <w:marLeft w:val="547"/>
          <w:marRight w:val="0"/>
          <w:marTop w:val="0"/>
          <w:marBottom w:val="0"/>
          <w:divBdr>
            <w:top w:val="none" w:sz="0" w:space="0" w:color="auto"/>
            <w:left w:val="none" w:sz="0" w:space="0" w:color="auto"/>
            <w:bottom w:val="none" w:sz="0" w:space="0" w:color="auto"/>
            <w:right w:val="none" w:sz="0" w:space="0" w:color="auto"/>
          </w:divBdr>
        </w:div>
      </w:divsChild>
    </w:div>
    <w:div w:id="1700157140">
      <w:bodyDiv w:val="1"/>
      <w:marLeft w:val="0"/>
      <w:marRight w:val="0"/>
      <w:marTop w:val="0"/>
      <w:marBottom w:val="0"/>
      <w:divBdr>
        <w:top w:val="none" w:sz="0" w:space="0" w:color="auto"/>
        <w:left w:val="none" w:sz="0" w:space="0" w:color="auto"/>
        <w:bottom w:val="none" w:sz="0" w:space="0" w:color="auto"/>
        <w:right w:val="none" w:sz="0" w:space="0" w:color="auto"/>
      </w:divBdr>
    </w:div>
    <w:div w:id="1709403967">
      <w:bodyDiv w:val="1"/>
      <w:marLeft w:val="0"/>
      <w:marRight w:val="0"/>
      <w:marTop w:val="0"/>
      <w:marBottom w:val="0"/>
      <w:divBdr>
        <w:top w:val="none" w:sz="0" w:space="0" w:color="auto"/>
        <w:left w:val="none" w:sz="0" w:space="0" w:color="auto"/>
        <w:bottom w:val="none" w:sz="0" w:space="0" w:color="auto"/>
        <w:right w:val="none" w:sz="0" w:space="0" w:color="auto"/>
      </w:divBdr>
    </w:div>
    <w:div w:id="1732191486">
      <w:bodyDiv w:val="1"/>
      <w:marLeft w:val="0"/>
      <w:marRight w:val="0"/>
      <w:marTop w:val="0"/>
      <w:marBottom w:val="0"/>
      <w:divBdr>
        <w:top w:val="none" w:sz="0" w:space="0" w:color="auto"/>
        <w:left w:val="none" w:sz="0" w:space="0" w:color="auto"/>
        <w:bottom w:val="none" w:sz="0" w:space="0" w:color="auto"/>
        <w:right w:val="none" w:sz="0" w:space="0" w:color="auto"/>
      </w:divBdr>
    </w:div>
    <w:div w:id="1732196441">
      <w:bodyDiv w:val="1"/>
      <w:marLeft w:val="0"/>
      <w:marRight w:val="0"/>
      <w:marTop w:val="0"/>
      <w:marBottom w:val="0"/>
      <w:divBdr>
        <w:top w:val="none" w:sz="0" w:space="0" w:color="auto"/>
        <w:left w:val="none" w:sz="0" w:space="0" w:color="auto"/>
        <w:bottom w:val="none" w:sz="0" w:space="0" w:color="auto"/>
        <w:right w:val="none" w:sz="0" w:space="0" w:color="auto"/>
      </w:divBdr>
    </w:div>
    <w:div w:id="1733042771">
      <w:bodyDiv w:val="1"/>
      <w:marLeft w:val="0"/>
      <w:marRight w:val="0"/>
      <w:marTop w:val="0"/>
      <w:marBottom w:val="0"/>
      <w:divBdr>
        <w:top w:val="none" w:sz="0" w:space="0" w:color="auto"/>
        <w:left w:val="none" w:sz="0" w:space="0" w:color="auto"/>
        <w:bottom w:val="none" w:sz="0" w:space="0" w:color="auto"/>
        <w:right w:val="none" w:sz="0" w:space="0" w:color="auto"/>
      </w:divBdr>
    </w:div>
    <w:div w:id="1756128084">
      <w:bodyDiv w:val="1"/>
      <w:marLeft w:val="0"/>
      <w:marRight w:val="0"/>
      <w:marTop w:val="0"/>
      <w:marBottom w:val="0"/>
      <w:divBdr>
        <w:top w:val="none" w:sz="0" w:space="0" w:color="auto"/>
        <w:left w:val="none" w:sz="0" w:space="0" w:color="auto"/>
        <w:bottom w:val="none" w:sz="0" w:space="0" w:color="auto"/>
        <w:right w:val="none" w:sz="0" w:space="0" w:color="auto"/>
      </w:divBdr>
    </w:div>
    <w:div w:id="1756169127">
      <w:bodyDiv w:val="1"/>
      <w:marLeft w:val="0"/>
      <w:marRight w:val="0"/>
      <w:marTop w:val="0"/>
      <w:marBottom w:val="0"/>
      <w:divBdr>
        <w:top w:val="none" w:sz="0" w:space="0" w:color="auto"/>
        <w:left w:val="none" w:sz="0" w:space="0" w:color="auto"/>
        <w:bottom w:val="none" w:sz="0" w:space="0" w:color="auto"/>
        <w:right w:val="none" w:sz="0" w:space="0" w:color="auto"/>
      </w:divBdr>
    </w:div>
    <w:div w:id="1762721978">
      <w:bodyDiv w:val="1"/>
      <w:marLeft w:val="0"/>
      <w:marRight w:val="0"/>
      <w:marTop w:val="0"/>
      <w:marBottom w:val="0"/>
      <w:divBdr>
        <w:top w:val="none" w:sz="0" w:space="0" w:color="auto"/>
        <w:left w:val="none" w:sz="0" w:space="0" w:color="auto"/>
        <w:bottom w:val="none" w:sz="0" w:space="0" w:color="auto"/>
        <w:right w:val="none" w:sz="0" w:space="0" w:color="auto"/>
      </w:divBdr>
    </w:div>
    <w:div w:id="1770157701">
      <w:bodyDiv w:val="1"/>
      <w:marLeft w:val="0"/>
      <w:marRight w:val="0"/>
      <w:marTop w:val="0"/>
      <w:marBottom w:val="0"/>
      <w:divBdr>
        <w:top w:val="none" w:sz="0" w:space="0" w:color="auto"/>
        <w:left w:val="none" w:sz="0" w:space="0" w:color="auto"/>
        <w:bottom w:val="none" w:sz="0" w:space="0" w:color="auto"/>
        <w:right w:val="none" w:sz="0" w:space="0" w:color="auto"/>
      </w:divBdr>
    </w:div>
    <w:div w:id="1775781321">
      <w:bodyDiv w:val="1"/>
      <w:marLeft w:val="0"/>
      <w:marRight w:val="0"/>
      <w:marTop w:val="0"/>
      <w:marBottom w:val="0"/>
      <w:divBdr>
        <w:top w:val="none" w:sz="0" w:space="0" w:color="auto"/>
        <w:left w:val="none" w:sz="0" w:space="0" w:color="auto"/>
        <w:bottom w:val="none" w:sz="0" w:space="0" w:color="auto"/>
        <w:right w:val="none" w:sz="0" w:space="0" w:color="auto"/>
      </w:divBdr>
    </w:div>
    <w:div w:id="1803426311">
      <w:bodyDiv w:val="1"/>
      <w:marLeft w:val="0"/>
      <w:marRight w:val="0"/>
      <w:marTop w:val="0"/>
      <w:marBottom w:val="0"/>
      <w:divBdr>
        <w:top w:val="none" w:sz="0" w:space="0" w:color="auto"/>
        <w:left w:val="none" w:sz="0" w:space="0" w:color="auto"/>
        <w:bottom w:val="none" w:sz="0" w:space="0" w:color="auto"/>
        <w:right w:val="none" w:sz="0" w:space="0" w:color="auto"/>
      </w:divBdr>
    </w:div>
    <w:div w:id="1808011464">
      <w:bodyDiv w:val="1"/>
      <w:marLeft w:val="0"/>
      <w:marRight w:val="0"/>
      <w:marTop w:val="0"/>
      <w:marBottom w:val="0"/>
      <w:divBdr>
        <w:top w:val="none" w:sz="0" w:space="0" w:color="auto"/>
        <w:left w:val="none" w:sz="0" w:space="0" w:color="auto"/>
        <w:bottom w:val="none" w:sz="0" w:space="0" w:color="auto"/>
        <w:right w:val="none" w:sz="0" w:space="0" w:color="auto"/>
      </w:divBdr>
    </w:div>
    <w:div w:id="1809277159">
      <w:bodyDiv w:val="1"/>
      <w:marLeft w:val="0"/>
      <w:marRight w:val="0"/>
      <w:marTop w:val="0"/>
      <w:marBottom w:val="0"/>
      <w:divBdr>
        <w:top w:val="none" w:sz="0" w:space="0" w:color="auto"/>
        <w:left w:val="none" w:sz="0" w:space="0" w:color="auto"/>
        <w:bottom w:val="none" w:sz="0" w:space="0" w:color="auto"/>
        <w:right w:val="none" w:sz="0" w:space="0" w:color="auto"/>
      </w:divBdr>
    </w:div>
    <w:div w:id="1810979520">
      <w:bodyDiv w:val="1"/>
      <w:marLeft w:val="0"/>
      <w:marRight w:val="0"/>
      <w:marTop w:val="0"/>
      <w:marBottom w:val="0"/>
      <w:divBdr>
        <w:top w:val="none" w:sz="0" w:space="0" w:color="auto"/>
        <w:left w:val="none" w:sz="0" w:space="0" w:color="auto"/>
        <w:bottom w:val="none" w:sz="0" w:space="0" w:color="auto"/>
        <w:right w:val="none" w:sz="0" w:space="0" w:color="auto"/>
      </w:divBdr>
    </w:div>
    <w:div w:id="1819607434">
      <w:bodyDiv w:val="1"/>
      <w:marLeft w:val="0"/>
      <w:marRight w:val="0"/>
      <w:marTop w:val="0"/>
      <w:marBottom w:val="0"/>
      <w:divBdr>
        <w:top w:val="none" w:sz="0" w:space="0" w:color="auto"/>
        <w:left w:val="none" w:sz="0" w:space="0" w:color="auto"/>
        <w:bottom w:val="none" w:sz="0" w:space="0" w:color="auto"/>
        <w:right w:val="none" w:sz="0" w:space="0" w:color="auto"/>
      </w:divBdr>
    </w:div>
    <w:div w:id="1832140779">
      <w:bodyDiv w:val="1"/>
      <w:marLeft w:val="0"/>
      <w:marRight w:val="0"/>
      <w:marTop w:val="0"/>
      <w:marBottom w:val="0"/>
      <w:divBdr>
        <w:top w:val="none" w:sz="0" w:space="0" w:color="auto"/>
        <w:left w:val="none" w:sz="0" w:space="0" w:color="auto"/>
        <w:bottom w:val="none" w:sz="0" w:space="0" w:color="auto"/>
        <w:right w:val="none" w:sz="0" w:space="0" w:color="auto"/>
      </w:divBdr>
    </w:div>
    <w:div w:id="1853492764">
      <w:bodyDiv w:val="1"/>
      <w:marLeft w:val="0"/>
      <w:marRight w:val="0"/>
      <w:marTop w:val="0"/>
      <w:marBottom w:val="0"/>
      <w:divBdr>
        <w:top w:val="none" w:sz="0" w:space="0" w:color="auto"/>
        <w:left w:val="none" w:sz="0" w:space="0" w:color="auto"/>
        <w:bottom w:val="none" w:sz="0" w:space="0" w:color="auto"/>
        <w:right w:val="none" w:sz="0" w:space="0" w:color="auto"/>
      </w:divBdr>
    </w:div>
    <w:div w:id="1857578190">
      <w:bodyDiv w:val="1"/>
      <w:marLeft w:val="0"/>
      <w:marRight w:val="0"/>
      <w:marTop w:val="0"/>
      <w:marBottom w:val="0"/>
      <w:divBdr>
        <w:top w:val="none" w:sz="0" w:space="0" w:color="auto"/>
        <w:left w:val="none" w:sz="0" w:space="0" w:color="auto"/>
        <w:bottom w:val="none" w:sz="0" w:space="0" w:color="auto"/>
        <w:right w:val="none" w:sz="0" w:space="0" w:color="auto"/>
      </w:divBdr>
      <w:divsChild>
        <w:div w:id="1167280212">
          <w:marLeft w:val="547"/>
          <w:marRight w:val="0"/>
          <w:marTop w:val="0"/>
          <w:marBottom w:val="0"/>
          <w:divBdr>
            <w:top w:val="none" w:sz="0" w:space="0" w:color="auto"/>
            <w:left w:val="none" w:sz="0" w:space="0" w:color="auto"/>
            <w:bottom w:val="none" w:sz="0" w:space="0" w:color="auto"/>
            <w:right w:val="none" w:sz="0" w:space="0" w:color="auto"/>
          </w:divBdr>
        </w:div>
      </w:divsChild>
    </w:div>
    <w:div w:id="1860729220">
      <w:bodyDiv w:val="1"/>
      <w:marLeft w:val="0"/>
      <w:marRight w:val="0"/>
      <w:marTop w:val="0"/>
      <w:marBottom w:val="0"/>
      <w:divBdr>
        <w:top w:val="none" w:sz="0" w:space="0" w:color="auto"/>
        <w:left w:val="none" w:sz="0" w:space="0" w:color="auto"/>
        <w:bottom w:val="none" w:sz="0" w:space="0" w:color="auto"/>
        <w:right w:val="none" w:sz="0" w:space="0" w:color="auto"/>
      </w:divBdr>
      <w:divsChild>
        <w:div w:id="1271475700">
          <w:marLeft w:val="547"/>
          <w:marRight w:val="0"/>
          <w:marTop w:val="0"/>
          <w:marBottom w:val="0"/>
          <w:divBdr>
            <w:top w:val="none" w:sz="0" w:space="0" w:color="auto"/>
            <w:left w:val="none" w:sz="0" w:space="0" w:color="auto"/>
            <w:bottom w:val="none" w:sz="0" w:space="0" w:color="auto"/>
            <w:right w:val="none" w:sz="0" w:space="0" w:color="auto"/>
          </w:divBdr>
        </w:div>
      </w:divsChild>
    </w:div>
    <w:div w:id="1868524864">
      <w:bodyDiv w:val="1"/>
      <w:marLeft w:val="0"/>
      <w:marRight w:val="0"/>
      <w:marTop w:val="0"/>
      <w:marBottom w:val="0"/>
      <w:divBdr>
        <w:top w:val="none" w:sz="0" w:space="0" w:color="auto"/>
        <w:left w:val="none" w:sz="0" w:space="0" w:color="auto"/>
        <w:bottom w:val="none" w:sz="0" w:space="0" w:color="auto"/>
        <w:right w:val="none" w:sz="0" w:space="0" w:color="auto"/>
      </w:divBdr>
    </w:div>
    <w:div w:id="1871989590">
      <w:bodyDiv w:val="1"/>
      <w:marLeft w:val="0"/>
      <w:marRight w:val="0"/>
      <w:marTop w:val="0"/>
      <w:marBottom w:val="0"/>
      <w:divBdr>
        <w:top w:val="none" w:sz="0" w:space="0" w:color="auto"/>
        <w:left w:val="none" w:sz="0" w:space="0" w:color="auto"/>
        <w:bottom w:val="none" w:sz="0" w:space="0" w:color="auto"/>
        <w:right w:val="none" w:sz="0" w:space="0" w:color="auto"/>
      </w:divBdr>
      <w:divsChild>
        <w:div w:id="846095260">
          <w:marLeft w:val="547"/>
          <w:marRight w:val="0"/>
          <w:marTop w:val="0"/>
          <w:marBottom w:val="0"/>
          <w:divBdr>
            <w:top w:val="none" w:sz="0" w:space="0" w:color="auto"/>
            <w:left w:val="none" w:sz="0" w:space="0" w:color="auto"/>
            <w:bottom w:val="none" w:sz="0" w:space="0" w:color="auto"/>
            <w:right w:val="none" w:sz="0" w:space="0" w:color="auto"/>
          </w:divBdr>
        </w:div>
        <w:div w:id="876553411">
          <w:marLeft w:val="547"/>
          <w:marRight w:val="0"/>
          <w:marTop w:val="0"/>
          <w:marBottom w:val="0"/>
          <w:divBdr>
            <w:top w:val="none" w:sz="0" w:space="0" w:color="auto"/>
            <w:left w:val="none" w:sz="0" w:space="0" w:color="auto"/>
            <w:bottom w:val="none" w:sz="0" w:space="0" w:color="auto"/>
            <w:right w:val="none" w:sz="0" w:space="0" w:color="auto"/>
          </w:divBdr>
        </w:div>
      </w:divsChild>
    </w:div>
    <w:div w:id="1873230497">
      <w:bodyDiv w:val="1"/>
      <w:marLeft w:val="0"/>
      <w:marRight w:val="0"/>
      <w:marTop w:val="0"/>
      <w:marBottom w:val="0"/>
      <w:divBdr>
        <w:top w:val="none" w:sz="0" w:space="0" w:color="auto"/>
        <w:left w:val="none" w:sz="0" w:space="0" w:color="auto"/>
        <w:bottom w:val="none" w:sz="0" w:space="0" w:color="auto"/>
        <w:right w:val="none" w:sz="0" w:space="0" w:color="auto"/>
      </w:divBdr>
    </w:div>
    <w:div w:id="1902323842">
      <w:bodyDiv w:val="1"/>
      <w:marLeft w:val="0"/>
      <w:marRight w:val="0"/>
      <w:marTop w:val="0"/>
      <w:marBottom w:val="0"/>
      <w:divBdr>
        <w:top w:val="none" w:sz="0" w:space="0" w:color="auto"/>
        <w:left w:val="none" w:sz="0" w:space="0" w:color="auto"/>
        <w:bottom w:val="none" w:sz="0" w:space="0" w:color="auto"/>
        <w:right w:val="none" w:sz="0" w:space="0" w:color="auto"/>
      </w:divBdr>
    </w:div>
    <w:div w:id="1920171342">
      <w:bodyDiv w:val="1"/>
      <w:marLeft w:val="0"/>
      <w:marRight w:val="0"/>
      <w:marTop w:val="0"/>
      <w:marBottom w:val="0"/>
      <w:divBdr>
        <w:top w:val="none" w:sz="0" w:space="0" w:color="auto"/>
        <w:left w:val="none" w:sz="0" w:space="0" w:color="auto"/>
        <w:bottom w:val="none" w:sz="0" w:space="0" w:color="auto"/>
        <w:right w:val="none" w:sz="0" w:space="0" w:color="auto"/>
      </w:divBdr>
    </w:div>
    <w:div w:id="1927957112">
      <w:bodyDiv w:val="1"/>
      <w:marLeft w:val="0"/>
      <w:marRight w:val="0"/>
      <w:marTop w:val="0"/>
      <w:marBottom w:val="0"/>
      <w:divBdr>
        <w:top w:val="none" w:sz="0" w:space="0" w:color="auto"/>
        <w:left w:val="none" w:sz="0" w:space="0" w:color="auto"/>
        <w:bottom w:val="none" w:sz="0" w:space="0" w:color="auto"/>
        <w:right w:val="none" w:sz="0" w:space="0" w:color="auto"/>
      </w:divBdr>
    </w:div>
    <w:div w:id="1931544731">
      <w:bodyDiv w:val="1"/>
      <w:marLeft w:val="0"/>
      <w:marRight w:val="0"/>
      <w:marTop w:val="0"/>
      <w:marBottom w:val="0"/>
      <w:divBdr>
        <w:top w:val="none" w:sz="0" w:space="0" w:color="auto"/>
        <w:left w:val="none" w:sz="0" w:space="0" w:color="auto"/>
        <w:bottom w:val="none" w:sz="0" w:space="0" w:color="auto"/>
        <w:right w:val="none" w:sz="0" w:space="0" w:color="auto"/>
      </w:divBdr>
      <w:divsChild>
        <w:div w:id="1871800924">
          <w:marLeft w:val="547"/>
          <w:marRight w:val="0"/>
          <w:marTop w:val="0"/>
          <w:marBottom w:val="0"/>
          <w:divBdr>
            <w:top w:val="none" w:sz="0" w:space="0" w:color="auto"/>
            <w:left w:val="none" w:sz="0" w:space="0" w:color="auto"/>
            <w:bottom w:val="none" w:sz="0" w:space="0" w:color="auto"/>
            <w:right w:val="none" w:sz="0" w:space="0" w:color="auto"/>
          </w:divBdr>
        </w:div>
      </w:divsChild>
    </w:div>
    <w:div w:id="1941990071">
      <w:bodyDiv w:val="1"/>
      <w:marLeft w:val="0"/>
      <w:marRight w:val="0"/>
      <w:marTop w:val="0"/>
      <w:marBottom w:val="0"/>
      <w:divBdr>
        <w:top w:val="none" w:sz="0" w:space="0" w:color="auto"/>
        <w:left w:val="none" w:sz="0" w:space="0" w:color="auto"/>
        <w:bottom w:val="none" w:sz="0" w:space="0" w:color="auto"/>
        <w:right w:val="none" w:sz="0" w:space="0" w:color="auto"/>
      </w:divBdr>
    </w:div>
    <w:div w:id="1946305794">
      <w:bodyDiv w:val="1"/>
      <w:marLeft w:val="0"/>
      <w:marRight w:val="0"/>
      <w:marTop w:val="0"/>
      <w:marBottom w:val="0"/>
      <w:divBdr>
        <w:top w:val="none" w:sz="0" w:space="0" w:color="auto"/>
        <w:left w:val="none" w:sz="0" w:space="0" w:color="auto"/>
        <w:bottom w:val="none" w:sz="0" w:space="0" w:color="auto"/>
        <w:right w:val="none" w:sz="0" w:space="0" w:color="auto"/>
      </w:divBdr>
    </w:div>
    <w:div w:id="1963031893">
      <w:bodyDiv w:val="1"/>
      <w:marLeft w:val="0"/>
      <w:marRight w:val="0"/>
      <w:marTop w:val="0"/>
      <w:marBottom w:val="0"/>
      <w:divBdr>
        <w:top w:val="none" w:sz="0" w:space="0" w:color="auto"/>
        <w:left w:val="none" w:sz="0" w:space="0" w:color="auto"/>
        <w:bottom w:val="none" w:sz="0" w:space="0" w:color="auto"/>
        <w:right w:val="none" w:sz="0" w:space="0" w:color="auto"/>
      </w:divBdr>
    </w:div>
    <w:div w:id="1965649224">
      <w:bodyDiv w:val="1"/>
      <w:marLeft w:val="0"/>
      <w:marRight w:val="0"/>
      <w:marTop w:val="0"/>
      <w:marBottom w:val="0"/>
      <w:divBdr>
        <w:top w:val="none" w:sz="0" w:space="0" w:color="auto"/>
        <w:left w:val="none" w:sz="0" w:space="0" w:color="auto"/>
        <w:bottom w:val="none" w:sz="0" w:space="0" w:color="auto"/>
        <w:right w:val="none" w:sz="0" w:space="0" w:color="auto"/>
      </w:divBdr>
    </w:div>
    <w:div w:id="2003042314">
      <w:bodyDiv w:val="1"/>
      <w:marLeft w:val="0"/>
      <w:marRight w:val="0"/>
      <w:marTop w:val="0"/>
      <w:marBottom w:val="0"/>
      <w:divBdr>
        <w:top w:val="none" w:sz="0" w:space="0" w:color="auto"/>
        <w:left w:val="none" w:sz="0" w:space="0" w:color="auto"/>
        <w:bottom w:val="none" w:sz="0" w:space="0" w:color="auto"/>
        <w:right w:val="none" w:sz="0" w:space="0" w:color="auto"/>
      </w:divBdr>
    </w:div>
    <w:div w:id="2010716443">
      <w:bodyDiv w:val="1"/>
      <w:marLeft w:val="0"/>
      <w:marRight w:val="0"/>
      <w:marTop w:val="0"/>
      <w:marBottom w:val="0"/>
      <w:divBdr>
        <w:top w:val="none" w:sz="0" w:space="0" w:color="auto"/>
        <w:left w:val="none" w:sz="0" w:space="0" w:color="auto"/>
        <w:bottom w:val="none" w:sz="0" w:space="0" w:color="auto"/>
        <w:right w:val="none" w:sz="0" w:space="0" w:color="auto"/>
      </w:divBdr>
    </w:div>
    <w:div w:id="2019307785">
      <w:bodyDiv w:val="1"/>
      <w:marLeft w:val="0"/>
      <w:marRight w:val="0"/>
      <w:marTop w:val="0"/>
      <w:marBottom w:val="0"/>
      <w:divBdr>
        <w:top w:val="none" w:sz="0" w:space="0" w:color="auto"/>
        <w:left w:val="none" w:sz="0" w:space="0" w:color="auto"/>
        <w:bottom w:val="none" w:sz="0" w:space="0" w:color="auto"/>
        <w:right w:val="none" w:sz="0" w:space="0" w:color="auto"/>
      </w:divBdr>
    </w:div>
    <w:div w:id="2037197337">
      <w:bodyDiv w:val="1"/>
      <w:marLeft w:val="0"/>
      <w:marRight w:val="0"/>
      <w:marTop w:val="0"/>
      <w:marBottom w:val="0"/>
      <w:divBdr>
        <w:top w:val="none" w:sz="0" w:space="0" w:color="auto"/>
        <w:left w:val="none" w:sz="0" w:space="0" w:color="auto"/>
        <w:bottom w:val="none" w:sz="0" w:space="0" w:color="auto"/>
        <w:right w:val="none" w:sz="0" w:space="0" w:color="auto"/>
      </w:divBdr>
    </w:div>
    <w:div w:id="2040013058">
      <w:bodyDiv w:val="1"/>
      <w:marLeft w:val="0"/>
      <w:marRight w:val="0"/>
      <w:marTop w:val="0"/>
      <w:marBottom w:val="0"/>
      <w:divBdr>
        <w:top w:val="none" w:sz="0" w:space="0" w:color="auto"/>
        <w:left w:val="none" w:sz="0" w:space="0" w:color="auto"/>
        <w:bottom w:val="none" w:sz="0" w:space="0" w:color="auto"/>
        <w:right w:val="none" w:sz="0" w:space="0" w:color="auto"/>
      </w:divBdr>
    </w:div>
    <w:div w:id="2052000059">
      <w:bodyDiv w:val="1"/>
      <w:marLeft w:val="0"/>
      <w:marRight w:val="0"/>
      <w:marTop w:val="0"/>
      <w:marBottom w:val="0"/>
      <w:divBdr>
        <w:top w:val="none" w:sz="0" w:space="0" w:color="auto"/>
        <w:left w:val="none" w:sz="0" w:space="0" w:color="auto"/>
        <w:bottom w:val="none" w:sz="0" w:space="0" w:color="auto"/>
        <w:right w:val="none" w:sz="0" w:space="0" w:color="auto"/>
      </w:divBdr>
    </w:div>
    <w:div w:id="2052536037">
      <w:bodyDiv w:val="1"/>
      <w:marLeft w:val="0"/>
      <w:marRight w:val="0"/>
      <w:marTop w:val="0"/>
      <w:marBottom w:val="0"/>
      <w:divBdr>
        <w:top w:val="none" w:sz="0" w:space="0" w:color="auto"/>
        <w:left w:val="none" w:sz="0" w:space="0" w:color="auto"/>
        <w:bottom w:val="none" w:sz="0" w:space="0" w:color="auto"/>
        <w:right w:val="none" w:sz="0" w:space="0" w:color="auto"/>
      </w:divBdr>
    </w:div>
    <w:div w:id="2057198423">
      <w:bodyDiv w:val="1"/>
      <w:marLeft w:val="0"/>
      <w:marRight w:val="0"/>
      <w:marTop w:val="0"/>
      <w:marBottom w:val="0"/>
      <w:divBdr>
        <w:top w:val="none" w:sz="0" w:space="0" w:color="auto"/>
        <w:left w:val="none" w:sz="0" w:space="0" w:color="auto"/>
        <w:bottom w:val="none" w:sz="0" w:space="0" w:color="auto"/>
        <w:right w:val="none" w:sz="0" w:space="0" w:color="auto"/>
      </w:divBdr>
    </w:div>
    <w:div w:id="2075662237">
      <w:bodyDiv w:val="1"/>
      <w:marLeft w:val="0"/>
      <w:marRight w:val="0"/>
      <w:marTop w:val="0"/>
      <w:marBottom w:val="0"/>
      <w:divBdr>
        <w:top w:val="none" w:sz="0" w:space="0" w:color="auto"/>
        <w:left w:val="none" w:sz="0" w:space="0" w:color="auto"/>
        <w:bottom w:val="none" w:sz="0" w:space="0" w:color="auto"/>
        <w:right w:val="none" w:sz="0" w:space="0" w:color="auto"/>
      </w:divBdr>
    </w:div>
    <w:div w:id="2083796829">
      <w:bodyDiv w:val="1"/>
      <w:marLeft w:val="0"/>
      <w:marRight w:val="0"/>
      <w:marTop w:val="0"/>
      <w:marBottom w:val="0"/>
      <w:divBdr>
        <w:top w:val="none" w:sz="0" w:space="0" w:color="auto"/>
        <w:left w:val="none" w:sz="0" w:space="0" w:color="auto"/>
        <w:bottom w:val="none" w:sz="0" w:space="0" w:color="auto"/>
        <w:right w:val="none" w:sz="0" w:space="0" w:color="auto"/>
      </w:divBdr>
    </w:div>
    <w:div w:id="2098671517">
      <w:bodyDiv w:val="1"/>
      <w:marLeft w:val="0"/>
      <w:marRight w:val="0"/>
      <w:marTop w:val="0"/>
      <w:marBottom w:val="0"/>
      <w:divBdr>
        <w:top w:val="none" w:sz="0" w:space="0" w:color="auto"/>
        <w:left w:val="none" w:sz="0" w:space="0" w:color="auto"/>
        <w:bottom w:val="none" w:sz="0" w:space="0" w:color="auto"/>
        <w:right w:val="none" w:sz="0" w:space="0" w:color="auto"/>
      </w:divBdr>
    </w:div>
    <w:div w:id="2107648913">
      <w:bodyDiv w:val="1"/>
      <w:marLeft w:val="0"/>
      <w:marRight w:val="0"/>
      <w:marTop w:val="0"/>
      <w:marBottom w:val="0"/>
      <w:divBdr>
        <w:top w:val="none" w:sz="0" w:space="0" w:color="auto"/>
        <w:left w:val="none" w:sz="0" w:space="0" w:color="auto"/>
        <w:bottom w:val="none" w:sz="0" w:space="0" w:color="auto"/>
        <w:right w:val="none" w:sz="0" w:space="0" w:color="auto"/>
      </w:divBdr>
    </w:div>
    <w:div w:id="2110268748">
      <w:bodyDiv w:val="1"/>
      <w:marLeft w:val="0"/>
      <w:marRight w:val="0"/>
      <w:marTop w:val="0"/>
      <w:marBottom w:val="0"/>
      <w:divBdr>
        <w:top w:val="none" w:sz="0" w:space="0" w:color="auto"/>
        <w:left w:val="none" w:sz="0" w:space="0" w:color="auto"/>
        <w:bottom w:val="none" w:sz="0" w:space="0" w:color="auto"/>
        <w:right w:val="none" w:sz="0" w:space="0" w:color="auto"/>
      </w:divBdr>
    </w:div>
    <w:div w:id="2116904232">
      <w:bodyDiv w:val="1"/>
      <w:marLeft w:val="0"/>
      <w:marRight w:val="0"/>
      <w:marTop w:val="0"/>
      <w:marBottom w:val="0"/>
      <w:divBdr>
        <w:top w:val="none" w:sz="0" w:space="0" w:color="auto"/>
        <w:left w:val="none" w:sz="0" w:space="0" w:color="auto"/>
        <w:bottom w:val="none" w:sz="0" w:space="0" w:color="auto"/>
        <w:right w:val="none" w:sz="0" w:space="0" w:color="auto"/>
      </w:divBdr>
    </w:div>
    <w:div w:id="2119399431">
      <w:bodyDiv w:val="1"/>
      <w:marLeft w:val="0"/>
      <w:marRight w:val="0"/>
      <w:marTop w:val="0"/>
      <w:marBottom w:val="0"/>
      <w:divBdr>
        <w:top w:val="none" w:sz="0" w:space="0" w:color="auto"/>
        <w:left w:val="none" w:sz="0" w:space="0" w:color="auto"/>
        <w:bottom w:val="none" w:sz="0" w:space="0" w:color="auto"/>
        <w:right w:val="none" w:sz="0" w:space="0" w:color="auto"/>
      </w:divBdr>
      <w:divsChild>
        <w:div w:id="532890706">
          <w:marLeft w:val="547"/>
          <w:marRight w:val="0"/>
          <w:marTop w:val="0"/>
          <w:marBottom w:val="0"/>
          <w:divBdr>
            <w:top w:val="none" w:sz="0" w:space="0" w:color="auto"/>
            <w:left w:val="none" w:sz="0" w:space="0" w:color="auto"/>
            <w:bottom w:val="none" w:sz="0" w:space="0" w:color="auto"/>
            <w:right w:val="none" w:sz="0" w:space="0" w:color="auto"/>
          </w:divBdr>
        </w:div>
        <w:div w:id="1864592592">
          <w:marLeft w:val="547"/>
          <w:marRight w:val="0"/>
          <w:marTop w:val="0"/>
          <w:marBottom w:val="0"/>
          <w:divBdr>
            <w:top w:val="none" w:sz="0" w:space="0" w:color="auto"/>
            <w:left w:val="none" w:sz="0" w:space="0" w:color="auto"/>
            <w:bottom w:val="none" w:sz="0" w:space="0" w:color="auto"/>
            <w:right w:val="none" w:sz="0" w:space="0" w:color="auto"/>
          </w:divBdr>
        </w:div>
      </w:divsChild>
    </w:div>
    <w:div w:id="2124684745">
      <w:bodyDiv w:val="1"/>
      <w:marLeft w:val="0"/>
      <w:marRight w:val="0"/>
      <w:marTop w:val="0"/>
      <w:marBottom w:val="0"/>
      <w:divBdr>
        <w:top w:val="none" w:sz="0" w:space="0" w:color="auto"/>
        <w:left w:val="none" w:sz="0" w:space="0" w:color="auto"/>
        <w:bottom w:val="none" w:sz="0" w:space="0" w:color="auto"/>
        <w:right w:val="none" w:sz="0" w:space="0" w:color="auto"/>
      </w:divBdr>
    </w:div>
    <w:div w:id="2125807469">
      <w:bodyDiv w:val="1"/>
      <w:marLeft w:val="0"/>
      <w:marRight w:val="0"/>
      <w:marTop w:val="0"/>
      <w:marBottom w:val="0"/>
      <w:divBdr>
        <w:top w:val="none" w:sz="0" w:space="0" w:color="auto"/>
        <w:left w:val="none" w:sz="0" w:space="0" w:color="auto"/>
        <w:bottom w:val="none" w:sz="0" w:space="0" w:color="auto"/>
        <w:right w:val="none" w:sz="0" w:space="0" w:color="auto"/>
      </w:divBdr>
    </w:div>
    <w:div w:id="2145808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image" Target="media/image5.png"/><Relationship Id="rId42" Type="http://schemas.openxmlformats.org/officeDocument/2006/relationships/image" Target="media/image13.png"/><Relationship Id="rId47" Type="http://schemas.microsoft.com/office/2007/relationships/diagramDrawing" Target="diagrams/drawing2.xml"/><Relationship Id="rId63" Type="http://schemas.openxmlformats.org/officeDocument/2006/relationships/image" Target="media/image17.jpeg"/><Relationship Id="rId68" Type="http://schemas.openxmlformats.org/officeDocument/2006/relationships/hyperlink" Target="https://mobileonline.garant.ru/" TargetMode="External"/><Relationship Id="rId84" Type="http://schemas.openxmlformats.org/officeDocument/2006/relationships/image" Target="media/image28.png"/><Relationship Id="rId89" Type="http://schemas.openxmlformats.org/officeDocument/2006/relationships/diagramColors" Target="diagrams/colors6.xml"/><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zakupki.gov.ru" TargetMode="External"/><Relationship Id="rId29" Type="http://schemas.openxmlformats.org/officeDocument/2006/relationships/image" Target="media/image10.png"/><Relationship Id="rId107" Type="http://schemas.openxmlformats.org/officeDocument/2006/relationships/hyperlink" Target="http://www.bus.gov.ru" TargetMode="External"/><Relationship Id="rId11" Type="http://schemas.openxmlformats.org/officeDocument/2006/relationships/header" Target="header1.xml"/><Relationship Id="rId24" Type="http://schemas.openxmlformats.org/officeDocument/2006/relationships/image" Target="media/image8.jpeg"/><Relationship Id="rId32" Type="http://schemas.openxmlformats.org/officeDocument/2006/relationships/chart" Target="charts/chart4.xml"/><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diagramQuickStyle" Target="diagrams/quickStyle2.xml"/><Relationship Id="rId53" Type="http://schemas.openxmlformats.org/officeDocument/2006/relationships/diagramQuickStyle" Target="diagrams/quickStyle3.xml"/><Relationship Id="rId58" Type="http://schemas.openxmlformats.org/officeDocument/2006/relationships/diagramQuickStyle" Target="diagrams/quickStyle4.xml"/><Relationship Id="rId66" Type="http://schemas.openxmlformats.org/officeDocument/2006/relationships/hyperlink" Target="https://mobileonline.garant.ru/" TargetMode="External"/><Relationship Id="rId74" Type="http://schemas.openxmlformats.org/officeDocument/2006/relationships/image" Target="media/image23.png"/><Relationship Id="rId79" Type="http://schemas.openxmlformats.org/officeDocument/2006/relationships/diagramLayout" Target="diagrams/layout5.xml"/><Relationship Id="rId87" Type="http://schemas.openxmlformats.org/officeDocument/2006/relationships/diagramLayout" Target="diagrams/layout6.xml"/><Relationship Id="rId102" Type="http://schemas.openxmlformats.org/officeDocument/2006/relationships/chart" Target="charts/chart11.xml"/><Relationship Id="rId110" Type="http://schemas.openxmlformats.org/officeDocument/2006/relationships/hyperlink" Target="https://mobileonline.garant.ru/" TargetMode="External"/><Relationship Id="rId5" Type="http://schemas.openxmlformats.org/officeDocument/2006/relationships/settings" Target="settings.xml"/><Relationship Id="rId61" Type="http://schemas.openxmlformats.org/officeDocument/2006/relationships/image" Target="media/image15.png"/><Relationship Id="rId82" Type="http://schemas.microsoft.com/office/2007/relationships/diagramDrawing" Target="diagrams/drawing5.xml"/><Relationship Id="rId90" Type="http://schemas.microsoft.com/office/2007/relationships/diagramDrawing" Target="diagrams/drawing6.xml"/><Relationship Id="rId95" Type="http://schemas.openxmlformats.org/officeDocument/2006/relationships/diagramLayout" Target="diagrams/layout7.xml"/><Relationship Id="rId19" Type="http://schemas.openxmlformats.org/officeDocument/2006/relationships/image" Target="media/image3.jpe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hyperlink" Target="http://mobileonline.garant.ru/document?id=12012604&amp;sub=179" TargetMode="External"/><Relationship Id="rId30" Type="http://schemas.openxmlformats.org/officeDocument/2006/relationships/image" Target="media/image11.jpeg"/><Relationship Id="rId35" Type="http://schemas.openxmlformats.org/officeDocument/2006/relationships/chart" Target="charts/chart7.xml"/><Relationship Id="rId43" Type="http://schemas.openxmlformats.org/officeDocument/2006/relationships/diagramData" Target="diagrams/data2.xml"/><Relationship Id="rId48" Type="http://schemas.openxmlformats.org/officeDocument/2006/relationships/hyperlink" Target="http://mobileonline.garant.ru/" TargetMode="External"/><Relationship Id="rId56" Type="http://schemas.openxmlformats.org/officeDocument/2006/relationships/diagramData" Target="diagrams/data4.xml"/><Relationship Id="rId64" Type="http://schemas.openxmlformats.org/officeDocument/2006/relationships/hyperlink" Target="https://mobileonline.garant.ru/" TargetMode="External"/><Relationship Id="rId69" Type="http://schemas.openxmlformats.org/officeDocument/2006/relationships/hyperlink" Target="https://mobileonline.garant.ru/" TargetMode="External"/><Relationship Id="rId77" Type="http://schemas.openxmlformats.org/officeDocument/2006/relationships/image" Target="media/image26.jpeg"/><Relationship Id="rId100" Type="http://schemas.openxmlformats.org/officeDocument/2006/relationships/image" Target="media/image31.jpeg"/><Relationship Id="rId105" Type="http://schemas.openxmlformats.org/officeDocument/2006/relationships/image" Target="media/image34.jpeg"/><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diagramData" Target="diagrams/data3.xml"/><Relationship Id="rId72" Type="http://schemas.openxmlformats.org/officeDocument/2006/relationships/image" Target="media/image21.png"/><Relationship Id="rId80" Type="http://schemas.openxmlformats.org/officeDocument/2006/relationships/diagramQuickStyle" Target="diagrams/quickStyle5.xml"/><Relationship Id="rId85" Type="http://schemas.openxmlformats.org/officeDocument/2006/relationships/image" Target="media/image29.jpeg"/><Relationship Id="rId93" Type="http://schemas.openxmlformats.org/officeDocument/2006/relationships/chart" Target="charts/chart9.xml"/><Relationship Id="rId98" Type="http://schemas.microsoft.com/office/2007/relationships/diagramDrawing" Target="diagrams/drawing7.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http://bus.gov.ru/" TargetMode="External"/><Relationship Id="rId25" Type="http://schemas.openxmlformats.org/officeDocument/2006/relationships/chart" Target="charts/chart1.xml"/><Relationship Id="rId33" Type="http://schemas.openxmlformats.org/officeDocument/2006/relationships/chart" Target="charts/chart5.xml"/><Relationship Id="rId38" Type="http://schemas.openxmlformats.org/officeDocument/2006/relationships/diagramLayout" Target="diagrams/layout1.xml"/><Relationship Id="rId46" Type="http://schemas.openxmlformats.org/officeDocument/2006/relationships/diagramColors" Target="diagrams/colors2.xml"/><Relationship Id="rId59" Type="http://schemas.openxmlformats.org/officeDocument/2006/relationships/diagramColors" Target="diagrams/colors4.xml"/><Relationship Id="rId67" Type="http://schemas.openxmlformats.org/officeDocument/2006/relationships/image" Target="media/image18.png"/><Relationship Id="rId103" Type="http://schemas.openxmlformats.org/officeDocument/2006/relationships/image" Target="media/image32.jpeg"/><Relationship Id="rId108" Type="http://schemas.openxmlformats.org/officeDocument/2006/relationships/hyperlink" Target="http://my-evp.ru" TargetMode="External"/><Relationship Id="rId20" Type="http://schemas.openxmlformats.org/officeDocument/2006/relationships/image" Target="media/image4.png"/><Relationship Id="rId41" Type="http://schemas.microsoft.com/office/2007/relationships/diagramDrawing" Target="diagrams/drawing1.xml"/><Relationship Id="rId54" Type="http://schemas.openxmlformats.org/officeDocument/2006/relationships/diagramColors" Target="diagrams/colors3.xml"/><Relationship Id="rId62" Type="http://schemas.openxmlformats.org/officeDocument/2006/relationships/image" Target="media/image16.jpeg"/><Relationship Id="rId70" Type="http://schemas.openxmlformats.org/officeDocument/2006/relationships/image" Target="media/image19.jpeg"/><Relationship Id="rId75" Type="http://schemas.openxmlformats.org/officeDocument/2006/relationships/image" Target="media/image24.png"/><Relationship Id="rId83" Type="http://schemas.openxmlformats.org/officeDocument/2006/relationships/image" Target="media/image27.png"/><Relationship Id="rId88" Type="http://schemas.openxmlformats.org/officeDocument/2006/relationships/diagramQuickStyle" Target="diagrams/quickStyle6.xml"/><Relationship Id="rId91" Type="http://schemas.openxmlformats.org/officeDocument/2006/relationships/chart" Target="charts/chart8.xml"/><Relationship Id="rId96" Type="http://schemas.openxmlformats.org/officeDocument/2006/relationships/diagramQuickStyle" Target="diagrams/quickStyle7.xml"/><Relationship Id="rId111" Type="http://schemas.openxmlformats.org/officeDocument/2006/relationships/hyperlink" Target="https://mobileonline.garant.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jpeg"/><Relationship Id="rId28" Type="http://schemas.openxmlformats.org/officeDocument/2006/relationships/chart" Target="charts/chart2.xml"/><Relationship Id="rId36" Type="http://schemas.openxmlformats.org/officeDocument/2006/relationships/image" Target="media/image12.jpeg"/><Relationship Id="rId49" Type="http://schemas.openxmlformats.org/officeDocument/2006/relationships/hyperlink" Target="http://mobileonline.garant.ru/" TargetMode="External"/><Relationship Id="rId57" Type="http://schemas.openxmlformats.org/officeDocument/2006/relationships/diagramLayout" Target="diagrams/layout4.xml"/><Relationship Id="rId106" Type="http://schemas.openxmlformats.org/officeDocument/2006/relationships/hyperlink" Target="http://mobileonline.garant.ru/" TargetMode="External"/><Relationship Id="rId10" Type="http://schemas.openxmlformats.org/officeDocument/2006/relationships/image" Target="media/image2.png"/><Relationship Id="rId31" Type="http://schemas.openxmlformats.org/officeDocument/2006/relationships/chart" Target="charts/chart3.xml"/><Relationship Id="rId44" Type="http://schemas.openxmlformats.org/officeDocument/2006/relationships/diagramLayout" Target="diagrams/layout2.xml"/><Relationship Id="rId52" Type="http://schemas.openxmlformats.org/officeDocument/2006/relationships/diagramLayout" Target="diagrams/layout3.xml"/><Relationship Id="rId60" Type="http://schemas.microsoft.com/office/2007/relationships/diagramDrawing" Target="diagrams/drawing4.xml"/><Relationship Id="rId65" Type="http://schemas.openxmlformats.org/officeDocument/2006/relationships/hyperlink" Target="https://mobileonline.garant.ru/" TargetMode="External"/><Relationship Id="rId73" Type="http://schemas.openxmlformats.org/officeDocument/2006/relationships/image" Target="media/image22.png"/><Relationship Id="rId78" Type="http://schemas.openxmlformats.org/officeDocument/2006/relationships/diagramData" Target="diagrams/data5.xml"/><Relationship Id="rId81" Type="http://schemas.openxmlformats.org/officeDocument/2006/relationships/diagramColors" Target="diagrams/colors5.xml"/><Relationship Id="rId86" Type="http://schemas.openxmlformats.org/officeDocument/2006/relationships/diagramData" Target="diagrams/data6.xml"/><Relationship Id="rId94" Type="http://schemas.openxmlformats.org/officeDocument/2006/relationships/diagramData" Target="diagrams/data7.xml"/><Relationship Id="rId99" Type="http://schemas.openxmlformats.org/officeDocument/2006/relationships/hyperlink" Target="http://mobileonline.garant.ru/" TargetMode="External"/><Relationship Id="rId101" Type="http://schemas.openxmlformats.org/officeDocument/2006/relationships/chart" Target="charts/chart10.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https://rk.gov.ru/ru/structure/1010" TargetMode="External"/><Relationship Id="rId39" Type="http://schemas.openxmlformats.org/officeDocument/2006/relationships/diagramQuickStyle" Target="diagrams/quickStyle1.xml"/><Relationship Id="rId109" Type="http://schemas.openxmlformats.org/officeDocument/2006/relationships/chart" Target="charts/chart12.xml"/><Relationship Id="rId34" Type="http://schemas.openxmlformats.org/officeDocument/2006/relationships/chart" Target="charts/chart6.xml"/><Relationship Id="rId50" Type="http://schemas.openxmlformats.org/officeDocument/2006/relationships/image" Target="media/image14.jpeg"/><Relationship Id="rId55" Type="http://schemas.microsoft.com/office/2007/relationships/diagramDrawing" Target="diagrams/drawing3.xml"/><Relationship Id="rId76" Type="http://schemas.openxmlformats.org/officeDocument/2006/relationships/image" Target="media/image25.jpeg"/><Relationship Id="rId97" Type="http://schemas.openxmlformats.org/officeDocument/2006/relationships/diagramColors" Target="diagrams/colors7.xml"/><Relationship Id="rId104" Type="http://schemas.openxmlformats.org/officeDocument/2006/relationships/image" Target="media/image33.jpeg"/><Relationship Id="rId7" Type="http://schemas.openxmlformats.org/officeDocument/2006/relationships/footnotes" Target="footnotes.xml"/><Relationship Id="rId71" Type="http://schemas.openxmlformats.org/officeDocument/2006/relationships/image" Target="media/image20.jpeg"/><Relationship Id="rId92" Type="http://schemas.openxmlformats.org/officeDocument/2006/relationships/image" Target="media/image30.jpeg"/></Relationships>
</file>

<file path=word/_rels/footnotes.xml.rels><?xml version="1.0" encoding="UTF-8" standalone="yes"?>
<Relationships xmlns="http://schemas.openxmlformats.org/package/2006/relationships"><Relationship Id="rId3" Type="http://schemas.openxmlformats.org/officeDocument/2006/relationships/hyperlink" Target="https://mobileonline.garant.ru/" TargetMode="External"/><Relationship Id="rId2" Type="http://schemas.openxmlformats.org/officeDocument/2006/relationships/hyperlink" Target="http://www.kaprem82ru" TargetMode="External"/><Relationship Id="rId1" Type="http://schemas.openxmlformats.org/officeDocument/2006/relationships/hyperlink" Target="http://mobileonline.garant.ru/document?id=70660866&amp;sub=0" TargetMode="External"/><Relationship Id="rId6" Type="http://schemas.openxmlformats.org/officeDocument/2006/relationships/hyperlink" Target="https://mobileonline.garant.ru/" TargetMode="External"/><Relationship Id="rId5" Type="http://schemas.openxmlformats.org/officeDocument/2006/relationships/hyperlink" Target="https://mobileonline.garant.ru/" TargetMode="External"/><Relationship Id="rId4" Type="http://schemas.openxmlformats.org/officeDocument/2006/relationships/hyperlink" Target="https://mobileonline.garant.ru/" TargetMode="Externa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3" Type="http://schemas.microsoft.com/office/2011/relationships/chartStyle" Target="style10.xml"/><Relationship Id="rId2" Type="http://schemas.microsoft.com/office/2011/relationships/chartColorStyle" Target="colors10.xml"/><Relationship Id="rId1" Type="http://schemas.openxmlformats.org/officeDocument/2006/relationships/package" Target="../embeddings/_____Microsoft_Excel10.xlsx"/></Relationships>
</file>

<file path=word/charts/_rels/chart11.xml.rels><?xml version="1.0" encoding="UTF-8" standalone="yes"?>
<Relationships xmlns="http://schemas.openxmlformats.org/package/2006/relationships"><Relationship Id="rId3" Type="http://schemas.microsoft.com/office/2011/relationships/chartStyle" Target="style11.xml"/><Relationship Id="rId2" Type="http://schemas.microsoft.com/office/2011/relationships/chartColorStyle" Target="colors11.xml"/><Relationship Id="rId1" Type="http://schemas.openxmlformats.org/officeDocument/2006/relationships/package" Target="../embeddings/_____Microsoft_Excel11.xlsx"/></Relationships>
</file>

<file path=word/charts/_rels/chart12.xml.rels><?xml version="1.0" encoding="UTF-8" standalone="yes"?>
<Relationships xmlns="http://schemas.openxmlformats.org/package/2006/relationships"><Relationship Id="rId3" Type="http://schemas.microsoft.com/office/2011/relationships/chartStyle" Target="style12.xml"/><Relationship Id="rId2" Type="http://schemas.microsoft.com/office/2011/relationships/chartColorStyle" Target="colors12.xml"/><Relationship Id="rId1" Type="http://schemas.openxmlformats.org/officeDocument/2006/relationships/package" Target="../embeddings/_____Microsoft_Excel12.xlsx"/></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3" Type="http://schemas.microsoft.com/office/2011/relationships/chartStyle" Target="style4.xml"/><Relationship Id="rId2" Type="http://schemas.microsoft.com/office/2011/relationships/chartColorStyle" Target="colors4.xml"/><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3" Type="http://schemas.microsoft.com/office/2011/relationships/chartStyle" Target="style5.xml"/><Relationship Id="rId2" Type="http://schemas.microsoft.com/office/2011/relationships/chartColorStyle" Target="colors5.xml"/><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3" Type="http://schemas.microsoft.com/office/2011/relationships/chartColorStyle" Target="colors6.xml"/><Relationship Id="rId2" Type="http://schemas.openxmlformats.org/officeDocument/2006/relationships/package" Target="../embeddings/_____Microsoft_Excel6.xlsx"/><Relationship Id="rId1" Type="http://schemas.openxmlformats.org/officeDocument/2006/relationships/themeOverride" Target="../theme/themeOverride1.xml"/><Relationship Id="rId4"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microsoft.com/office/2011/relationships/chartStyle" Target="style7.xml"/><Relationship Id="rId2" Type="http://schemas.microsoft.com/office/2011/relationships/chartColorStyle" Target="colors7.xml"/><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3" Type="http://schemas.microsoft.com/office/2011/relationships/chartStyle" Target="style8.xml"/><Relationship Id="rId2" Type="http://schemas.microsoft.com/office/2011/relationships/chartColorStyle" Target="colors8.xml"/><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3" Type="http://schemas.microsoft.com/office/2011/relationships/chartStyle" Target="style9.xml"/><Relationship Id="rId2" Type="http://schemas.microsoft.com/office/2011/relationships/chartColorStyle" Target="colors9.xml"/><Relationship Id="rId1"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050" b="1">
                <a:solidFill>
                  <a:sysClr val="windowText" lastClr="000000"/>
                </a:solidFill>
                <a:latin typeface="Times New Roman" panose="02020603050405020304" pitchFamily="18" charset="0"/>
                <a:cs typeface="Times New Roman" panose="02020603050405020304" pitchFamily="18" charset="0"/>
              </a:rPr>
              <a:t>Соотношение </a:t>
            </a:r>
            <a:r>
              <a:rPr lang="ru-RU" sz="1050" b="1" baseline="0">
                <a:solidFill>
                  <a:sysClr val="windowText" lastClr="000000"/>
                </a:solidFill>
                <a:latin typeface="Times New Roman" panose="02020603050405020304" pitchFamily="18" charset="0"/>
                <a:cs typeface="Times New Roman" panose="02020603050405020304" pitchFamily="18" charset="0"/>
              </a:rPr>
              <a:t>запланированных и реализуемых мероприятий муниципальной программы в соответствующих годах</a:t>
            </a:r>
            <a:endParaRPr lang="ru-RU" sz="105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2346494457976925"/>
          <c:y val="2.7415879584395019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всего мероприятий в муниципальной программе</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2016</c:v>
                </c:pt>
                <c:pt idx="1">
                  <c:v>2017</c:v>
                </c:pt>
                <c:pt idx="2">
                  <c:v>2018</c:v>
                </c:pt>
              </c:numCache>
            </c:numRef>
          </c:cat>
          <c:val>
            <c:numRef>
              <c:f>Лист1!$B$2:$B$4</c:f>
              <c:numCache>
                <c:formatCode>General</c:formatCode>
                <c:ptCount val="3"/>
                <c:pt idx="0">
                  <c:v>43</c:v>
                </c:pt>
                <c:pt idx="1">
                  <c:v>57</c:v>
                </c:pt>
                <c:pt idx="2">
                  <c:v>59</c:v>
                </c:pt>
              </c:numCache>
            </c:numRef>
          </c:val>
          <c:extLst xmlns:c16r2="http://schemas.microsoft.com/office/drawing/2015/06/chart">
            <c:ext xmlns:c16="http://schemas.microsoft.com/office/drawing/2014/chart" uri="{C3380CC4-5D6E-409C-BE32-E72D297353CC}">
              <c16:uniqueId val="{00000000-A09E-45D7-BB01-54008E5D22C6}"/>
            </c:ext>
          </c:extLst>
        </c:ser>
        <c:ser>
          <c:idx val="1"/>
          <c:order val="1"/>
          <c:tx>
            <c:strRef>
              <c:f>Лист1!$C$1</c:f>
              <c:strCache>
                <c:ptCount val="1"/>
                <c:pt idx="0">
                  <c:v>планировалось реализовать в соответствующем году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2016</c:v>
                </c:pt>
                <c:pt idx="1">
                  <c:v>2017</c:v>
                </c:pt>
                <c:pt idx="2">
                  <c:v>2018</c:v>
                </c:pt>
              </c:numCache>
            </c:numRef>
          </c:cat>
          <c:val>
            <c:numRef>
              <c:f>Лист1!$C$2:$C$4</c:f>
              <c:numCache>
                <c:formatCode>General</c:formatCode>
                <c:ptCount val="3"/>
                <c:pt idx="0">
                  <c:v>33</c:v>
                </c:pt>
                <c:pt idx="1">
                  <c:v>40</c:v>
                </c:pt>
                <c:pt idx="2">
                  <c:v>39</c:v>
                </c:pt>
              </c:numCache>
            </c:numRef>
          </c:val>
          <c:extLst xmlns:c16r2="http://schemas.microsoft.com/office/drawing/2015/06/chart">
            <c:ext xmlns:c16="http://schemas.microsoft.com/office/drawing/2014/chart" uri="{C3380CC4-5D6E-409C-BE32-E72D297353CC}">
              <c16:uniqueId val="{00000001-A09E-45D7-BB01-54008E5D22C6}"/>
            </c:ext>
          </c:extLst>
        </c:ser>
        <c:ser>
          <c:idx val="2"/>
          <c:order val="2"/>
          <c:tx>
            <c:strRef>
              <c:f>Лист1!$D$1</c:f>
              <c:strCache>
                <c:ptCount val="1"/>
                <c:pt idx="0">
                  <c:v>количество мероприятий, на которые было запланировано финансирование</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2016</c:v>
                </c:pt>
                <c:pt idx="1">
                  <c:v>2017</c:v>
                </c:pt>
                <c:pt idx="2">
                  <c:v>2018</c:v>
                </c:pt>
              </c:numCache>
            </c:numRef>
          </c:cat>
          <c:val>
            <c:numRef>
              <c:f>Лист1!$D$2:$D$4</c:f>
              <c:numCache>
                <c:formatCode>General</c:formatCode>
                <c:ptCount val="3"/>
                <c:pt idx="0">
                  <c:v>31</c:v>
                </c:pt>
                <c:pt idx="1">
                  <c:v>36</c:v>
                </c:pt>
                <c:pt idx="2">
                  <c:v>23</c:v>
                </c:pt>
              </c:numCache>
            </c:numRef>
          </c:val>
          <c:extLst xmlns:c16r2="http://schemas.microsoft.com/office/drawing/2015/06/chart">
            <c:ext xmlns:c16="http://schemas.microsoft.com/office/drawing/2014/chart" uri="{C3380CC4-5D6E-409C-BE32-E72D297353CC}">
              <c16:uniqueId val="{00000002-A09E-45D7-BB01-54008E5D22C6}"/>
            </c:ext>
          </c:extLst>
        </c:ser>
        <c:dLbls>
          <c:showLegendKey val="0"/>
          <c:showVal val="0"/>
          <c:showCatName val="0"/>
          <c:showSerName val="0"/>
          <c:showPercent val="0"/>
          <c:showBubbleSize val="0"/>
        </c:dLbls>
        <c:gapWidth val="219"/>
        <c:overlap val="-27"/>
        <c:axId val="137065600"/>
        <c:axId val="137067136"/>
      </c:barChart>
      <c:catAx>
        <c:axId val="137065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7067136"/>
        <c:crosses val="autoZero"/>
        <c:auto val="1"/>
        <c:lblAlgn val="ctr"/>
        <c:lblOffset val="100"/>
        <c:noMultiLvlLbl val="0"/>
      </c:catAx>
      <c:valAx>
        <c:axId val="137067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7065600"/>
        <c:crosses val="autoZero"/>
        <c:crossBetween val="between"/>
      </c:valAx>
      <c:spPr>
        <a:noFill/>
        <a:ln>
          <a:noFill/>
        </a:ln>
        <a:effectLst/>
      </c:spPr>
    </c:plotArea>
    <c:legend>
      <c:legendPos val="b"/>
      <c:layout>
        <c:manualLayout>
          <c:xMode val="edge"/>
          <c:yMode val="edge"/>
          <c:x val="7.5319775675522574E-2"/>
          <c:y val="0.74310579598602811"/>
          <c:w val="0.84936007099831945"/>
          <c:h val="0.256894204013971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200">
                <a:solidFill>
                  <a:sysClr val="windowText" lastClr="000000"/>
                </a:solidFill>
                <a:latin typeface="Times New Roman" panose="02020603050405020304" pitchFamily="18" charset="0"/>
                <a:cs typeface="Times New Roman" panose="02020603050405020304" pitchFamily="18" charset="0"/>
              </a:rPr>
              <a:t>Планирование расходов на реализацию мероприятий Подпрограммы №7 </a:t>
            </a:r>
          </a:p>
          <a:p>
            <a:pPr>
              <a:defRPr sz="12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200">
                <a:solidFill>
                  <a:sysClr val="windowText" lastClr="000000"/>
                </a:solidFill>
                <a:latin typeface="Times New Roman" panose="02020603050405020304" pitchFamily="18" charset="0"/>
                <a:cs typeface="Times New Roman" panose="02020603050405020304" pitchFamily="18" charset="0"/>
              </a:rPr>
              <a:t> "Благоустройство городских территорий" </a:t>
            </a:r>
          </a:p>
          <a:p>
            <a:pPr>
              <a:defRPr sz="12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000" b="0">
                <a:solidFill>
                  <a:sysClr val="windowText" lastClr="000000"/>
                </a:solidFill>
                <a:latin typeface="Times New Roman" panose="02020603050405020304" pitchFamily="18" charset="0"/>
                <a:cs typeface="Times New Roman" panose="02020603050405020304" pitchFamily="18" charset="0"/>
              </a:rPr>
              <a:t>( в ред.</a:t>
            </a:r>
            <a:r>
              <a:rPr lang="ru-RU" sz="1000" b="0" baseline="0">
                <a:solidFill>
                  <a:sysClr val="windowText" lastClr="000000"/>
                </a:solidFill>
                <a:latin typeface="Times New Roman" panose="02020603050405020304" pitchFamily="18" charset="0"/>
                <a:cs typeface="Times New Roman" panose="02020603050405020304" pitchFamily="18" charset="0"/>
              </a:rPr>
              <a:t> от 15.11.2017 и от</a:t>
            </a:r>
            <a:r>
              <a:rPr lang="ru-RU" sz="1000" b="0">
                <a:solidFill>
                  <a:sysClr val="windowText" lastClr="000000"/>
                </a:solidFill>
                <a:latin typeface="Times New Roman" panose="02020603050405020304" pitchFamily="18" charset="0"/>
                <a:cs typeface="Times New Roman" panose="02020603050405020304" pitchFamily="18" charset="0"/>
              </a:rPr>
              <a:t> 29.10.2018)</a:t>
            </a:r>
          </a:p>
        </c:rich>
      </c:tx>
      <c:layout>
        <c:manualLayout>
          <c:xMode val="edge"/>
          <c:yMode val="edge"/>
          <c:x val="0.13787037037037039"/>
          <c:y val="1.9950124688279301E-2"/>
        </c:manualLayout>
      </c:layout>
      <c:overlay val="0"/>
      <c:spPr>
        <a:noFill/>
        <a:ln>
          <a:noFill/>
        </a:ln>
        <a:effectLst/>
      </c:spPr>
    </c:title>
    <c:autoTitleDeleted val="0"/>
    <c:plotArea>
      <c:layout>
        <c:manualLayout>
          <c:layoutTarget val="inner"/>
          <c:xMode val="edge"/>
          <c:yMode val="edge"/>
          <c:x val="0.5"/>
          <c:y val="0.21163563666691196"/>
          <c:w val="0.46386292834890963"/>
          <c:h val="0.70713886231510781"/>
        </c:manualLayout>
      </c:layout>
      <c:barChart>
        <c:barDir val="bar"/>
        <c:grouping val="clustered"/>
        <c:varyColors val="0"/>
        <c:ser>
          <c:idx val="0"/>
          <c:order val="0"/>
          <c:tx>
            <c:strRef>
              <c:f>Лист1!$B$1</c:f>
              <c:strCache>
                <c:ptCount val="1"/>
                <c:pt idx="0">
                  <c:v>2017</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Лист1!$A$2:$A$9</c:f>
              <c:strCache>
                <c:ptCount val="8"/>
                <c:pt idx="0">
                  <c:v>1. Работы по уходу и содержанию объектов и элементов благоустройства</c:v>
                </c:pt>
                <c:pt idx="1">
                  <c:v>2. Работы по уходу и содержанию объектов и элементов благоустройства на территории общественных кладбищ</c:v>
                </c:pt>
                <c:pt idx="2">
                  <c:v>3. Приобретение техники и оборудования для организации благоустройства</c:v>
                </c:pt>
                <c:pt idx="3">
                  <c:v>4. Приобретение элементов и обустройство объектов благоустройства</c:v>
                </c:pt>
                <c:pt idx="4">
                  <c:v>5. Кадастровые работы и паспортизация объектов благоустройства</c:v>
                </c:pt>
                <c:pt idx="5">
                  <c:v>6. Капитальный ремонт объектов благоустройства ( в т.ч. ПИР, экспертиза)</c:v>
                </c:pt>
                <c:pt idx="6">
                  <c:v>7. ПИР по объекту "Реконструкция сквера Героев Чернобыля"…</c:v>
                </c:pt>
                <c:pt idx="7">
                  <c:v>8. Капитальный ремонт игровой площадки для детей с ограниченными возможностями</c:v>
                </c:pt>
              </c:strCache>
            </c:strRef>
          </c:cat>
          <c:val>
            <c:numRef>
              <c:f>Лист1!$B$2:$B$9</c:f>
              <c:numCache>
                <c:formatCode>#,##0</c:formatCode>
                <c:ptCount val="8"/>
                <c:pt idx="0" formatCode="General">
                  <c:v>27236.916000000001</c:v>
                </c:pt>
                <c:pt idx="1">
                  <c:v>0</c:v>
                </c:pt>
                <c:pt idx="2" formatCode="#,##0.00">
                  <c:v>0</c:v>
                </c:pt>
                <c:pt idx="3" formatCode="#,##0.00">
                  <c:v>715.12400000000002</c:v>
                </c:pt>
                <c:pt idx="4" formatCode="#,##0.00">
                  <c:v>0</c:v>
                </c:pt>
                <c:pt idx="5" formatCode="#,##0.00">
                  <c:v>3541.65</c:v>
                </c:pt>
                <c:pt idx="6" formatCode="#,##0.00">
                  <c:v>967.98800000000006</c:v>
                </c:pt>
                <c:pt idx="7">
                  <c:v>1260</c:v>
                </c:pt>
              </c:numCache>
            </c:numRef>
          </c:val>
          <c:extLst xmlns:c16r2="http://schemas.microsoft.com/office/drawing/2015/06/chart">
            <c:ext xmlns:c16="http://schemas.microsoft.com/office/drawing/2014/chart" uri="{C3380CC4-5D6E-409C-BE32-E72D297353CC}">
              <c16:uniqueId val="{00000000-D34D-417D-BF6F-7A8D860EAC5F}"/>
            </c:ext>
          </c:extLst>
        </c:ser>
        <c:ser>
          <c:idx val="1"/>
          <c:order val="1"/>
          <c:tx>
            <c:strRef>
              <c:f>Лист1!$C$1</c:f>
              <c:strCache>
                <c:ptCount val="1"/>
                <c:pt idx="0">
                  <c:v>2018</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Лист1!$A$2:$A$9</c:f>
              <c:strCache>
                <c:ptCount val="8"/>
                <c:pt idx="0">
                  <c:v>1. Работы по уходу и содержанию объектов и элементов благоустройства</c:v>
                </c:pt>
                <c:pt idx="1">
                  <c:v>2. Работы по уходу и содержанию объектов и элементов благоустройства на территории общественных кладбищ</c:v>
                </c:pt>
                <c:pt idx="2">
                  <c:v>3. Приобретение техники и оборудования для организации благоустройства</c:v>
                </c:pt>
                <c:pt idx="3">
                  <c:v>4. Приобретение элементов и обустройство объектов благоустройства</c:v>
                </c:pt>
                <c:pt idx="4">
                  <c:v>5. Кадастровые работы и паспортизация объектов благоустройства</c:v>
                </c:pt>
                <c:pt idx="5">
                  <c:v>6. Капитальный ремонт объектов благоустройства ( в т.ч. ПИР, экспертиза)</c:v>
                </c:pt>
                <c:pt idx="6">
                  <c:v>7. ПИР по объекту "Реконструкция сквера Героев Чернобыля"…</c:v>
                </c:pt>
                <c:pt idx="7">
                  <c:v>8. Капитальный ремонт игровой площадки для детей с ограниченными возможностями</c:v>
                </c:pt>
              </c:strCache>
            </c:strRef>
          </c:cat>
          <c:val>
            <c:numRef>
              <c:f>Лист1!$C$2:$C$9</c:f>
              <c:numCache>
                <c:formatCode>General</c:formatCode>
                <c:ptCount val="8"/>
                <c:pt idx="0">
                  <c:v>42336.101920000001</c:v>
                </c:pt>
                <c:pt idx="1">
                  <c:v>395</c:v>
                </c:pt>
                <c:pt idx="2">
                  <c:v>0</c:v>
                </c:pt>
                <c:pt idx="3">
                  <c:v>410.25599999999997</c:v>
                </c:pt>
                <c:pt idx="4">
                  <c:v>0</c:v>
                </c:pt>
                <c:pt idx="5">
                  <c:v>0</c:v>
                </c:pt>
                <c:pt idx="6">
                  <c:v>0</c:v>
                </c:pt>
                <c:pt idx="7">
                  <c:v>0</c:v>
                </c:pt>
              </c:numCache>
            </c:numRef>
          </c:val>
          <c:extLst xmlns:c16r2="http://schemas.microsoft.com/office/drawing/2015/06/chart">
            <c:ext xmlns:c16="http://schemas.microsoft.com/office/drawing/2014/chart" uri="{C3380CC4-5D6E-409C-BE32-E72D297353CC}">
              <c16:uniqueId val="{00000001-D34D-417D-BF6F-7A8D860EAC5F}"/>
            </c:ext>
          </c:extLst>
        </c:ser>
        <c:dLbls>
          <c:dLblPos val="inEnd"/>
          <c:showLegendKey val="0"/>
          <c:showVal val="1"/>
          <c:showCatName val="0"/>
          <c:showSerName val="0"/>
          <c:showPercent val="0"/>
          <c:showBubbleSize val="0"/>
        </c:dLbls>
        <c:gapWidth val="247"/>
        <c:overlap val="-20"/>
        <c:axId val="182752384"/>
        <c:axId val="182753920"/>
      </c:barChart>
      <c:catAx>
        <c:axId val="182752384"/>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0" spcFirstLastPara="1" vertOverflow="ellipsis" wrap="square" anchor="ctr" anchorCtr="1"/>
          <a:lstStyle/>
          <a:p>
            <a:pPr algn="just">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2753920"/>
        <c:crosses val="autoZero"/>
        <c:auto val="1"/>
        <c:lblAlgn val="l"/>
        <c:lblOffset val="100"/>
        <c:noMultiLvlLbl val="0"/>
      </c:catAx>
      <c:valAx>
        <c:axId val="18275392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8275238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Динамика значения показателя «Количество отремонтированных объектов благоустройства» в редакциях муниципальной программы </a:t>
            </a:r>
            <a:r>
              <a:rPr lang="ru-RU" sz="1200" b="1" i="0" u="none" strike="noStrike" baseline="0">
                <a:effectLst/>
              </a:rPr>
              <a:t>(с нарастающим итогом)</a:t>
            </a:r>
            <a:endParaRPr lang="ru-RU" sz="1200">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barChart>
        <c:barDir val="col"/>
        <c:grouping val="clustered"/>
        <c:varyColors val="0"/>
        <c:ser>
          <c:idx val="0"/>
          <c:order val="0"/>
          <c:tx>
            <c:strRef>
              <c:f>Лист1!$B$1</c:f>
              <c:strCache>
                <c:ptCount val="1"/>
                <c:pt idx="0">
                  <c:v>редакция от 29.02.2016</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Лист1!$A$2:$A$5</c:f>
              <c:numCache>
                <c:formatCode>General</c:formatCode>
                <c:ptCount val="4"/>
                <c:pt idx="0">
                  <c:v>2016</c:v>
                </c:pt>
                <c:pt idx="1">
                  <c:v>2017</c:v>
                </c:pt>
                <c:pt idx="2">
                  <c:v>2018</c:v>
                </c:pt>
                <c:pt idx="3">
                  <c:v>2019</c:v>
                </c:pt>
              </c:numCache>
            </c:numRef>
          </c:cat>
          <c:val>
            <c:numRef>
              <c:f>Лист1!$B$2:$B$5</c:f>
              <c:numCache>
                <c:formatCode>General</c:formatCode>
                <c:ptCount val="4"/>
                <c:pt idx="0">
                  <c:v>175</c:v>
                </c:pt>
                <c:pt idx="1">
                  <c:v>263</c:v>
                </c:pt>
                <c:pt idx="2">
                  <c:v>402</c:v>
                </c:pt>
              </c:numCache>
            </c:numRef>
          </c:val>
          <c:extLst xmlns:c16r2="http://schemas.microsoft.com/office/drawing/2015/06/chart">
            <c:ext xmlns:c16="http://schemas.microsoft.com/office/drawing/2014/chart" uri="{C3380CC4-5D6E-409C-BE32-E72D297353CC}">
              <c16:uniqueId val="{00000000-E4FC-49C3-BE83-B9F3C0A7B575}"/>
            </c:ext>
          </c:extLst>
        </c:ser>
        <c:ser>
          <c:idx val="1"/>
          <c:order val="1"/>
          <c:tx>
            <c:strRef>
              <c:f>Лист1!$C$1</c:f>
              <c:strCache>
                <c:ptCount val="1"/>
                <c:pt idx="0">
                  <c:v>редакция от 15.11.2017</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Лист1!$A$2:$A$5</c:f>
              <c:numCache>
                <c:formatCode>General</c:formatCode>
                <c:ptCount val="4"/>
                <c:pt idx="0">
                  <c:v>2016</c:v>
                </c:pt>
                <c:pt idx="1">
                  <c:v>2017</c:v>
                </c:pt>
                <c:pt idx="2">
                  <c:v>2018</c:v>
                </c:pt>
                <c:pt idx="3">
                  <c:v>2019</c:v>
                </c:pt>
              </c:numCache>
            </c:numRef>
          </c:cat>
          <c:val>
            <c:numRef>
              <c:f>Лист1!$C$2:$C$5</c:f>
              <c:numCache>
                <c:formatCode>General</c:formatCode>
                <c:ptCount val="4"/>
                <c:pt idx="0">
                  <c:v>176</c:v>
                </c:pt>
                <c:pt idx="1">
                  <c:v>264</c:v>
                </c:pt>
                <c:pt idx="2">
                  <c:v>355</c:v>
                </c:pt>
                <c:pt idx="3">
                  <c:v>355</c:v>
                </c:pt>
              </c:numCache>
            </c:numRef>
          </c:val>
          <c:extLst xmlns:c16r2="http://schemas.microsoft.com/office/drawing/2015/06/chart">
            <c:ext xmlns:c16="http://schemas.microsoft.com/office/drawing/2014/chart" uri="{C3380CC4-5D6E-409C-BE32-E72D297353CC}">
              <c16:uniqueId val="{00000001-E4FC-49C3-BE83-B9F3C0A7B575}"/>
            </c:ext>
          </c:extLst>
        </c:ser>
        <c:ser>
          <c:idx val="2"/>
          <c:order val="2"/>
          <c:tx>
            <c:strRef>
              <c:f>Лист1!$D$1</c:f>
              <c:strCache>
                <c:ptCount val="1"/>
                <c:pt idx="0">
                  <c:v>редакция от 23.04.2018</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Лист1!$A$2:$A$5</c:f>
              <c:numCache>
                <c:formatCode>General</c:formatCode>
                <c:ptCount val="4"/>
                <c:pt idx="0">
                  <c:v>2016</c:v>
                </c:pt>
                <c:pt idx="1">
                  <c:v>2017</c:v>
                </c:pt>
                <c:pt idx="2">
                  <c:v>2018</c:v>
                </c:pt>
                <c:pt idx="3">
                  <c:v>2019</c:v>
                </c:pt>
              </c:numCache>
            </c:numRef>
          </c:cat>
          <c:val>
            <c:numRef>
              <c:f>Лист1!$D$2:$D$5</c:f>
              <c:numCache>
                <c:formatCode>General</c:formatCode>
                <c:ptCount val="4"/>
                <c:pt idx="0">
                  <c:v>176</c:v>
                </c:pt>
                <c:pt idx="1">
                  <c:v>264</c:v>
                </c:pt>
                <c:pt idx="2">
                  <c:v>355</c:v>
                </c:pt>
                <c:pt idx="3">
                  <c:v>355</c:v>
                </c:pt>
              </c:numCache>
            </c:numRef>
          </c:val>
          <c:extLst xmlns:c16r2="http://schemas.microsoft.com/office/drawing/2015/06/chart">
            <c:ext xmlns:c16="http://schemas.microsoft.com/office/drawing/2014/chart" uri="{C3380CC4-5D6E-409C-BE32-E72D297353CC}">
              <c16:uniqueId val="{00000002-E4FC-49C3-BE83-B9F3C0A7B575}"/>
            </c:ext>
          </c:extLst>
        </c:ser>
        <c:dLbls>
          <c:dLblPos val="inEnd"/>
          <c:showLegendKey val="0"/>
          <c:showVal val="1"/>
          <c:showCatName val="0"/>
          <c:showSerName val="0"/>
          <c:showPercent val="0"/>
          <c:showBubbleSize val="0"/>
        </c:dLbls>
        <c:gapWidth val="65"/>
        <c:axId val="181398144"/>
        <c:axId val="182866304"/>
      </c:barChart>
      <c:catAx>
        <c:axId val="18139814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182866304"/>
        <c:crosses val="autoZero"/>
        <c:auto val="1"/>
        <c:lblAlgn val="ctr"/>
        <c:lblOffset val="100"/>
        <c:noMultiLvlLbl val="0"/>
      </c:catAx>
      <c:valAx>
        <c:axId val="182866304"/>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181398144"/>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ru-RU"/>
        </a:p>
      </c:txPr>
    </c:title>
    <c:autoTitleDeleted val="0"/>
    <c:plotArea>
      <c:layout/>
      <c:lineChart>
        <c:grouping val="standard"/>
        <c:varyColors val="0"/>
        <c:ser>
          <c:idx val="0"/>
          <c:order val="0"/>
          <c:tx>
            <c:strRef>
              <c:f>Лист1!$B$1</c:f>
              <c:strCache>
                <c:ptCount val="1"/>
                <c:pt idx="0">
                  <c:v>млн.руб.</c:v>
                </c:pt>
              </c:strCache>
            </c:strRef>
          </c:tx>
          <c:spPr>
            <a:ln w="2222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numRef>
              <c:f>Лист1!$A$2:$A$5</c:f>
              <c:numCache>
                <c:formatCode>General</c:formatCode>
                <c:ptCount val="4"/>
                <c:pt idx="0">
                  <c:v>2016</c:v>
                </c:pt>
                <c:pt idx="1">
                  <c:v>2017</c:v>
                </c:pt>
                <c:pt idx="2">
                  <c:v>2018</c:v>
                </c:pt>
                <c:pt idx="3">
                  <c:v>2019</c:v>
                </c:pt>
              </c:numCache>
            </c:numRef>
          </c:cat>
          <c:val>
            <c:numRef>
              <c:f>Лист1!$B$2:$B$5</c:f>
              <c:numCache>
                <c:formatCode>#,##0</c:formatCode>
                <c:ptCount val="4"/>
                <c:pt idx="0">
                  <c:v>15.444000000000001</c:v>
                </c:pt>
                <c:pt idx="1">
                  <c:v>65.679000000000002</c:v>
                </c:pt>
                <c:pt idx="2">
                  <c:v>73.414000000000001</c:v>
                </c:pt>
                <c:pt idx="3">
                  <c:v>71.89</c:v>
                </c:pt>
              </c:numCache>
            </c:numRef>
          </c:val>
          <c:smooth val="0"/>
          <c:extLst xmlns:c16r2="http://schemas.microsoft.com/office/drawing/2015/06/chart">
            <c:ext xmlns:c16="http://schemas.microsoft.com/office/drawing/2014/chart" uri="{C3380CC4-5D6E-409C-BE32-E72D297353CC}">
              <c16:uniqueId val="{00000000-196C-47A2-ACC5-928050B9477F}"/>
            </c:ext>
          </c:extLst>
        </c:ser>
        <c:dLbls>
          <c:dLblPos val="ctr"/>
          <c:showLegendKey val="0"/>
          <c:showVal val="1"/>
          <c:showCatName val="0"/>
          <c:showSerName val="0"/>
          <c:showPercent val="0"/>
          <c:showBubbleSize val="0"/>
        </c:dLbls>
        <c:marker val="1"/>
        <c:smooth val="0"/>
        <c:axId val="182873088"/>
        <c:axId val="182900608"/>
      </c:lineChart>
      <c:catAx>
        <c:axId val="182873088"/>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82900608"/>
        <c:crosses val="autoZero"/>
        <c:auto val="1"/>
        <c:lblAlgn val="ctr"/>
        <c:lblOffset val="100"/>
        <c:noMultiLvlLbl val="0"/>
      </c:catAx>
      <c:valAx>
        <c:axId val="182900608"/>
        <c:scaling>
          <c:orientation val="minMax"/>
          <c:max val="80"/>
          <c:min val="10"/>
        </c:scaling>
        <c:delete val="0"/>
        <c:axPos val="l"/>
        <c:majorGridlines>
          <c:spPr>
            <a:ln w="9525" cap="flat" cmpd="sng" algn="ctr">
              <a:solidFill>
                <a:schemeClr val="dk1">
                  <a:lumMod val="15000"/>
                  <a:lumOff val="85000"/>
                  <a:alpha val="54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82873088"/>
        <c:crosses val="autoZero"/>
        <c:crossBetween val="between"/>
        <c:majorUnit val="20"/>
        <c:minorUnit val="5"/>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ln>
                  <a:solidFill>
                    <a:schemeClr val="accent1"/>
                  </a:solidFill>
                </a:ln>
                <a:solidFill>
                  <a:schemeClr val="tx2"/>
                </a:solidFill>
                <a:latin typeface="Times New Roman" panose="02020603050405020304" pitchFamily="18" charset="0"/>
                <a:ea typeface="+mn-ea"/>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Плановое финансирование Мунициапальной программы на начало 2018года, млн.руб</a:t>
            </a:r>
          </a:p>
        </c:rich>
      </c:tx>
      <c:layout>
        <c:manualLayout>
          <c:xMode val="edge"/>
          <c:yMode val="edge"/>
          <c:x val="0.17061679790026246"/>
          <c:y val="5.5555555555555552E-2"/>
        </c:manualLayout>
      </c:layout>
      <c:overlay val="0"/>
      <c:spPr>
        <a:noFill/>
        <a:ln>
          <a:noFill/>
        </a:ln>
        <a:effectLst/>
      </c:spPr>
    </c:title>
    <c:autoTitleDeleted val="0"/>
    <c:plotArea>
      <c:layout>
        <c:manualLayout>
          <c:layoutTarget val="inner"/>
          <c:xMode val="edge"/>
          <c:yMode val="edge"/>
          <c:x val="3.4632034632034632E-2"/>
          <c:y val="0.23039682539682541"/>
          <c:w val="0.95238095238095233"/>
          <c:h val="0.53103924509436318"/>
        </c:manualLayout>
      </c:layout>
      <c:barChart>
        <c:barDir val="col"/>
        <c:grouping val="stacked"/>
        <c:varyColors val="0"/>
        <c:ser>
          <c:idx val="0"/>
          <c:order val="0"/>
          <c:tx>
            <c:strRef>
              <c:f>Лист1!$B$1</c:f>
              <c:strCache>
                <c:ptCount val="1"/>
                <c:pt idx="0">
                  <c:v>средства федерального бюджета</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cat>
            <c:strRef>
              <c:f>Лист1!$A$2:$A$3</c:f>
              <c:strCache>
                <c:ptCount val="2"/>
                <c:pt idx="0">
                  <c:v>в муниципальной программе  ред от 15.11.2017</c:v>
                </c:pt>
                <c:pt idx="1">
                  <c:v>в решении о бюджете в ред. №1-68/1 от 12.12.2017</c:v>
                </c:pt>
              </c:strCache>
            </c:strRef>
          </c:cat>
          <c:val>
            <c:numRef>
              <c:f>Лист1!$B$2:$B$3</c:f>
              <c:numCache>
                <c:formatCode>General</c:formatCode>
                <c:ptCount val="2"/>
                <c:pt idx="0">
                  <c:v>0</c:v>
                </c:pt>
                <c:pt idx="1">
                  <c:v>0</c:v>
                </c:pt>
              </c:numCache>
            </c:numRef>
          </c:val>
          <c:extLst xmlns:c16r2="http://schemas.microsoft.com/office/drawing/2015/06/chart">
            <c:ext xmlns:c16="http://schemas.microsoft.com/office/drawing/2014/chart" uri="{C3380CC4-5D6E-409C-BE32-E72D297353CC}">
              <c16:uniqueId val="{00000000-2AE7-4E6D-A45B-11080112CB88}"/>
            </c:ext>
          </c:extLst>
        </c:ser>
        <c:ser>
          <c:idx val="1"/>
          <c:order val="1"/>
          <c:tx>
            <c:strRef>
              <c:f>Лист1!$C$1</c:f>
              <c:strCache>
                <c:ptCount val="1"/>
                <c:pt idx="0">
                  <c:v>средства бюджета Республики Крым</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ln>
                      <a:solidFill>
                        <a:schemeClr val="accent1"/>
                      </a:solidFill>
                    </a:ln>
                    <a:solidFill>
                      <a:schemeClr val="dk2">
                        <a:lumMod val="7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a:solidFill>
                        <a:schemeClr val="tx2">
                          <a:lumMod val="35000"/>
                          <a:lumOff val="65000"/>
                        </a:schemeClr>
                      </a:solidFill>
                    </a:ln>
                    <a:effectLst/>
                  </c:spPr>
                </c15:leaderLines>
              </c:ext>
            </c:extLst>
          </c:dLbls>
          <c:cat>
            <c:strRef>
              <c:f>Лист1!$A$2:$A$3</c:f>
              <c:strCache>
                <c:ptCount val="2"/>
                <c:pt idx="0">
                  <c:v>в муниципальной программе  ред от 15.11.2017</c:v>
                </c:pt>
                <c:pt idx="1">
                  <c:v>в решении о бюджете в ред. №1-68/1 от 12.12.2017</c:v>
                </c:pt>
              </c:strCache>
            </c:strRef>
          </c:cat>
          <c:val>
            <c:numRef>
              <c:f>Лист1!$C$2:$C$3</c:f>
              <c:numCache>
                <c:formatCode>General</c:formatCode>
                <c:ptCount val="2"/>
                <c:pt idx="0">
                  <c:v>65.769000000000005</c:v>
                </c:pt>
                <c:pt idx="1">
                  <c:v>0</c:v>
                </c:pt>
              </c:numCache>
            </c:numRef>
          </c:val>
          <c:extLst xmlns:c16r2="http://schemas.microsoft.com/office/drawing/2015/06/chart">
            <c:ext xmlns:c16="http://schemas.microsoft.com/office/drawing/2014/chart" uri="{C3380CC4-5D6E-409C-BE32-E72D297353CC}">
              <c16:uniqueId val="{00000001-2AE7-4E6D-A45B-11080112CB88}"/>
            </c:ext>
          </c:extLst>
        </c:ser>
        <c:ser>
          <c:idx val="2"/>
          <c:order val="2"/>
          <c:tx>
            <c:strRef>
              <c:f>Лист1!$D$1</c:f>
              <c:strCache>
                <c:ptCount val="1"/>
                <c:pt idx="0">
                  <c:v>средства местного бюджета </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ln>
                      <a:solidFill>
                        <a:schemeClr val="accent1"/>
                      </a:solidFill>
                    </a:ln>
                    <a:solidFill>
                      <a:schemeClr val="dk2">
                        <a:lumMod val="7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a:solidFill>
                        <a:schemeClr val="tx2">
                          <a:lumMod val="35000"/>
                          <a:lumOff val="65000"/>
                        </a:schemeClr>
                      </a:solidFill>
                    </a:ln>
                    <a:effectLst/>
                  </c:spPr>
                </c15:leaderLines>
              </c:ext>
            </c:extLst>
          </c:dLbls>
          <c:cat>
            <c:strRef>
              <c:f>Лист1!$A$2:$A$3</c:f>
              <c:strCache>
                <c:ptCount val="2"/>
                <c:pt idx="0">
                  <c:v>в муниципальной программе  ред от 15.11.2017</c:v>
                </c:pt>
                <c:pt idx="1">
                  <c:v>в решении о бюджете в ред. №1-68/1 от 12.12.2017</c:v>
                </c:pt>
              </c:strCache>
            </c:strRef>
          </c:cat>
          <c:val>
            <c:numRef>
              <c:f>Лист1!$D$2:$D$3</c:f>
              <c:numCache>
                <c:formatCode>General</c:formatCode>
                <c:ptCount val="2"/>
                <c:pt idx="0">
                  <c:v>529.12699999999995</c:v>
                </c:pt>
                <c:pt idx="1">
                  <c:v>327.553</c:v>
                </c:pt>
              </c:numCache>
            </c:numRef>
          </c:val>
          <c:extLst xmlns:c16r2="http://schemas.microsoft.com/office/drawing/2015/06/chart">
            <c:ext xmlns:c16="http://schemas.microsoft.com/office/drawing/2014/chart" uri="{C3380CC4-5D6E-409C-BE32-E72D297353CC}">
              <c16:uniqueId val="{00000002-2AE7-4E6D-A45B-11080112CB88}"/>
            </c:ext>
          </c:extLst>
        </c:ser>
        <c:ser>
          <c:idx val="3"/>
          <c:order val="3"/>
          <c:tx>
            <c:strRef>
              <c:f>Лист1!$E$1</c:f>
              <c:strCache>
                <c:ptCount val="1"/>
                <c:pt idx="0">
                  <c:v>внебюджетные источники</c:v>
                </c:pt>
              </c:strCache>
            </c:strRef>
          </c:tx>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c:spPr>
          <c:invertIfNegative val="0"/>
          <c:cat>
            <c:strRef>
              <c:f>Лист1!$A$2:$A$3</c:f>
              <c:strCache>
                <c:ptCount val="2"/>
                <c:pt idx="0">
                  <c:v>в муниципальной программе  ред от 15.11.2017</c:v>
                </c:pt>
                <c:pt idx="1">
                  <c:v>в решении о бюджете в ред. №1-68/1 от 12.12.2017</c:v>
                </c:pt>
              </c:strCache>
            </c:strRef>
          </c:cat>
          <c:val>
            <c:numRef>
              <c:f>Лист1!$E$2:$E$3</c:f>
              <c:numCache>
                <c:formatCode>General</c:formatCode>
                <c:ptCount val="2"/>
                <c:pt idx="0">
                  <c:v>0</c:v>
                </c:pt>
                <c:pt idx="1">
                  <c:v>0</c:v>
                </c:pt>
              </c:numCache>
            </c:numRef>
          </c:val>
          <c:extLst xmlns:c16r2="http://schemas.microsoft.com/office/drawing/2015/06/chart">
            <c:ext xmlns:c16="http://schemas.microsoft.com/office/drawing/2014/chart" uri="{C3380CC4-5D6E-409C-BE32-E72D297353CC}">
              <c16:uniqueId val="{00000003-2AE7-4E6D-A45B-11080112CB88}"/>
            </c:ext>
          </c:extLst>
        </c:ser>
        <c:dLbls>
          <c:showLegendKey val="0"/>
          <c:showVal val="0"/>
          <c:showCatName val="0"/>
          <c:showSerName val="0"/>
          <c:showPercent val="0"/>
          <c:showBubbleSize val="0"/>
        </c:dLbls>
        <c:gapWidth val="150"/>
        <c:overlap val="100"/>
        <c:axId val="138514432"/>
        <c:axId val="138515968"/>
      </c:barChart>
      <c:catAx>
        <c:axId val="13851443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ln>
                  <a:solidFill>
                    <a:schemeClr val="accent1"/>
                  </a:solidFill>
                </a:ln>
                <a:solidFill>
                  <a:schemeClr val="tx2"/>
                </a:solidFill>
                <a:latin typeface="+mn-lt"/>
                <a:ea typeface="+mn-ea"/>
                <a:cs typeface="+mn-cs"/>
              </a:defRPr>
            </a:pPr>
            <a:endParaRPr lang="ru-RU"/>
          </a:p>
        </c:txPr>
        <c:crossAx val="138515968"/>
        <c:crossesAt val="100000000"/>
        <c:auto val="1"/>
        <c:lblAlgn val="ctr"/>
        <c:lblOffset val="100"/>
        <c:noMultiLvlLbl val="0"/>
      </c:catAx>
      <c:valAx>
        <c:axId val="138515968"/>
        <c:scaling>
          <c:orientation val="minMax"/>
        </c:scaling>
        <c:delete val="1"/>
        <c:axPos val="l"/>
        <c:majorGridlines>
          <c:spPr>
            <a:ln w="9525" cap="flat" cmpd="sng" algn="ctr">
              <a:solidFill>
                <a:schemeClr val="tx2">
                  <a:lumMod val="15000"/>
                  <a:lumOff val="85000"/>
                </a:schemeClr>
              </a:solidFill>
              <a:round/>
            </a:ln>
            <a:effectLst/>
          </c:spPr>
        </c:majorGridlines>
        <c:numFmt formatCode="#,##0.00\ &quot;₽&quot;" sourceLinked="0"/>
        <c:majorTickMark val="out"/>
        <c:minorTickMark val="none"/>
        <c:tickLblPos val="nextTo"/>
        <c:crossAx val="138514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spc="60" baseline="0">
              <a:ln>
                <a:solidFill>
                  <a:schemeClr val="accent1"/>
                </a:solidFill>
              </a:ln>
              <a:solidFill>
                <a:schemeClr val="tx2"/>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n>
            <a:solidFill>
              <a:schemeClr val="accent1"/>
            </a:solidFill>
          </a:ln>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100" baseline="0">
                <a:ln>
                  <a:solidFill>
                    <a:schemeClr val="accent1"/>
                  </a:solidFill>
                </a:ln>
                <a:solidFill>
                  <a:schemeClr val="tx2"/>
                </a:solidFill>
                <a:latin typeface="Times New Roman" panose="02020603050405020304" pitchFamily="18" charset="0"/>
                <a:ea typeface="+mn-ea"/>
                <a:cs typeface="Times New Roman" panose="02020603050405020304" pitchFamily="18" charset="0"/>
              </a:defRPr>
            </a:pPr>
            <a:r>
              <a:rPr lang="ru-RU" sz="1200" b="0" spc="100" baseline="0">
                <a:latin typeface="Times New Roman" panose="02020603050405020304" pitchFamily="18" charset="0"/>
                <a:cs typeface="Times New Roman" panose="02020603050405020304" pitchFamily="18" charset="0"/>
              </a:rPr>
              <a:t>Плановое финансирование муниципальной программы на конец 2018года, млн.руб </a:t>
            </a:r>
          </a:p>
        </c:rich>
      </c:tx>
      <c:layout>
        <c:manualLayout>
          <c:xMode val="edge"/>
          <c:yMode val="edge"/>
          <c:x val="0.17061679790026246"/>
          <c:y val="5.5555555555555552E-2"/>
        </c:manualLayout>
      </c:layout>
      <c:overlay val="0"/>
      <c:spPr>
        <a:noFill/>
        <a:ln>
          <a:noFill/>
        </a:ln>
        <a:effectLst/>
      </c:spPr>
    </c:title>
    <c:autoTitleDeleted val="0"/>
    <c:plotArea>
      <c:layout>
        <c:manualLayout>
          <c:layoutTarget val="inner"/>
          <c:xMode val="edge"/>
          <c:yMode val="edge"/>
          <c:x val="3.4632034632034632E-2"/>
          <c:y val="0.23039682539682541"/>
          <c:w val="0.95238095238095233"/>
          <c:h val="0.53103924509436318"/>
        </c:manualLayout>
      </c:layout>
      <c:barChart>
        <c:barDir val="col"/>
        <c:grouping val="stacked"/>
        <c:varyColors val="0"/>
        <c:ser>
          <c:idx val="0"/>
          <c:order val="0"/>
          <c:tx>
            <c:strRef>
              <c:f>Лист1!$B$1</c:f>
              <c:strCache>
                <c:ptCount val="1"/>
                <c:pt idx="0">
                  <c:v>средства федерального бюджета</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ln>
                      <a:solidFill>
                        <a:schemeClr val="accent1"/>
                      </a:solidFill>
                    </a:ln>
                    <a:solidFill>
                      <a:schemeClr val="dk2">
                        <a:lumMod val="7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a:solidFill>
                        <a:schemeClr val="tx2">
                          <a:lumMod val="35000"/>
                          <a:lumOff val="65000"/>
                        </a:schemeClr>
                      </a:solidFill>
                    </a:ln>
                    <a:effectLst/>
                  </c:spPr>
                </c15:leaderLines>
              </c:ext>
            </c:extLst>
          </c:dLbls>
          <c:cat>
            <c:strRef>
              <c:f>Лист1!$A$2:$A$3</c:f>
              <c:strCache>
                <c:ptCount val="2"/>
                <c:pt idx="0">
                  <c:v>в муниципальной программе  ред. от 29.10.2018 </c:v>
                </c:pt>
                <c:pt idx="1">
                  <c:v>в решении о бюджете  в ред. №1-84/2 от 25.12.2018</c:v>
                </c:pt>
              </c:strCache>
            </c:strRef>
          </c:cat>
          <c:val>
            <c:numRef>
              <c:f>Лист1!$B$2:$B$3</c:f>
              <c:numCache>
                <c:formatCode>General</c:formatCode>
                <c:ptCount val="2"/>
                <c:pt idx="0">
                  <c:v>222.16399999999999</c:v>
                </c:pt>
                <c:pt idx="1">
                  <c:v>222.16399999999999</c:v>
                </c:pt>
              </c:numCache>
            </c:numRef>
          </c:val>
          <c:extLst xmlns:c16r2="http://schemas.microsoft.com/office/drawing/2015/06/chart">
            <c:ext xmlns:c16="http://schemas.microsoft.com/office/drawing/2014/chart" uri="{C3380CC4-5D6E-409C-BE32-E72D297353CC}">
              <c16:uniqueId val="{00000000-338F-42D5-8EAE-EE02CED724B9}"/>
            </c:ext>
          </c:extLst>
        </c:ser>
        <c:ser>
          <c:idx val="1"/>
          <c:order val="1"/>
          <c:tx>
            <c:strRef>
              <c:f>Лист1!$C$1</c:f>
              <c:strCache>
                <c:ptCount val="1"/>
                <c:pt idx="0">
                  <c:v>средства бюджета Республики Крым</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dLbls>
            <c:dLbl>
              <c:idx val="1"/>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ln>
                        <a:solidFill>
                          <a:schemeClr val="accent1"/>
                        </a:solidFill>
                      </a:ln>
                      <a:solidFill>
                        <a:srgbClr val="FF0000"/>
                      </a:solidFill>
                      <a:latin typeface="+mn-lt"/>
                      <a:ea typeface="+mn-ea"/>
                      <a:cs typeface="+mn-cs"/>
                    </a:defRPr>
                  </a:pPr>
                  <a:endParaRPr lang="ru-RU"/>
                </a:p>
              </c:txPr>
              <c:dLblPos val="ctr"/>
              <c:showLegendKey val="0"/>
              <c:showVal val="1"/>
              <c:showCatName val="0"/>
              <c:showSerName val="0"/>
              <c:showPercent val="0"/>
              <c:showBubbleSize val="0"/>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ln>
                      <a:solidFill>
                        <a:schemeClr val="accent1"/>
                      </a:solidFill>
                    </a:ln>
                    <a:solidFill>
                      <a:schemeClr val="dk2">
                        <a:lumMod val="75000"/>
                      </a:schemeClr>
                    </a:solidFill>
                    <a:latin typeface="+mn-lt"/>
                    <a:ea typeface="+mn-ea"/>
                    <a:cs typeface="+mn-cs"/>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a:solidFill>
                        <a:schemeClr val="tx2">
                          <a:lumMod val="35000"/>
                          <a:lumOff val="65000"/>
                        </a:schemeClr>
                      </a:solidFill>
                    </a:ln>
                    <a:effectLst/>
                  </c:spPr>
                </c15:leaderLines>
              </c:ext>
            </c:extLst>
          </c:dLbls>
          <c:cat>
            <c:strRef>
              <c:f>Лист1!$A$2:$A$3</c:f>
              <c:strCache>
                <c:ptCount val="2"/>
                <c:pt idx="0">
                  <c:v>в муниципальной программе  ред. от 29.10.2018 </c:v>
                </c:pt>
                <c:pt idx="1">
                  <c:v>в решении о бюджете  в ред. №1-84/2 от 25.12.2018</c:v>
                </c:pt>
              </c:strCache>
            </c:strRef>
          </c:cat>
          <c:val>
            <c:numRef>
              <c:f>Лист1!$C$2:$C$3</c:f>
              <c:numCache>
                <c:formatCode>General</c:formatCode>
                <c:ptCount val="2"/>
                <c:pt idx="0">
                  <c:v>10.039999999999999</c:v>
                </c:pt>
                <c:pt idx="1">
                  <c:v>4.5910000000000002</c:v>
                </c:pt>
              </c:numCache>
            </c:numRef>
          </c:val>
          <c:extLst xmlns:c16r2="http://schemas.microsoft.com/office/drawing/2015/06/chart">
            <c:ext xmlns:c16="http://schemas.microsoft.com/office/drawing/2014/chart" uri="{C3380CC4-5D6E-409C-BE32-E72D297353CC}">
              <c16:uniqueId val="{00000002-338F-42D5-8EAE-EE02CED724B9}"/>
            </c:ext>
          </c:extLst>
        </c:ser>
        <c:ser>
          <c:idx val="2"/>
          <c:order val="2"/>
          <c:tx>
            <c:strRef>
              <c:f>Лист1!$D$1</c:f>
              <c:strCache>
                <c:ptCount val="1"/>
                <c:pt idx="0">
                  <c:v>средства местного бюджета </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ln>
                      <a:solidFill>
                        <a:schemeClr val="accent1"/>
                      </a:solidFill>
                    </a:ln>
                    <a:solidFill>
                      <a:schemeClr val="dk2">
                        <a:lumMod val="7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a:solidFill>
                        <a:schemeClr val="tx2">
                          <a:lumMod val="35000"/>
                          <a:lumOff val="65000"/>
                        </a:schemeClr>
                      </a:solidFill>
                    </a:ln>
                    <a:effectLst/>
                  </c:spPr>
                </c15:leaderLines>
              </c:ext>
            </c:extLst>
          </c:dLbls>
          <c:cat>
            <c:strRef>
              <c:f>Лист1!$A$2:$A$3</c:f>
              <c:strCache>
                <c:ptCount val="2"/>
                <c:pt idx="0">
                  <c:v>в муниципальной программе  ред. от 29.10.2018 </c:v>
                </c:pt>
                <c:pt idx="1">
                  <c:v>в решении о бюджете  в ред. №1-84/2 от 25.12.2018</c:v>
                </c:pt>
              </c:strCache>
            </c:strRef>
          </c:cat>
          <c:val>
            <c:numRef>
              <c:f>Лист1!$D$2:$D$3</c:f>
              <c:numCache>
                <c:formatCode>General</c:formatCode>
                <c:ptCount val="2"/>
                <c:pt idx="0">
                  <c:v>264.47500000000002</c:v>
                </c:pt>
                <c:pt idx="1">
                  <c:v>276.67599999999999</c:v>
                </c:pt>
              </c:numCache>
            </c:numRef>
          </c:val>
          <c:extLst xmlns:c16r2="http://schemas.microsoft.com/office/drawing/2015/06/chart">
            <c:ext xmlns:c16="http://schemas.microsoft.com/office/drawing/2014/chart" uri="{C3380CC4-5D6E-409C-BE32-E72D297353CC}">
              <c16:uniqueId val="{00000003-338F-42D5-8EAE-EE02CED724B9}"/>
            </c:ext>
          </c:extLst>
        </c:ser>
        <c:ser>
          <c:idx val="3"/>
          <c:order val="3"/>
          <c:tx>
            <c:strRef>
              <c:f>Лист1!$E$1</c:f>
              <c:strCache>
                <c:ptCount val="1"/>
                <c:pt idx="0">
                  <c:v>внебюджетные источники</c:v>
                </c:pt>
              </c:strCache>
            </c:strRef>
          </c:tx>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c:spPr>
          <c:invertIfNegative val="0"/>
          <c:cat>
            <c:strRef>
              <c:f>Лист1!$A$2:$A$3</c:f>
              <c:strCache>
                <c:ptCount val="2"/>
                <c:pt idx="0">
                  <c:v>в муниципальной программе  ред. от 29.10.2018 </c:v>
                </c:pt>
                <c:pt idx="1">
                  <c:v>в решении о бюджете  в ред. №1-84/2 от 25.12.2018</c:v>
                </c:pt>
              </c:strCache>
            </c:strRef>
          </c:cat>
          <c:val>
            <c:numRef>
              <c:f>Лист1!$E$2:$E$3</c:f>
              <c:numCache>
                <c:formatCode>General</c:formatCode>
                <c:ptCount val="2"/>
                <c:pt idx="0">
                  <c:v>0</c:v>
                </c:pt>
                <c:pt idx="1">
                  <c:v>0</c:v>
                </c:pt>
              </c:numCache>
            </c:numRef>
          </c:val>
          <c:extLst xmlns:c16r2="http://schemas.microsoft.com/office/drawing/2015/06/chart">
            <c:ext xmlns:c16="http://schemas.microsoft.com/office/drawing/2014/chart" uri="{C3380CC4-5D6E-409C-BE32-E72D297353CC}">
              <c16:uniqueId val="{00000004-338F-42D5-8EAE-EE02CED724B9}"/>
            </c:ext>
          </c:extLst>
        </c:ser>
        <c:dLbls>
          <c:showLegendKey val="0"/>
          <c:showVal val="0"/>
          <c:showCatName val="0"/>
          <c:showSerName val="0"/>
          <c:showPercent val="0"/>
          <c:showBubbleSize val="0"/>
        </c:dLbls>
        <c:gapWidth val="150"/>
        <c:overlap val="100"/>
        <c:axId val="138824704"/>
        <c:axId val="138851072"/>
      </c:barChart>
      <c:catAx>
        <c:axId val="13882470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spc="80" baseline="0">
                <a:ln>
                  <a:solidFill>
                    <a:schemeClr val="accent1"/>
                  </a:solidFill>
                </a:ln>
                <a:solidFill>
                  <a:schemeClr val="tx2"/>
                </a:solidFill>
                <a:latin typeface="Times New Roman" panose="02020603050405020304" pitchFamily="18" charset="0"/>
                <a:ea typeface="+mn-ea"/>
                <a:cs typeface="Times New Roman" panose="02020603050405020304" pitchFamily="18" charset="0"/>
              </a:defRPr>
            </a:pPr>
            <a:endParaRPr lang="ru-RU"/>
          </a:p>
        </c:txPr>
        <c:crossAx val="138851072"/>
        <c:crossesAt val="100000000"/>
        <c:auto val="1"/>
        <c:lblAlgn val="ctr"/>
        <c:lblOffset val="100"/>
        <c:noMultiLvlLbl val="0"/>
      </c:catAx>
      <c:valAx>
        <c:axId val="138851072"/>
        <c:scaling>
          <c:orientation val="minMax"/>
        </c:scaling>
        <c:delete val="1"/>
        <c:axPos val="l"/>
        <c:majorGridlines>
          <c:spPr>
            <a:ln w="9525" cap="flat" cmpd="sng" algn="ctr">
              <a:solidFill>
                <a:schemeClr val="tx2">
                  <a:lumMod val="15000"/>
                  <a:lumOff val="85000"/>
                </a:schemeClr>
              </a:solidFill>
              <a:round/>
            </a:ln>
            <a:effectLst/>
          </c:spPr>
        </c:majorGridlines>
        <c:numFmt formatCode="#,##0.00\ &quot;₽&quot;" sourceLinked="0"/>
        <c:majorTickMark val="out"/>
        <c:minorTickMark val="none"/>
        <c:tickLblPos val="nextTo"/>
        <c:crossAx val="138824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spc="30" baseline="0">
              <a:ln>
                <a:solidFill>
                  <a:schemeClr val="accent1"/>
                </a:solidFill>
              </a:ln>
              <a:solidFill>
                <a:schemeClr val="tx2"/>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n>
            <a:solidFill>
              <a:schemeClr val="accent1"/>
            </a:solidFill>
          </a:ln>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100" baseline="0">
                <a:ln>
                  <a:solidFill>
                    <a:schemeClr val="accent1"/>
                  </a:solidFill>
                </a:ln>
                <a:solidFill>
                  <a:schemeClr val="tx2"/>
                </a:solidFill>
                <a:latin typeface="Times New Roman" panose="02020603050405020304" pitchFamily="18" charset="0"/>
                <a:ea typeface="+mn-ea"/>
                <a:cs typeface="Times New Roman" panose="02020603050405020304" pitchFamily="18" charset="0"/>
              </a:defRPr>
            </a:pPr>
            <a:r>
              <a:rPr lang="ru-RU" sz="1200" b="0" i="0" spc="100" baseline="0">
                <a:latin typeface="Times New Roman" panose="02020603050405020304" pitchFamily="18" charset="0"/>
                <a:cs typeface="Times New Roman" panose="02020603050405020304" pitchFamily="18" charset="0"/>
              </a:rPr>
              <a:t>Плановое финансирование муниципальной программы </a:t>
            </a:r>
            <a:r>
              <a:rPr lang="ru-RU" sz="1200" b="0" i="0" spc="100" baseline="0">
                <a:solidFill>
                  <a:srgbClr val="FF0000"/>
                </a:solidFill>
                <a:latin typeface="Times New Roman" panose="02020603050405020304" pitchFamily="18" charset="0"/>
                <a:cs typeface="Times New Roman" panose="02020603050405020304" pitchFamily="18" charset="0"/>
              </a:rPr>
              <a:t>в решении о бюджете </a:t>
            </a:r>
          </a:p>
          <a:p>
            <a:pPr>
              <a:defRPr sz="1200" b="0" i="0" u="none" strike="noStrike" kern="1200" spc="100" baseline="0">
                <a:ln>
                  <a:solidFill>
                    <a:schemeClr val="accent1"/>
                  </a:solidFill>
                </a:ln>
                <a:solidFill>
                  <a:schemeClr val="tx2"/>
                </a:solidFill>
                <a:latin typeface="Times New Roman" panose="02020603050405020304" pitchFamily="18" charset="0"/>
                <a:ea typeface="+mn-ea"/>
                <a:cs typeface="Times New Roman" panose="02020603050405020304" pitchFamily="18" charset="0"/>
              </a:defRPr>
            </a:pPr>
            <a:r>
              <a:rPr lang="ru-RU" sz="1200" b="0" i="0" spc="100" baseline="0">
                <a:solidFill>
                  <a:srgbClr val="FF0000"/>
                </a:solidFill>
                <a:latin typeface="Times New Roman" panose="02020603050405020304" pitchFamily="18" charset="0"/>
                <a:cs typeface="Times New Roman" panose="02020603050405020304" pitchFamily="18" charset="0"/>
              </a:rPr>
              <a:t>на начало и  конец 2018года</a:t>
            </a:r>
            <a:r>
              <a:rPr lang="ru-RU" sz="1200" b="0" i="0" spc="100" baseline="0">
                <a:latin typeface="Times New Roman" panose="02020603050405020304" pitchFamily="18" charset="0"/>
                <a:cs typeface="Times New Roman" panose="02020603050405020304" pitchFamily="18" charset="0"/>
              </a:rPr>
              <a:t>, млн.руб </a:t>
            </a:r>
          </a:p>
        </c:rich>
      </c:tx>
      <c:layout>
        <c:manualLayout>
          <c:xMode val="edge"/>
          <c:yMode val="edge"/>
          <c:x val="0.17061679790026246"/>
          <c:y val="2.921823660931272E-2"/>
        </c:manualLayout>
      </c:layout>
      <c:overlay val="0"/>
      <c:spPr>
        <a:noFill/>
        <a:ln>
          <a:noFill/>
        </a:ln>
        <a:effectLst/>
      </c:spPr>
    </c:title>
    <c:autoTitleDeleted val="0"/>
    <c:plotArea>
      <c:layout>
        <c:manualLayout>
          <c:layoutTarget val="inner"/>
          <c:xMode val="edge"/>
          <c:yMode val="edge"/>
          <c:x val="3.4632034632034632E-2"/>
          <c:y val="0.23039682539682541"/>
          <c:w val="0.95238095238095233"/>
          <c:h val="0.53103924509436318"/>
        </c:manualLayout>
      </c:layout>
      <c:barChart>
        <c:barDir val="col"/>
        <c:grouping val="stacked"/>
        <c:varyColors val="0"/>
        <c:ser>
          <c:idx val="0"/>
          <c:order val="0"/>
          <c:tx>
            <c:strRef>
              <c:f>Лист1!$B$1</c:f>
              <c:strCache>
                <c:ptCount val="1"/>
                <c:pt idx="0">
                  <c:v>средства федерального бюджета</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ln>
                      <a:solidFill>
                        <a:schemeClr val="accent1"/>
                      </a:solidFill>
                    </a:ln>
                    <a:solidFill>
                      <a:schemeClr val="dk2">
                        <a:lumMod val="7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a:solidFill>
                        <a:schemeClr val="tx2">
                          <a:lumMod val="35000"/>
                          <a:lumOff val="65000"/>
                        </a:schemeClr>
                      </a:solidFill>
                    </a:ln>
                    <a:effectLst/>
                  </c:spPr>
                </c15:leaderLines>
              </c:ext>
            </c:extLst>
          </c:dLbls>
          <c:cat>
            <c:strRef>
              <c:f>Лист1!$A$2:$A$3</c:f>
              <c:strCache>
                <c:ptCount val="2"/>
                <c:pt idx="0">
                  <c:v>в решении о бюджете  в ред. №1-68/1 от 12.12.2017</c:v>
                </c:pt>
                <c:pt idx="1">
                  <c:v>в решении о бюджете  в ред. №1-84/2 от 25.12.2018</c:v>
                </c:pt>
              </c:strCache>
            </c:strRef>
          </c:cat>
          <c:val>
            <c:numRef>
              <c:f>Лист1!$B$2:$B$3</c:f>
              <c:numCache>
                <c:formatCode>General</c:formatCode>
                <c:ptCount val="2"/>
                <c:pt idx="0">
                  <c:v>0</c:v>
                </c:pt>
                <c:pt idx="1">
                  <c:v>222.16399999999999</c:v>
                </c:pt>
              </c:numCache>
            </c:numRef>
          </c:val>
          <c:extLst xmlns:c16r2="http://schemas.microsoft.com/office/drawing/2015/06/chart">
            <c:ext xmlns:c16="http://schemas.microsoft.com/office/drawing/2014/chart" uri="{C3380CC4-5D6E-409C-BE32-E72D297353CC}">
              <c16:uniqueId val="{00000000-5229-4697-A98F-7C146EFBBD50}"/>
            </c:ext>
          </c:extLst>
        </c:ser>
        <c:ser>
          <c:idx val="1"/>
          <c:order val="1"/>
          <c:tx>
            <c:strRef>
              <c:f>Лист1!$C$1</c:f>
              <c:strCache>
                <c:ptCount val="1"/>
                <c:pt idx="0">
                  <c:v>средства бюджета Республики Крым</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ln>
                      <a:solidFill>
                        <a:schemeClr val="accent1"/>
                      </a:solidFill>
                    </a:ln>
                    <a:solidFill>
                      <a:schemeClr val="dk2">
                        <a:lumMod val="75000"/>
                      </a:schemeClr>
                    </a:solidFill>
                    <a:latin typeface="+mn-lt"/>
                    <a:ea typeface="+mn-ea"/>
                    <a:cs typeface="+mn-cs"/>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a:solidFill>
                        <a:schemeClr val="tx2">
                          <a:lumMod val="35000"/>
                          <a:lumOff val="65000"/>
                        </a:schemeClr>
                      </a:solidFill>
                    </a:ln>
                    <a:effectLst/>
                  </c:spPr>
                </c15:leaderLines>
              </c:ext>
            </c:extLst>
          </c:dLbls>
          <c:cat>
            <c:strRef>
              <c:f>Лист1!$A$2:$A$3</c:f>
              <c:strCache>
                <c:ptCount val="2"/>
                <c:pt idx="0">
                  <c:v>в решении о бюджете  в ред. №1-68/1 от 12.12.2017</c:v>
                </c:pt>
                <c:pt idx="1">
                  <c:v>в решении о бюджете  в ред. №1-84/2 от 25.12.2018</c:v>
                </c:pt>
              </c:strCache>
            </c:strRef>
          </c:cat>
          <c:val>
            <c:numRef>
              <c:f>Лист1!$C$2:$C$3</c:f>
              <c:numCache>
                <c:formatCode>General</c:formatCode>
                <c:ptCount val="2"/>
                <c:pt idx="0">
                  <c:v>0</c:v>
                </c:pt>
                <c:pt idx="1">
                  <c:v>4.5910000000000002</c:v>
                </c:pt>
              </c:numCache>
            </c:numRef>
          </c:val>
          <c:extLst xmlns:c16r2="http://schemas.microsoft.com/office/drawing/2015/06/chart">
            <c:ext xmlns:c16="http://schemas.microsoft.com/office/drawing/2014/chart" uri="{C3380CC4-5D6E-409C-BE32-E72D297353CC}">
              <c16:uniqueId val="{00000001-5229-4697-A98F-7C146EFBBD50}"/>
            </c:ext>
          </c:extLst>
        </c:ser>
        <c:ser>
          <c:idx val="2"/>
          <c:order val="2"/>
          <c:tx>
            <c:strRef>
              <c:f>Лист1!$D$1</c:f>
              <c:strCache>
                <c:ptCount val="1"/>
                <c:pt idx="0">
                  <c:v>средства местного бюджета </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invertIfNegative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ln>
                      <a:solidFill>
                        <a:schemeClr val="accent1"/>
                      </a:solidFill>
                    </a:ln>
                    <a:solidFill>
                      <a:schemeClr val="dk2">
                        <a:lumMod val="7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a:solidFill>
                        <a:schemeClr val="tx2">
                          <a:lumMod val="35000"/>
                          <a:lumOff val="65000"/>
                        </a:schemeClr>
                      </a:solidFill>
                    </a:ln>
                    <a:effectLst/>
                  </c:spPr>
                </c15:leaderLines>
              </c:ext>
            </c:extLst>
          </c:dLbls>
          <c:cat>
            <c:strRef>
              <c:f>Лист1!$A$2:$A$3</c:f>
              <c:strCache>
                <c:ptCount val="2"/>
                <c:pt idx="0">
                  <c:v>в решении о бюджете  в ред. №1-68/1 от 12.12.2017</c:v>
                </c:pt>
                <c:pt idx="1">
                  <c:v>в решении о бюджете  в ред. №1-84/2 от 25.12.2018</c:v>
                </c:pt>
              </c:strCache>
            </c:strRef>
          </c:cat>
          <c:val>
            <c:numRef>
              <c:f>Лист1!$D$2:$D$3</c:f>
              <c:numCache>
                <c:formatCode>General</c:formatCode>
                <c:ptCount val="2"/>
                <c:pt idx="0">
                  <c:v>327.553</c:v>
                </c:pt>
                <c:pt idx="1">
                  <c:v>276.67599999999999</c:v>
                </c:pt>
              </c:numCache>
            </c:numRef>
          </c:val>
          <c:extLst xmlns:c16r2="http://schemas.microsoft.com/office/drawing/2015/06/chart">
            <c:ext xmlns:c16="http://schemas.microsoft.com/office/drawing/2014/chart" uri="{C3380CC4-5D6E-409C-BE32-E72D297353CC}">
              <c16:uniqueId val="{00000002-5229-4697-A98F-7C146EFBBD50}"/>
            </c:ext>
          </c:extLst>
        </c:ser>
        <c:ser>
          <c:idx val="3"/>
          <c:order val="3"/>
          <c:tx>
            <c:strRef>
              <c:f>Лист1!$E$1</c:f>
              <c:strCache>
                <c:ptCount val="1"/>
                <c:pt idx="0">
                  <c:v>внебюджетные источники</c:v>
                </c:pt>
              </c:strCache>
            </c:strRef>
          </c:tx>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c:spPr>
          <c:invertIfNegative val="0"/>
          <c:cat>
            <c:strRef>
              <c:f>Лист1!$A$2:$A$3</c:f>
              <c:strCache>
                <c:ptCount val="2"/>
                <c:pt idx="0">
                  <c:v>в решении о бюджете  в ред. №1-68/1 от 12.12.2017</c:v>
                </c:pt>
                <c:pt idx="1">
                  <c:v>в решении о бюджете  в ред. №1-84/2 от 25.12.2018</c:v>
                </c:pt>
              </c:strCache>
            </c:strRef>
          </c:cat>
          <c:val>
            <c:numRef>
              <c:f>Лист1!$E$2:$E$3</c:f>
              <c:numCache>
                <c:formatCode>General</c:formatCode>
                <c:ptCount val="2"/>
                <c:pt idx="0">
                  <c:v>0</c:v>
                </c:pt>
                <c:pt idx="1">
                  <c:v>0</c:v>
                </c:pt>
              </c:numCache>
            </c:numRef>
          </c:val>
          <c:extLst xmlns:c16r2="http://schemas.microsoft.com/office/drawing/2015/06/chart">
            <c:ext xmlns:c16="http://schemas.microsoft.com/office/drawing/2014/chart" uri="{C3380CC4-5D6E-409C-BE32-E72D297353CC}">
              <c16:uniqueId val="{00000003-5229-4697-A98F-7C146EFBBD50}"/>
            </c:ext>
          </c:extLst>
        </c:ser>
        <c:dLbls>
          <c:showLegendKey val="0"/>
          <c:showVal val="0"/>
          <c:showCatName val="0"/>
          <c:showSerName val="0"/>
          <c:showPercent val="0"/>
          <c:showBubbleSize val="0"/>
        </c:dLbls>
        <c:gapWidth val="150"/>
        <c:overlap val="100"/>
        <c:axId val="138909568"/>
        <c:axId val="138911104"/>
      </c:barChart>
      <c:catAx>
        <c:axId val="13890956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spc="50" baseline="0">
                <a:ln>
                  <a:solidFill>
                    <a:schemeClr val="accent1"/>
                  </a:solidFill>
                </a:ln>
                <a:solidFill>
                  <a:schemeClr val="tx2"/>
                </a:solidFill>
                <a:latin typeface="Times New Roman" panose="02020603050405020304" pitchFamily="18" charset="0"/>
                <a:ea typeface="+mn-ea"/>
                <a:cs typeface="Times New Roman" panose="02020603050405020304" pitchFamily="18" charset="0"/>
              </a:defRPr>
            </a:pPr>
            <a:endParaRPr lang="ru-RU"/>
          </a:p>
        </c:txPr>
        <c:crossAx val="138911104"/>
        <c:crossesAt val="100000000"/>
        <c:auto val="1"/>
        <c:lblAlgn val="ctr"/>
        <c:lblOffset val="100"/>
        <c:noMultiLvlLbl val="0"/>
      </c:catAx>
      <c:valAx>
        <c:axId val="138911104"/>
        <c:scaling>
          <c:orientation val="minMax"/>
        </c:scaling>
        <c:delete val="1"/>
        <c:axPos val="l"/>
        <c:majorGridlines>
          <c:spPr>
            <a:ln w="9525" cap="flat" cmpd="sng" algn="ctr">
              <a:solidFill>
                <a:schemeClr val="tx2">
                  <a:lumMod val="15000"/>
                  <a:lumOff val="85000"/>
                </a:schemeClr>
              </a:solidFill>
              <a:round/>
            </a:ln>
            <a:effectLst/>
          </c:spPr>
        </c:majorGridlines>
        <c:numFmt formatCode="#,##0.00\ &quot;₽&quot;" sourceLinked="0"/>
        <c:majorTickMark val="out"/>
        <c:minorTickMark val="none"/>
        <c:tickLblPos val="nextTo"/>
        <c:crossAx val="138909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spc="60" baseline="0">
              <a:ln>
                <a:solidFill>
                  <a:schemeClr val="accent1"/>
                </a:solidFill>
              </a:ln>
              <a:solidFill>
                <a:schemeClr val="tx2"/>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n>
            <a:solidFill>
              <a:schemeClr val="accent1"/>
            </a:solidFill>
          </a:ln>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baseline="0">
                <a:ln>
                  <a:noFill/>
                </a:ln>
                <a:solidFill>
                  <a:sysClr val="windowText" lastClr="000000"/>
                </a:solidFill>
                <a:latin typeface="+mn-lt"/>
                <a:ea typeface="+mn-ea"/>
                <a:cs typeface="+mn-cs"/>
              </a:defRPr>
            </a:pPr>
            <a:r>
              <a:rPr lang="ru-RU"/>
              <a:t>ПЛАНОВЫЙ объём финансирования подпрограмм МУНИЦИПАЛЬНОЙ ПРОГРАММЫ </a:t>
            </a:r>
            <a:r>
              <a:rPr lang="ru-RU" sz="1800" i="1"/>
              <a:t>В 2018 </a:t>
            </a:r>
          </a:p>
          <a:p>
            <a:pPr>
              <a:defRPr sz="1600" b="1" i="0" u="none" strike="noStrike" kern="1200" cap="all" baseline="0">
                <a:ln>
                  <a:noFill/>
                </a:ln>
                <a:solidFill>
                  <a:sysClr val="windowText" lastClr="000000"/>
                </a:solidFill>
                <a:latin typeface="+mn-lt"/>
                <a:ea typeface="+mn-ea"/>
                <a:cs typeface="+mn-cs"/>
              </a:defRPr>
            </a:pPr>
            <a:r>
              <a:rPr lang="ru-RU"/>
              <a:t>(</a:t>
            </a:r>
            <a:r>
              <a:rPr lang="ru-RU" sz="1100"/>
              <a:t>В РЕД.постановления ОТ </a:t>
            </a:r>
            <a:r>
              <a:rPr lang="ru-RU"/>
              <a:t>29.10.2018 №2194-П) , </a:t>
            </a:r>
            <a:r>
              <a:rPr lang="ru-RU" sz="1200" i="1"/>
              <a:t>млн руб</a:t>
            </a:r>
          </a:p>
        </c:rich>
      </c:tx>
      <c:layout>
        <c:manualLayout>
          <c:xMode val="edge"/>
          <c:yMode val="edge"/>
          <c:x val="9.4753682972494979E-2"/>
          <c:y val="9.1546809076049982E-4"/>
        </c:manualLayout>
      </c:layout>
      <c:overlay val="0"/>
      <c:spPr>
        <a:noFill/>
        <a:ln>
          <a:noFill/>
        </a:ln>
        <a:effectLst/>
      </c:spPr>
    </c:title>
    <c:autoTitleDeleted val="0"/>
    <c:plotArea>
      <c:layout>
        <c:manualLayout>
          <c:layoutTarget val="inner"/>
          <c:xMode val="edge"/>
          <c:yMode val="edge"/>
          <c:x val="0.17098178056210131"/>
          <c:y val="0.17358312202500112"/>
          <c:w val="0.68917983792171966"/>
          <c:h val="0.50009342052582406"/>
        </c:manualLayout>
      </c:layout>
      <c:doughnutChart>
        <c:varyColors val="1"/>
        <c:ser>
          <c:idx val="0"/>
          <c:order val="0"/>
          <c:explosion val="25"/>
          <c:dPt>
            <c:idx val="0"/>
            <c:bubble3D val="0"/>
            <c:explosion val="31"/>
            <c:spPr>
              <a:solidFill>
                <a:schemeClr val="accent1"/>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D480-4D75-BE00-8E57BF86F35D}"/>
              </c:ext>
            </c:extLst>
          </c:dPt>
          <c:dPt>
            <c:idx val="1"/>
            <c:bubble3D val="0"/>
            <c:spPr>
              <a:solidFill>
                <a:schemeClr val="accent2"/>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D480-4D75-BE00-8E57BF86F35D}"/>
              </c:ext>
            </c:extLst>
          </c:dPt>
          <c:dPt>
            <c:idx val="2"/>
            <c:bubble3D val="0"/>
            <c:spPr>
              <a:solidFill>
                <a:schemeClr val="accent3"/>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D480-4D75-BE00-8E57BF86F35D}"/>
              </c:ext>
            </c:extLst>
          </c:dPt>
          <c:dPt>
            <c:idx val="3"/>
            <c:bubble3D val="0"/>
            <c:spPr>
              <a:solidFill>
                <a:schemeClr val="accent4"/>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D480-4D75-BE00-8E57BF86F35D}"/>
              </c:ext>
            </c:extLst>
          </c:dPt>
          <c:dPt>
            <c:idx val="4"/>
            <c:bubble3D val="0"/>
            <c:spPr>
              <a:solidFill>
                <a:schemeClr val="accent5"/>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D480-4D75-BE00-8E57BF86F35D}"/>
              </c:ext>
            </c:extLst>
          </c:dPt>
          <c:dPt>
            <c:idx val="5"/>
            <c:bubble3D val="0"/>
            <c:spPr>
              <a:solidFill>
                <a:schemeClr val="accent6"/>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B-D480-4D75-BE00-8E57BF86F35D}"/>
              </c:ext>
            </c:extLst>
          </c:dPt>
          <c:dPt>
            <c:idx val="6"/>
            <c:bubble3D val="0"/>
            <c:spPr>
              <a:solidFill>
                <a:schemeClr val="accent1">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D-D480-4D75-BE00-8E57BF86F35D}"/>
              </c:ext>
            </c:extLst>
          </c:dPt>
          <c:dPt>
            <c:idx val="7"/>
            <c:bubble3D val="0"/>
            <c:spPr>
              <a:solidFill>
                <a:schemeClr val="accent2">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F-D480-4D75-BE00-8E57BF86F35D}"/>
              </c:ext>
            </c:extLst>
          </c:dPt>
          <c:dPt>
            <c:idx val="8"/>
            <c:bubble3D val="0"/>
            <c:spPr>
              <a:solidFill>
                <a:schemeClr val="accent3">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1-D480-4D75-BE00-8E57BF86F35D}"/>
              </c:ext>
            </c:extLst>
          </c:dPt>
          <c:dPt>
            <c:idx val="9"/>
            <c:bubble3D val="0"/>
            <c:spPr>
              <a:solidFill>
                <a:schemeClr val="accent4">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3-D480-4D75-BE00-8E57BF86F35D}"/>
              </c:ext>
            </c:extLst>
          </c:dPt>
          <c:dPt>
            <c:idx val="10"/>
            <c:bubble3D val="0"/>
            <c:spPr>
              <a:solidFill>
                <a:schemeClr val="accent5">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5-D480-4D75-BE00-8E57BF86F35D}"/>
              </c:ext>
            </c:extLst>
          </c:dPt>
          <c:dPt>
            <c:idx val="11"/>
            <c:bubble3D val="0"/>
            <c:spPr>
              <a:solidFill>
                <a:schemeClr val="accent6">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7-D480-4D75-BE00-8E57BF86F35D}"/>
              </c:ext>
            </c:extLst>
          </c:dPt>
          <c:dPt>
            <c:idx val="12"/>
            <c:bubble3D val="0"/>
            <c:explosion val="0"/>
            <c:spPr>
              <a:solidFill>
                <a:schemeClr val="accent1">
                  <a:lumMod val="80000"/>
                  <a:lumOff val="2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9-D480-4D75-BE00-8E57BF86F35D}"/>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9"/>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1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1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dLbl>
              <c:idx val="1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ln>
                        <a:noFill/>
                      </a:ln>
                      <a:solidFill>
                        <a:sysClr val="windowText" lastClr="000000"/>
                      </a:solidFill>
                      <a:latin typeface="+mn-lt"/>
                      <a:ea typeface="+mn-ea"/>
                      <a:cs typeface="+mn-cs"/>
                    </a:defRPr>
                  </a:pPr>
                  <a:endParaRPr lang="ru-RU"/>
                </a:p>
              </c:txPr>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Лист1!$A$2:$A$14</c:f>
              <c:strCache>
                <c:ptCount val="13"/>
                <c:pt idx="0">
                  <c:v>подпрограмма 1 "Проведение капитального ремонта жилого фонда</c:v>
                </c:pt>
                <c:pt idx="1">
                  <c:v>подпрограмма 2 "Содержание, ремонт и развитие дорожного хозяйства"</c:v>
                </c:pt>
                <c:pt idx="2">
                  <c:v>подпрограмма  3 "Обустройство пешеходных переходов на территориях, прилегающих к образовательным учреждениям"  </c:v>
                </c:pt>
                <c:pt idx="3">
                  <c:v>подпрограмма 4 "Организация обслуживания объектов наружного освещения городских территорий"</c:v>
                </c:pt>
                <c:pt idx="4">
                  <c:v>подпрограмма 5 "Обеспечение  санитарного содержания городских территорий"</c:v>
                </c:pt>
                <c:pt idx="5">
                  <c:v>подпрограмма 6 " Организация обращения с животными" </c:v>
                </c:pt>
                <c:pt idx="6">
                  <c:v>подпрограмма 7 "Благоустройство городских территорий"</c:v>
                </c:pt>
                <c:pt idx="7">
                  <c:v>мероприятие "Финансовое и материальное обеспечение деятельности ДГХА</c:v>
                </c:pt>
                <c:pt idx="8">
                  <c:v>мероприятие "Расходы на обеспечение ждеятельности МБУ "УГХ"</c:v>
                </c:pt>
                <c:pt idx="9">
                  <c:v>мероприятие "Расходы на обеспечение деятельности МБУ "Порядок"</c:v>
                </c:pt>
                <c:pt idx="10">
                  <c:v>мероприятие "Предоставление субсидии МУП ТУ им. И.А. Пятецкого….." </c:v>
                </c:pt>
                <c:pt idx="11">
                  <c:v>мероприятие "Выплаты по конкурсу "Лучший по профессии.."</c:v>
                </c:pt>
                <c:pt idx="12">
                  <c:v>мероприятие "ПКР"</c:v>
                </c:pt>
              </c:strCache>
            </c:strRef>
          </c:cat>
          <c:val>
            <c:numRef>
              <c:f>Лист1!$B$2:$B$14</c:f>
              <c:numCache>
                <c:formatCode>General</c:formatCode>
                <c:ptCount val="13"/>
                <c:pt idx="0">
                  <c:v>8.8819999999999997</c:v>
                </c:pt>
                <c:pt idx="1">
                  <c:v>271.33600000000001</c:v>
                </c:pt>
                <c:pt idx="2">
                  <c:v>0</c:v>
                </c:pt>
                <c:pt idx="3">
                  <c:v>21.959</c:v>
                </c:pt>
                <c:pt idx="4">
                  <c:v>47.006999999999998</c:v>
                </c:pt>
                <c:pt idx="5">
                  <c:v>2.5710000000000002</c:v>
                </c:pt>
                <c:pt idx="6">
                  <c:v>43.140999999999998</c:v>
                </c:pt>
                <c:pt idx="7">
                  <c:v>15.24</c:v>
                </c:pt>
                <c:pt idx="8">
                  <c:v>9.2430000000000003</c:v>
                </c:pt>
                <c:pt idx="9">
                  <c:v>73.414000000000001</c:v>
                </c:pt>
                <c:pt idx="10">
                  <c:v>0</c:v>
                </c:pt>
                <c:pt idx="11">
                  <c:v>0.01</c:v>
                </c:pt>
                <c:pt idx="12">
                  <c:v>3.782</c:v>
                </c:pt>
              </c:numCache>
            </c:numRef>
          </c:val>
          <c:extLst xmlns:c16r2="http://schemas.microsoft.com/office/drawing/2015/06/chart">
            <c:ext xmlns:c16="http://schemas.microsoft.com/office/drawing/2014/chart" uri="{C3380CC4-5D6E-409C-BE32-E72D297353CC}">
              <c16:uniqueId val="{0000001A-D480-4D75-BE00-8E57BF86F35D}"/>
            </c:ext>
            <c:ext xmlns:c15="http://schemas.microsoft.com/office/drawing/2012/chart" uri="{02D57815-91ED-43cb-92C2-25804820EDAC}">
              <c15:filteredSeriesTitle>
                <c15:tx>
                  <c:strRef>
                    <c:extLst xmlns:c16="http://schemas.microsoft.com/office/drawing/2014/chart" xmlns:c16r2="http://schemas.microsoft.com/office/drawing/2015/06/chart">
                      <c:ext uri="{02D57815-91ED-43cb-92C2-25804820EDAC}">
                        <c15:formulaRef>
                          <c15:sqref>Лист1!$B$1</c15:sqref>
                        </c15:formulaRef>
                      </c:ext>
                    </c:extLst>
                    <c:strCache>
                      <c:ptCount val="1"/>
                      <c:pt idx="0">
                        <c:v>объём финансирования подпрограмм, тыс.руб.</c:v>
                      </c:pt>
                    </c:strCache>
                  </c:strRef>
                </c15:tx>
              </c15:filteredSeriesTitle>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b"/>
      <c:overlay val="0"/>
      <c:spPr>
        <a:noFill/>
        <a:ln>
          <a:solidFill>
            <a:schemeClr val="bg1"/>
          </a:solidFill>
        </a:ln>
        <a:effectLst/>
      </c:spPr>
      <c:txPr>
        <a:bodyPr rot="0" spcFirstLastPara="1" vertOverflow="ellipsis" vert="horz" wrap="square" anchor="ctr" anchorCtr="1"/>
        <a:lstStyle/>
        <a:p>
          <a:pPr>
            <a:defRPr sz="800" b="0" i="0" u="none" strike="noStrike" kern="1200" baseline="0">
              <a:ln>
                <a:noFill/>
              </a:ln>
              <a:solidFill>
                <a:sysClr val="windowText" lastClr="000000"/>
              </a:solidFill>
              <a:latin typeface="+mn-lt"/>
              <a:ea typeface="+mn-ea"/>
              <a:cs typeface="+mn-cs"/>
            </a:defRPr>
          </a:pPr>
          <a:endParaRPr lang="ru-RU"/>
        </a:p>
      </c:txPr>
    </c:legend>
    <c:plotVisOnly val="1"/>
    <c:dispBlanksAs val="gap"/>
    <c:showDLblsOverMax val="0"/>
  </c:chart>
  <c:spPr>
    <a:solidFill>
      <a:schemeClr val="bg2"/>
    </a:solidFill>
    <a:ln w="9525" cap="flat" cmpd="sng" algn="ctr">
      <a:solidFill>
        <a:schemeClr val="tx1">
          <a:lumMod val="15000"/>
          <a:lumOff val="85000"/>
        </a:schemeClr>
      </a:solidFill>
      <a:round/>
    </a:ln>
    <a:effectLst/>
  </c:spPr>
  <c:txPr>
    <a:bodyPr/>
    <a:lstStyle/>
    <a:p>
      <a:pPr>
        <a:defRPr>
          <a:ln>
            <a:noFill/>
          </a:ln>
          <a:solidFill>
            <a:sysClr val="windowText" lastClr="000000"/>
          </a:solidFill>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600" b="1" i="0" u="none" strike="noStrike" kern="1200" cap="all" baseline="0">
                <a:solidFill>
                  <a:sysClr val="windowText" lastClr="000000"/>
                </a:solidFill>
                <a:latin typeface="+mn-lt"/>
                <a:ea typeface="+mn-ea"/>
                <a:cs typeface="+mn-cs"/>
              </a:defRPr>
            </a:pPr>
            <a:r>
              <a:rPr lang="ru-RU"/>
              <a:t>плановый объём  финансирования подпрограмм </a:t>
            </a:r>
          </a:p>
          <a:p>
            <a:pPr marL="0" marR="0" lvl="0" indent="0" algn="ctr" defTabSz="914400" rtl="0" eaLnBrk="1" fontAlgn="auto" latinLnBrk="0" hangingPunct="1">
              <a:lnSpc>
                <a:spcPct val="100000"/>
              </a:lnSpc>
              <a:spcBef>
                <a:spcPts val="0"/>
              </a:spcBef>
              <a:spcAft>
                <a:spcPts val="0"/>
              </a:spcAft>
              <a:buClrTx/>
              <a:buSzTx/>
              <a:buFontTx/>
              <a:buNone/>
              <a:tabLst/>
              <a:defRPr sz="1600" b="1" i="0" u="none" strike="noStrike" kern="1200" cap="all" baseline="0">
                <a:solidFill>
                  <a:sysClr val="windowText" lastClr="000000"/>
                </a:solidFill>
                <a:latin typeface="+mn-lt"/>
                <a:ea typeface="+mn-ea"/>
                <a:cs typeface="+mn-cs"/>
              </a:defRPr>
            </a:pPr>
            <a:r>
              <a:rPr lang="ru-RU" sz="1200" i="1"/>
              <a:t>в </a:t>
            </a:r>
            <a:r>
              <a:rPr lang="ru-RU" sz="1400" i="1"/>
              <a:t>2017 </a:t>
            </a:r>
            <a:r>
              <a:rPr lang="ru-RU" sz="1200" i="1"/>
              <a:t> году</a:t>
            </a:r>
            <a:endParaRPr lang="ru-RU" sz="1400" i="1"/>
          </a:p>
          <a:p>
            <a:pPr marL="0" marR="0" lvl="0" indent="0" algn="ctr" defTabSz="914400" rtl="0" eaLnBrk="1" fontAlgn="auto" latinLnBrk="0" hangingPunct="1">
              <a:lnSpc>
                <a:spcPct val="100000"/>
              </a:lnSpc>
              <a:spcBef>
                <a:spcPts val="0"/>
              </a:spcBef>
              <a:spcAft>
                <a:spcPts val="0"/>
              </a:spcAft>
              <a:buClrTx/>
              <a:buSzTx/>
              <a:buFontTx/>
              <a:buNone/>
              <a:tabLst/>
              <a:defRPr sz="1600" b="1" i="0" u="none" strike="noStrike" kern="1200" cap="all" baseline="0">
                <a:solidFill>
                  <a:sysClr val="windowText" lastClr="000000"/>
                </a:solidFill>
                <a:latin typeface="+mn-lt"/>
                <a:ea typeface="+mn-ea"/>
                <a:cs typeface="+mn-cs"/>
              </a:defRPr>
            </a:pPr>
            <a:r>
              <a:rPr lang="ru-RU" sz="1100">
                <a:latin typeface="+mn-lt"/>
              </a:rPr>
              <a:t>( в ред. постановления  от 15.11.2017 №3071-п</a:t>
            </a:r>
            <a:r>
              <a:rPr lang="ru-RU" sz="1100" baseline="0">
                <a:latin typeface="+mn-lt"/>
              </a:rPr>
              <a:t> ), </a:t>
            </a:r>
            <a:r>
              <a:rPr lang="ru-RU" sz="1100" b="0" i="1" cap="all" baseline="0">
                <a:effectLst/>
                <a:latin typeface="+mn-lt"/>
                <a:cs typeface="Times New Roman" panose="02020603050405020304" pitchFamily="18" charset="0"/>
              </a:rPr>
              <a:t>млн.руб.</a:t>
            </a:r>
            <a:endParaRPr lang="ru-RU" sz="1100" b="0">
              <a:effectLst/>
              <a:latin typeface="+mn-lt"/>
              <a:cs typeface="Times New Roman" panose="02020603050405020304" pitchFamily="18" charset="0"/>
            </a:endParaRPr>
          </a:p>
          <a:p>
            <a:pPr marL="0" marR="0" lvl="0" indent="0" algn="ctr" defTabSz="914400" rtl="0" eaLnBrk="1" fontAlgn="auto" latinLnBrk="0" hangingPunct="1">
              <a:lnSpc>
                <a:spcPct val="100000"/>
              </a:lnSpc>
              <a:spcBef>
                <a:spcPts val="0"/>
              </a:spcBef>
              <a:spcAft>
                <a:spcPts val="0"/>
              </a:spcAft>
              <a:buClrTx/>
              <a:buSzTx/>
              <a:buFontTx/>
              <a:buNone/>
              <a:tabLst/>
              <a:defRPr sz="1600" b="1" i="0" u="none" strike="noStrike" kern="1200" cap="all" baseline="0">
                <a:solidFill>
                  <a:sysClr val="windowText" lastClr="000000"/>
                </a:solidFill>
                <a:latin typeface="+mn-lt"/>
                <a:ea typeface="+mn-ea"/>
                <a:cs typeface="+mn-cs"/>
              </a:defRPr>
            </a:pPr>
            <a:endParaRPr lang="ru-RU" sz="1100">
              <a:latin typeface="+mn-lt"/>
            </a:endParaRPr>
          </a:p>
        </c:rich>
      </c:tx>
      <c:layout>
        <c:manualLayout>
          <c:xMode val="edge"/>
          <c:yMode val="edge"/>
          <c:x val="0.17501248995459273"/>
          <c:y val="0"/>
        </c:manualLayout>
      </c:layout>
      <c:overlay val="0"/>
      <c:spPr>
        <a:noFill/>
        <a:ln>
          <a:noFill/>
        </a:ln>
        <a:effectLst/>
      </c:spPr>
    </c:title>
    <c:autoTitleDeleted val="0"/>
    <c:plotArea>
      <c:layout>
        <c:manualLayout>
          <c:layoutTarget val="inner"/>
          <c:xMode val="edge"/>
          <c:yMode val="edge"/>
          <c:x val="0.12669699093043232"/>
          <c:y val="0.10278338210918522"/>
          <c:w val="0.81178497484194567"/>
          <c:h val="0.57317725060725233"/>
        </c:manualLayout>
      </c:layout>
      <c:doughnutChart>
        <c:varyColors val="1"/>
        <c:ser>
          <c:idx val="0"/>
          <c:order val="0"/>
          <c:tx>
            <c:strRef>
              <c:f>Лист1!$B$1</c:f>
              <c:strCache>
                <c:ptCount val="1"/>
                <c:pt idx="0">
                  <c:v>млн.руб</c:v>
                </c:pt>
              </c:strCache>
            </c:strRef>
          </c:tx>
          <c:explosion val="18"/>
          <c:dPt>
            <c:idx val="0"/>
            <c:bubble3D val="0"/>
            <c:spPr>
              <a:solidFill>
                <a:schemeClr val="accent1"/>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BE29-495A-AC16-8599F3A733D8}"/>
              </c:ext>
            </c:extLst>
          </c:dPt>
          <c:dPt>
            <c:idx val="1"/>
            <c:bubble3D val="0"/>
            <c:spPr>
              <a:solidFill>
                <a:schemeClr val="accent2"/>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BE29-495A-AC16-8599F3A733D8}"/>
              </c:ext>
            </c:extLst>
          </c:dPt>
          <c:dPt>
            <c:idx val="2"/>
            <c:bubble3D val="0"/>
            <c:spPr>
              <a:solidFill>
                <a:schemeClr val="accent3"/>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BE29-495A-AC16-8599F3A733D8}"/>
              </c:ext>
            </c:extLst>
          </c:dPt>
          <c:dPt>
            <c:idx val="3"/>
            <c:bubble3D val="0"/>
            <c:spPr>
              <a:solidFill>
                <a:schemeClr val="accent4"/>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BE29-495A-AC16-8599F3A733D8}"/>
              </c:ext>
            </c:extLst>
          </c:dPt>
          <c:dPt>
            <c:idx val="4"/>
            <c:bubble3D val="0"/>
            <c:spPr>
              <a:solidFill>
                <a:schemeClr val="accent5"/>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BE29-495A-AC16-8599F3A733D8}"/>
              </c:ext>
            </c:extLst>
          </c:dPt>
          <c:dPt>
            <c:idx val="5"/>
            <c:bubble3D val="0"/>
            <c:spPr>
              <a:solidFill>
                <a:schemeClr val="accent6"/>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B-BE29-495A-AC16-8599F3A733D8}"/>
              </c:ext>
            </c:extLst>
          </c:dPt>
          <c:dPt>
            <c:idx val="6"/>
            <c:bubble3D val="0"/>
            <c:spPr>
              <a:solidFill>
                <a:schemeClr val="accent1">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D-BE29-495A-AC16-8599F3A733D8}"/>
              </c:ext>
            </c:extLst>
          </c:dPt>
          <c:dPt>
            <c:idx val="7"/>
            <c:bubble3D val="0"/>
            <c:spPr>
              <a:solidFill>
                <a:schemeClr val="accent2">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F-BE29-495A-AC16-8599F3A733D8}"/>
              </c:ext>
            </c:extLst>
          </c:dPt>
          <c:dPt>
            <c:idx val="8"/>
            <c:bubble3D val="0"/>
            <c:spPr>
              <a:solidFill>
                <a:schemeClr val="accent3">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1-BE29-495A-AC16-8599F3A733D8}"/>
              </c:ext>
            </c:extLst>
          </c:dPt>
          <c:dPt>
            <c:idx val="9"/>
            <c:bubble3D val="0"/>
            <c:spPr>
              <a:solidFill>
                <a:schemeClr val="accent4">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3-BE29-495A-AC16-8599F3A733D8}"/>
              </c:ext>
            </c:extLst>
          </c:dPt>
          <c:dPt>
            <c:idx val="10"/>
            <c:bubble3D val="0"/>
            <c:spPr>
              <a:solidFill>
                <a:schemeClr val="accent5">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5-BE29-495A-AC16-8599F3A733D8}"/>
              </c:ext>
            </c:extLst>
          </c:dPt>
          <c:dPt>
            <c:idx val="11"/>
            <c:bubble3D val="0"/>
            <c:spPr>
              <a:solidFill>
                <a:schemeClr val="accent6">
                  <a:lumMod val="6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7-BE29-495A-AC16-8599F3A733D8}"/>
              </c:ext>
            </c:extLst>
          </c:dPt>
          <c:dPt>
            <c:idx val="12"/>
            <c:bubble3D val="0"/>
            <c:spPr>
              <a:solidFill>
                <a:schemeClr val="accent1">
                  <a:lumMod val="80000"/>
                  <a:lumOff val="2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9-BE29-495A-AC16-8599F3A733D8}"/>
              </c:ext>
            </c:extLst>
          </c:dPt>
          <c:dPt>
            <c:idx val="13"/>
            <c:bubble3D val="0"/>
            <c:spPr>
              <a:solidFill>
                <a:schemeClr val="accent2">
                  <a:lumMod val="80000"/>
                  <a:lumOff val="20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B-BE29-495A-AC16-8599F3A733D8}"/>
              </c:ext>
            </c:extLst>
          </c:dPt>
          <c:dLbls>
            <c:dLbl>
              <c:idx val="11"/>
              <c:layout>
                <c:manualLayout>
                  <c:x val="3.0165912518853696E-2"/>
                  <c:y val="-3.549875754348597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BE29-495A-AC16-8599F3A733D8}"/>
                </c:ext>
                <c:ext xmlns:c15="http://schemas.microsoft.com/office/drawing/2012/chart" uri="{CE6537A1-D6FC-4f65-9D91-7224C49458BB}"/>
              </c:extLst>
            </c:dLbl>
            <c:dLbl>
              <c:idx val="12"/>
              <c:layout>
                <c:manualLayout>
                  <c:x val="2.815485168426345E-2"/>
                  <c:y val="-4.259850905218317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BE29-495A-AC16-8599F3A733D8}"/>
                </c:ext>
                <c:ext xmlns:c15="http://schemas.microsoft.com/office/drawing/2012/chart" uri="{CE6537A1-D6FC-4f65-9D91-7224C49458BB}"/>
              </c:extLst>
            </c:dLbl>
            <c:dLbl>
              <c:idx val="13"/>
              <c:layout>
                <c:manualLayout>
                  <c:x val="1.3071895424836527E-2"/>
                  <c:y val="4.9698260560880371E-2"/>
                </c:manualLayout>
              </c:layout>
              <c:spPr>
                <a:solidFill>
                  <a:srgbClr val="002060"/>
                </a:solid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bg1"/>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B-BE29-495A-AC16-8599F3A733D8}"/>
                </c:ext>
                <c:ext xmlns:c15="http://schemas.microsoft.com/office/drawing/2012/chart" uri="{CE6537A1-D6FC-4f65-9D91-7224C49458BB}">
                  <c15:layout>
                    <c:manualLayout>
                      <c:w val="5.6450477626948214E-2"/>
                      <c:h val="1.8750499638024481E-2"/>
                    </c:manualLayout>
                  </c15:layout>
                </c:ext>
              </c:extLst>
            </c:dLbl>
            <c:spPr>
              <a:solidFill>
                <a:srgbClr val="002060"/>
              </a:solid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bg1"/>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Лист1!$A$2:$A$15</c:f>
              <c:strCache>
                <c:ptCount val="14"/>
                <c:pt idx="0">
                  <c:v>Подпрограмма 1 "Проведение капитального ремонта жилого фонда" </c:v>
                </c:pt>
                <c:pt idx="1">
                  <c:v>Подпрограмма 2 "Содержание, ремонт и развитие дорожного хозяйства" </c:v>
                </c:pt>
                <c:pt idx="2">
                  <c:v>Подпрограмма  3 "Обустройство пешеходных переходов на территориях, прилегающих к образовательным учреждениям"  -0 </c:v>
                </c:pt>
                <c:pt idx="3">
                  <c:v>Подпрограмма 4 "Организация обслуживания объектов наружного освещения городских территорий"</c:v>
                </c:pt>
                <c:pt idx="4">
                  <c:v>Подпрограмма 5 "Обеспечение  санитарного содержания городских территорий" </c:v>
                </c:pt>
                <c:pt idx="5">
                  <c:v>Подпрограмма 6 " Организация обращения с животными"  </c:v>
                </c:pt>
                <c:pt idx="6">
                  <c:v>Подпрограмма 7 "Благоустройство городских территорий" </c:v>
                </c:pt>
                <c:pt idx="7">
                  <c:v>Подпрограмма 8 "Формирование современной городской среды городского округа Евпатория Республики Крым в 2017году"</c:v>
                </c:pt>
                <c:pt idx="8">
                  <c:v>мероприятие 9.1 "Материально-техническое обеспечение деятельности ДГХА</c:v>
                </c:pt>
                <c:pt idx="9">
                  <c:v>мероприятие 9.2 "расходы на обеспечение деятельности МБУ "УГХ"</c:v>
                </c:pt>
                <c:pt idx="10">
                  <c:v>мероприятие 9.3 "расходы на обеспечение деятельности МБУ "Порядок"</c:v>
                </c:pt>
                <c:pt idx="11">
                  <c:v>мероприятие 9.4 "Предоставление субсидии  …МУП "ТУ им. И.А. Пятецкого" на компенсацию в разнице в тарифах ..."</c:v>
                </c:pt>
                <c:pt idx="12">
                  <c:v> мероприятие 9.5 "Выплата вознаграждения участникам, занявшим призовые места в конкурсе "Лучший по профессии"…</c:v>
                </c:pt>
                <c:pt idx="13">
                  <c:v>мероприятие 9.8 "Разработка муниципальной программы  комплексного развития инфраструктуры муниципального образования…" (научно- исследовательские работы)-о</c:v>
                </c:pt>
              </c:strCache>
            </c:strRef>
          </c:cat>
          <c:val>
            <c:numRef>
              <c:f>Лист1!$B$2:$B$15</c:f>
              <c:numCache>
                <c:formatCode>General</c:formatCode>
                <c:ptCount val="14"/>
                <c:pt idx="0">
                  <c:v>91.052000000000007</c:v>
                </c:pt>
                <c:pt idx="1">
                  <c:v>141.71100000000001</c:v>
                </c:pt>
                <c:pt idx="2">
                  <c:v>0</c:v>
                </c:pt>
                <c:pt idx="3">
                  <c:v>32.515000000000001</c:v>
                </c:pt>
                <c:pt idx="4">
                  <c:v>13.994999999999999</c:v>
                </c:pt>
                <c:pt idx="5">
                  <c:v>5.7270000000000003</c:v>
                </c:pt>
                <c:pt idx="6">
                  <c:v>33.720999999999997</c:v>
                </c:pt>
                <c:pt idx="7">
                  <c:v>23.402000000000001</c:v>
                </c:pt>
                <c:pt idx="8">
                  <c:v>21.701000000000001</c:v>
                </c:pt>
                <c:pt idx="9">
                  <c:v>7.79</c:v>
                </c:pt>
                <c:pt idx="10">
                  <c:v>65.679000000000002</c:v>
                </c:pt>
                <c:pt idx="11">
                  <c:v>0.98099999999999998</c:v>
                </c:pt>
                <c:pt idx="12">
                  <c:v>8.6999999999999994E-2</c:v>
                </c:pt>
                <c:pt idx="13">
                  <c:v>0</c:v>
                </c:pt>
              </c:numCache>
            </c:numRef>
          </c:val>
          <c:extLst xmlns:c16r2="http://schemas.microsoft.com/office/drawing/2015/06/chart">
            <c:ext xmlns:c16="http://schemas.microsoft.com/office/drawing/2014/chart" uri="{C3380CC4-5D6E-409C-BE32-E72D297353CC}">
              <c16:uniqueId val="{0000001C-BE29-495A-AC16-8599F3A733D8}"/>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b"/>
      <c:layout>
        <c:manualLayout>
          <c:xMode val="edge"/>
          <c:yMode val="edge"/>
          <c:x val="6.1448993084009293E-2"/>
          <c:y val="0.62893288498682076"/>
          <c:w val="0.90726792635083509"/>
          <c:h val="0.3625474132027427"/>
        </c:manualLayout>
      </c:layout>
      <c:overlay val="0"/>
      <c:spPr>
        <a:noFill/>
        <a:ln>
          <a:noFill/>
        </a:ln>
        <a:effectLst/>
      </c:spPr>
      <c:txPr>
        <a:bodyPr rot="0" spcFirstLastPara="1" vertOverflow="ellipsis" vert="horz" wrap="square" anchor="ctr" anchorCtr="1"/>
        <a:lstStyle/>
        <a:p>
          <a:pPr defTabSz="828000">
            <a:lnSpc>
              <a:spcPct val="100000"/>
            </a:lnSpc>
            <a:defRPr sz="800" b="0" i="0" u="none" strike="noStrike" kern="1100" baseline="0">
              <a:ln>
                <a:noFill/>
              </a:ln>
              <a:solidFill>
                <a:schemeClr val="tx1"/>
              </a:solidFill>
              <a:latin typeface="+mn-lt"/>
              <a:ea typeface="+mn-ea"/>
              <a:cs typeface="+mn-cs"/>
            </a:defRPr>
          </a:pPr>
          <a:endParaRPr lang="ru-RU"/>
        </a:p>
      </c:txPr>
    </c:legend>
    <c:plotVisOnly val="1"/>
    <c:dispBlanksAs val="gap"/>
    <c:showDLblsOverMax val="0"/>
  </c:chart>
  <c:spPr>
    <a:solidFill>
      <a:schemeClr val="bg2"/>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solidFill>
                  <a:sysClr val="windowText" lastClr="000000"/>
                </a:solidFill>
                <a:latin typeface="Times New Roman" panose="02020603050405020304" pitchFamily="18" charset="0"/>
                <a:cs typeface="Times New Roman" panose="02020603050405020304" pitchFamily="18" charset="0"/>
              </a:rPr>
              <a:t>Сравнение плановых расходов в 2018 и 2019</a:t>
            </a:r>
            <a:r>
              <a:rPr lang="ru-RU" sz="1200" baseline="0">
                <a:solidFill>
                  <a:sysClr val="windowText" lastClr="000000"/>
                </a:solidFill>
                <a:latin typeface="Times New Roman" panose="02020603050405020304" pitchFamily="18" charset="0"/>
                <a:cs typeface="Times New Roman" panose="02020603050405020304" pitchFamily="18" charset="0"/>
              </a:rPr>
              <a:t> гг. </a:t>
            </a:r>
          </a:p>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solidFill>
                  <a:sysClr val="windowText" lastClr="000000"/>
                </a:solidFill>
                <a:latin typeface="Times New Roman" panose="02020603050405020304" pitchFamily="18" charset="0"/>
                <a:cs typeface="Times New Roman" panose="02020603050405020304" pitchFamily="18" charset="0"/>
              </a:rPr>
              <a:t>по направлениям деятельности в Муниципальной программе</a:t>
            </a:r>
          </a:p>
        </c:rich>
      </c:tx>
      <c:overlay val="0"/>
      <c:spPr>
        <a:noFill/>
        <a:ln>
          <a:noFill/>
        </a:ln>
        <a:effectLst/>
      </c:spPr>
    </c:title>
    <c:autoTitleDeleted val="0"/>
    <c:plotArea>
      <c:layout/>
      <c:barChart>
        <c:barDir val="col"/>
        <c:grouping val="clustered"/>
        <c:varyColors val="0"/>
        <c:ser>
          <c:idx val="0"/>
          <c:order val="0"/>
          <c:tx>
            <c:strRef>
              <c:f>Лист1!$B$1</c:f>
              <c:strCache>
                <c:ptCount val="1"/>
                <c:pt idx="0">
                  <c:v>Ремонт жилфонда, строительство сетей</c:v>
                </c:pt>
              </c:strCache>
            </c:strRef>
          </c:tx>
          <c:spPr>
            <a:solidFill>
              <a:schemeClr val="accent1"/>
            </a:solidFill>
            <a:ln>
              <a:noFill/>
            </a:ln>
            <a:effectLst/>
          </c:spPr>
          <c:invertIfNegative val="0"/>
          <c:cat>
            <c:strRef>
              <c:f>Лист1!$A$2:$A$3</c:f>
              <c:strCache>
                <c:ptCount val="2"/>
                <c:pt idx="0">
                  <c:v>2018год </c:v>
                </c:pt>
                <c:pt idx="1">
                  <c:v>2019 год </c:v>
                </c:pt>
              </c:strCache>
            </c:strRef>
          </c:cat>
          <c:val>
            <c:numRef>
              <c:f>Лист1!$B$2:$B$3</c:f>
              <c:numCache>
                <c:formatCode>General</c:formatCode>
                <c:ptCount val="2"/>
                <c:pt idx="0">
                  <c:v>8.8819999999999997</c:v>
                </c:pt>
                <c:pt idx="1">
                  <c:v>28.946999999999999</c:v>
                </c:pt>
              </c:numCache>
            </c:numRef>
          </c:val>
          <c:extLst xmlns:c16r2="http://schemas.microsoft.com/office/drawing/2015/06/chart">
            <c:ext xmlns:c16="http://schemas.microsoft.com/office/drawing/2014/chart" uri="{C3380CC4-5D6E-409C-BE32-E72D297353CC}">
              <c16:uniqueId val="{00000000-EA54-4C09-8EA3-74CAFE07E566}"/>
            </c:ext>
          </c:extLst>
        </c:ser>
        <c:ser>
          <c:idx val="1"/>
          <c:order val="1"/>
          <c:tx>
            <c:strRef>
              <c:f>Лист1!$C$1</c:f>
              <c:strCache>
                <c:ptCount val="1"/>
                <c:pt idx="0">
                  <c:v>Дороги и безопасность школьников</c:v>
                </c:pt>
              </c:strCache>
            </c:strRef>
          </c:tx>
          <c:spPr>
            <a:solidFill>
              <a:schemeClr val="accent2"/>
            </a:solidFill>
            <a:ln>
              <a:noFill/>
            </a:ln>
            <a:effectLst/>
          </c:spPr>
          <c:invertIfNegative val="0"/>
          <c:cat>
            <c:strRef>
              <c:f>Лист1!$A$2:$A$3</c:f>
              <c:strCache>
                <c:ptCount val="2"/>
                <c:pt idx="0">
                  <c:v>2018год </c:v>
                </c:pt>
                <c:pt idx="1">
                  <c:v>2019 год </c:v>
                </c:pt>
              </c:strCache>
            </c:strRef>
          </c:cat>
          <c:val>
            <c:numRef>
              <c:f>Лист1!$C$2:$C$3</c:f>
              <c:numCache>
                <c:formatCode>General</c:formatCode>
                <c:ptCount val="2"/>
                <c:pt idx="0">
                  <c:v>271.33600000000001</c:v>
                </c:pt>
                <c:pt idx="1">
                  <c:v>55.515999999999998</c:v>
                </c:pt>
              </c:numCache>
            </c:numRef>
          </c:val>
          <c:extLst xmlns:c16r2="http://schemas.microsoft.com/office/drawing/2015/06/chart">
            <c:ext xmlns:c16="http://schemas.microsoft.com/office/drawing/2014/chart" uri="{C3380CC4-5D6E-409C-BE32-E72D297353CC}">
              <c16:uniqueId val="{00000001-EA54-4C09-8EA3-74CAFE07E566}"/>
            </c:ext>
          </c:extLst>
        </c:ser>
        <c:ser>
          <c:idx val="2"/>
          <c:order val="2"/>
          <c:tx>
            <c:strRef>
              <c:f>Лист1!$D$1</c:f>
              <c:strCache>
                <c:ptCount val="1"/>
                <c:pt idx="0">
                  <c:v>Освещение   </c:v>
                </c:pt>
              </c:strCache>
            </c:strRef>
          </c:tx>
          <c:spPr>
            <a:solidFill>
              <a:schemeClr val="accent3"/>
            </a:solidFill>
            <a:ln>
              <a:noFill/>
            </a:ln>
            <a:effectLst/>
          </c:spPr>
          <c:invertIfNegative val="0"/>
          <c:cat>
            <c:strRef>
              <c:f>Лист1!$A$2:$A$3</c:f>
              <c:strCache>
                <c:ptCount val="2"/>
                <c:pt idx="0">
                  <c:v>2018год </c:v>
                </c:pt>
                <c:pt idx="1">
                  <c:v>2019 год </c:v>
                </c:pt>
              </c:strCache>
            </c:strRef>
          </c:cat>
          <c:val>
            <c:numRef>
              <c:f>Лист1!$D$2:$D$3</c:f>
              <c:numCache>
                <c:formatCode>General</c:formatCode>
                <c:ptCount val="2"/>
                <c:pt idx="0">
                  <c:v>21.959</c:v>
                </c:pt>
                <c:pt idx="1">
                  <c:v>17.5</c:v>
                </c:pt>
              </c:numCache>
            </c:numRef>
          </c:val>
          <c:extLst xmlns:c16r2="http://schemas.microsoft.com/office/drawing/2015/06/chart">
            <c:ext xmlns:c16="http://schemas.microsoft.com/office/drawing/2014/chart" uri="{C3380CC4-5D6E-409C-BE32-E72D297353CC}">
              <c16:uniqueId val="{00000002-EA54-4C09-8EA3-74CAFE07E566}"/>
            </c:ext>
          </c:extLst>
        </c:ser>
        <c:ser>
          <c:idx val="3"/>
          <c:order val="3"/>
          <c:tx>
            <c:strRef>
              <c:f>Лист1!$E$1</c:f>
              <c:strCache>
                <c:ptCount val="1"/>
                <c:pt idx="0">
                  <c:v>Безнадзорные животные</c:v>
                </c:pt>
              </c:strCache>
            </c:strRef>
          </c:tx>
          <c:spPr>
            <a:solidFill>
              <a:schemeClr val="accent4"/>
            </a:solidFill>
            <a:ln>
              <a:noFill/>
            </a:ln>
            <a:effectLst/>
          </c:spPr>
          <c:invertIfNegative val="0"/>
          <c:cat>
            <c:strRef>
              <c:f>Лист1!$A$2:$A$3</c:f>
              <c:strCache>
                <c:ptCount val="2"/>
                <c:pt idx="0">
                  <c:v>2018год </c:v>
                </c:pt>
                <c:pt idx="1">
                  <c:v>2019 год </c:v>
                </c:pt>
              </c:strCache>
            </c:strRef>
          </c:cat>
          <c:val>
            <c:numRef>
              <c:f>Лист1!$E$2:$E$3</c:f>
              <c:numCache>
                <c:formatCode>General</c:formatCode>
                <c:ptCount val="2"/>
                <c:pt idx="0">
                  <c:v>2.5710000000000002</c:v>
                </c:pt>
                <c:pt idx="1">
                  <c:v>1.855</c:v>
                </c:pt>
              </c:numCache>
            </c:numRef>
          </c:val>
          <c:extLst xmlns:c16r2="http://schemas.microsoft.com/office/drawing/2015/06/chart">
            <c:ext xmlns:c16="http://schemas.microsoft.com/office/drawing/2014/chart" uri="{C3380CC4-5D6E-409C-BE32-E72D297353CC}">
              <c16:uniqueId val="{00000003-EA54-4C09-8EA3-74CAFE07E566}"/>
            </c:ext>
          </c:extLst>
        </c:ser>
        <c:ser>
          <c:idx val="4"/>
          <c:order val="4"/>
          <c:tx>
            <c:strRef>
              <c:f>Лист1!$F$1</c:f>
              <c:strCache>
                <c:ptCount val="1"/>
                <c:pt idx="0">
                  <c:v>Благоустройство </c:v>
                </c:pt>
              </c:strCache>
            </c:strRef>
          </c:tx>
          <c:spPr>
            <a:solidFill>
              <a:schemeClr val="accent5"/>
            </a:solidFill>
            <a:ln>
              <a:noFill/>
            </a:ln>
            <a:effectLst/>
          </c:spPr>
          <c:invertIfNegative val="0"/>
          <c:cat>
            <c:strRef>
              <c:f>Лист1!$A$2:$A$3</c:f>
              <c:strCache>
                <c:ptCount val="2"/>
                <c:pt idx="0">
                  <c:v>2018год </c:v>
                </c:pt>
                <c:pt idx="1">
                  <c:v>2019 год </c:v>
                </c:pt>
              </c:strCache>
            </c:strRef>
          </c:cat>
          <c:val>
            <c:numRef>
              <c:f>Лист1!$F$2:$F$3</c:f>
              <c:numCache>
                <c:formatCode>General</c:formatCode>
                <c:ptCount val="2"/>
                <c:pt idx="0">
                  <c:v>43.140999999999998</c:v>
                </c:pt>
                <c:pt idx="1">
                  <c:v>0</c:v>
                </c:pt>
              </c:numCache>
            </c:numRef>
          </c:val>
          <c:extLst xmlns:c16r2="http://schemas.microsoft.com/office/drawing/2015/06/chart">
            <c:ext xmlns:c16="http://schemas.microsoft.com/office/drawing/2014/chart" uri="{C3380CC4-5D6E-409C-BE32-E72D297353CC}">
              <c16:uniqueId val="{00000004-EA54-4C09-8EA3-74CAFE07E566}"/>
            </c:ext>
          </c:extLst>
        </c:ser>
        <c:ser>
          <c:idx val="5"/>
          <c:order val="5"/>
          <c:tx>
            <c:strRef>
              <c:f>Лист1!$G$1</c:f>
              <c:strCache>
                <c:ptCount val="1"/>
                <c:pt idx="0">
                  <c:v>Содержание ДГХ, УГХ и МБУ "Порядок"</c:v>
                </c:pt>
              </c:strCache>
            </c:strRef>
          </c:tx>
          <c:spPr>
            <a:solidFill>
              <a:schemeClr val="accent6"/>
            </a:solidFill>
            <a:ln>
              <a:noFill/>
            </a:ln>
            <a:effectLst/>
          </c:spPr>
          <c:invertIfNegative val="0"/>
          <c:cat>
            <c:strRef>
              <c:f>Лист1!$A$2:$A$3</c:f>
              <c:strCache>
                <c:ptCount val="2"/>
                <c:pt idx="0">
                  <c:v>2018год </c:v>
                </c:pt>
                <c:pt idx="1">
                  <c:v>2019 год </c:v>
                </c:pt>
              </c:strCache>
            </c:strRef>
          </c:cat>
          <c:val>
            <c:numRef>
              <c:f>Лист1!$G$2:$G$3</c:f>
              <c:numCache>
                <c:formatCode>General</c:formatCode>
                <c:ptCount val="2"/>
                <c:pt idx="0">
                  <c:v>101.78100000000001</c:v>
                </c:pt>
                <c:pt idx="1">
                  <c:v>96.787999999999997</c:v>
                </c:pt>
              </c:numCache>
            </c:numRef>
          </c:val>
          <c:extLst xmlns:c16r2="http://schemas.microsoft.com/office/drawing/2015/06/chart">
            <c:ext xmlns:c16="http://schemas.microsoft.com/office/drawing/2014/chart" uri="{C3380CC4-5D6E-409C-BE32-E72D297353CC}">
              <c16:uniqueId val="{00000005-EA54-4C09-8EA3-74CAFE07E566}"/>
            </c:ext>
          </c:extLst>
        </c:ser>
        <c:ser>
          <c:idx val="6"/>
          <c:order val="6"/>
          <c:tx>
            <c:strRef>
              <c:f>Лист1!$H$1</c:f>
              <c:strCache>
                <c:ptCount val="1"/>
                <c:pt idx="0">
                  <c:v>Санитарное содержание города</c:v>
                </c:pt>
              </c:strCache>
            </c:strRef>
          </c:tx>
          <c:spPr>
            <a:solidFill>
              <a:schemeClr val="accent1">
                <a:lumMod val="60000"/>
              </a:schemeClr>
            </a:solidFill>
            <a:ln>
              <a:noFill/>
            </a:ln>
            <a:effectLst/>
          </c:spPr>
          <c:invertIfNegative val="0"/>
          <c:cat>
            <c:strRef>
              <c:f>Лист1!$A$2:$A$3</c:f>
              <c:strCache>
                <c:ptCount val="2"/>
                <c:pt idx="0">
                  <c:v>2018год </c:v>
                </c:pt>
                <c:pt idx="1">
                  <c:v>2019 год </c:v>
                </c:pt>
              </c:strCache>
            </c:strRef>
          </c:cat>
          <c:val>
            <c:numRef>
              <c:f>Лист1!$H$2:$H$3</c:f>
              <c:numCache>
                <c:formatCode>General</c:formatCode>
                <c:ptCount val="2"/>
                <c:pt idx="0">
                  <c:v>47.006999999999998</c:v>
                </c:pt>
                <c:pt idx="1">
                  <c:v>123.42100000000001</c:v>
                </c:pt>
              </c:numCache>
            </c:numRef>
          </c:val>
          <c:extLst xmlns:c16r2="http://schemas.microsoft.com/office/drawing/2015/06/chart">
            <c:ext xmlns:c16="http://schemas.microsoft.com/office/drawing/2014/chart" uri="{C3380CC4-5D6E-409C-BE32-E72D297353CC}">
              <c16:uniqueId val="{00000006-EA54-4C09-8EA3-74CAFE07E566}"/>
            </c:ext>
          </c:extLst>
        </c:ser>
        <c:dLbls>
          <c:showLegendKey val="0"/>
          <c:showVal val="0"/>
          <c:showCatName val="0"/>
          <c:showSerName val="0"/>
          <c:showPercent val="0"/>
          <c:showBubbleSize val="0"/>
        </c:dLbls>
        <c:gapWidth val="219"/>
        <c:overlap val="-27"/>
        <c:axId val="146487168"/>
        <c:axId val="146488704"/>
      </c:barChart>
      <c:catAx>
        <c:axId val="146487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6488704"/>
        <c:crosses val="autoZero"/>
        <c:auto val="1"/>
        <c:lblAlgn val="ctr"/>
        <c:lblOffset val="100"/>
        <c:noMultiLvlLbl val="0"/>
      </c:catAx>
      <c:valAx>
        <c:axId val="146488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64871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100">
                <a:solidFill>
                  <a:sysClr val="windowText" lastClr="000000"/>
                </a:solidFill>
                <a:latin typeface="Times New Roman" panose="02020603050405020304" pitchFamily="18" charset="0"/>
                <a:cs typeface="Times New Roman" panose="02020603050405020304" pitchFamily="18" charset="0"/>
              </a:rPr>
              <a:t>Подпрограмма №5 </a:t>
            </a:r>
          </a:p>
          <a:p>
            <a:pPr>
              <a:defRPr sz="1100" b="1"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000">
                <a:solidFill>
                  <a:sysClr val="windowText" lastClr="000000"/>
                </a:solidFill>
                <a:latin typeface="Times New Roman" panose="02020603050405020304" pitchFamily="18" charset="0"/>
                <a:cs typeface="Times New Roman" panose="02020603050405020304" pitchFamily="18" charset="0"/>
              </a:rPr>
              <a:t>«Обеспечение санитарного содержания городских территорий» «Обеспечение санитарного содержания городских территорий» </a:t>
            </a:r>
          </a:p>
        </c:rich>
      </c:tx>
      <c:overlay val="0"/>
      <c:spPr>
        <a:noFill/>
        <a:ln>
          <a:noFill/>
        </a:ln>
        <a:effectLst/>
      </c:sp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7220172201722016E-2"/>
          <c:y val="0.35069828722002633"/>
          <c:w val="0.97293972939729401"/>
          <c:h val="0.6450150944570664"/>
        </c:manualLayout>
      </c:layout>
      <c:pie3DChart>
        <c:varyColors val="1"/>
        <c:ser>
          <c:idx val="0"/>
          <c:order val="0"/>
          <c:tx>
            <c:strRef>
              <c:f>Лист1!$B$1</c:f>
              <c:strCache>
                <c:ptCount val="1"/>
                <c:pt idx="0">
                  <c:v>Подпрограмма №5 </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1-2524-43B0-B2B5-84ACC52EFD07}"/>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3-2524-43B0-B2B5-84ACC52EFD07}"/>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5-2524-43B0-B2B5-84ACC52EFD07}"/>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7-2524-43B0-B2B5-84ACC52EFD07}"/>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9-2524-43B0-B2B5-84ACC52EFD07}"/>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B-2524-43B0-B2B5-84ACC52EFD07}"/>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D-2524-43B0-B2B5-84ACC52EFD07}"/>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F-2524-43B0-B2B5-84ACC52EFD07}"/>
              </c:ext>
            </c:extLst>
          </c:dPt>
          <c:dLbls>
            <c:dLbl>
              <c:idx val="0"/>
              <c:layout>
                <c:manualLayout>
                  <c:x val="2.6686938857917484E-2"/>
                  <c:y val="-0.12024048096192394"/>
                </c:manualLayout>
              </c:layout>
              <c:spPr>
                <a:solidFill>
                  <a:sysClr val="window" lastClr="FFFFFF"/>
                </a:solidFill>
                <a:ln>
                  <a:solidFill>
                    <a:srgbClr val="5B9BD5">
                      <a:alpha val="59000"/>
                    </a:srgbClr>
                  </a:solidFill>
                </a:ln>
                <a:effectLst/>
              </c:spPr>
              <c:txPr>
                <a:bodyPr rot="0" spcFirstLastPara="1" vertOverflow="clip" horzOverflow="clip" vert="horz" wrap="square" lIns="0" tIns="0" rIns="0" bIns="0" anchor="ctr" anchorCtr="1">
                  <a:spAutoFit/>
                </a:bodyPr>
                <a:lstStyle/>
                <a:p>
                  <a:pPr>
                    <a:defRPr sz="1000" b="1" i="0" u="none" strike="noStrike" kern="1200" baseline="0">
                      <a:ln>
                        <a:noFill/>
                      </a:ln>
                      <a:solidFill>
                        <a:srgbClr val="5B9BD5"/>
                      </a:solidFill>
                      <a:latin typeface="+mn-lt"/>
                      <a:ea typeface="+mn-ea"/>
                      <a:cs typeface="+mn-cs"/>
                    </a:defRPr>
                  </a:pPr>
                  <a:endParaRPr lang="ru-RU"/>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2524-43B0-B2B5-84ACC52EFD07}"/>
                </c:ext>
                <c:ext xmlns:c15="http://schemas.microsoft.com/office/drawing/2012/chart" uri="{CE6537A1-D6FC-4f65-9D91-7224C49458BB}">
                  <c15:spPr xmlns:c15="http://schemas.microsoft.com/office/drawing/2012/chart">
                    <a:prstGeom prst="wedgeRectCallout">
                      <a:avLst/>
                    </a:prstGeom>
                    <a:noFill/>
                    <a:ln>
                      <a:noFill/>
                    </a:ln>
                  </c15:spPr>
                  <c15:layout>
                    <c:manualLayout>
                      <c:w val="0.26256261923303542"/>
                      <c:h val="0.13981579957815896"/>
                    </c:manualLayout>
                  </c15:layout>
                </c:ext>
              </c:extLst>
            </c:dLbl>
            <c:dLbl>
              <c:idx val="1"/>
              <c:layout>
                <c:manualLayout>
                  <c:x val="-6.2794348508634227E-3"/>
                  <c:y val="8.8176352705410868E-2"/>
                </c:manualLayout>
              </c:layout>
              <c:spPr>
                <a:solidFill>
                  <a:sysClr val="window" lastClr="FFFFFF"/>
                </a:solidFill>
                <a:ln>
                  <a:solidFill>
                    <a:srgbClr val="5B9BD5">
                      <a:alpha val="59000"/>
                    </a:srgbClr>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2524-43B0-B2B5-84ACC52EFD07}"/>
                </c:ext>
                <c:ext xmlns:c15="http://schemas.microsoft.com/office/drawing/2012/chart" uri="{CE6537A1-D6FC-4f65-9D91-7224C49458BB}">
                  <c15:spPr xmlns:c15="http://schemas.microsoft.com/office/drawing/2012/chart">
                    <a:prstGeom prst="wedgeRectCallout">
                      <a:avLst/>
                    </a:prstGeom>
                    <a:noFill/>
                    <a:ln>
                      <a:noFill/>
                    </a:ln>
                  </c15:spPr>
                </c:ext>
              </c:extLst>
            </c:dLbl>
            <c:dLbl>
              <c:idx val="2"/>
              <c:delete val="1"/>
              <c:extLst xmlns:c16r2="http://schemas.microsoft.com/office/drawing/2015/06/chart">
                <c:ext xmlns:c16="http://schemas.microsoft.com/office/drawing/2014/chart" uri="{C3380CC4-5D6E-409C-BE32-E72D297353CC}">
                  <c16:uniqueId val="{00000005-2524-43B0-B2B5-84ACC52EFD07}"/>
                </c:ext>
                <c:ext xmlns:c15="http://schemas.microsoft.com/office/drawing/2012/chart" uri="{CE6537A1-D6FC-4f65-9D91-7224C49458BB}">
                  <c15:spPr xmlns:c15="http://schemas.microsoft.com/office/drawing/2012/chart">
                    <a:prstGeom prst="wedgeRectCallout">
                      <a:avLst/>
                    </a:prstGeom>
                    <a:noFill/>
                    <a:ln>
                      <a:noFill/>
                    </a:ln>
                  </c15:spPr>
                  <c15:layout>
                    <c:manualLayout>
                      <c:w val="0.15376918544522591"/>
                      <c:h val="0.31696148201915642"/>
                    </c:manualLayout>
                  </c15:layout>
                  <c15:dlblFieldTable/>
                  <c15:showDataLabelsRange val="0"/>
                </c:ext>
              </c:extLst>
            </c:dLbl>
            <c:dLbl>
              <c:idx val="3"/>
              <c:layout>
                <c:manualLayout>
                  <c:x val="-0.19884877027734171"/>
                  <c:y val="-3.4736138944555781E-2"/>
                </c:manualLayout>
              </c:layout>
              <c:spPr>
                <a:solidFill>
                  <a:sysClr val="window" lastClr="FFFFFF"/>
                </a:solidFill>
                <a:ln>
                  <a:solidFill>
                    <a:srgbClr val="5B9BD5">
                      <a:alpha val="59000"/>
                    </a:srgbClr>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2524-43B0-B2B5-84ACC52EFD07}"/>
                </c:ext>
                <c:ext xmlns:c15="http://schemas.microsoft.com/office/drawing/2012/chart" uri="{CE6537A1-D6FC-4f65-9D91-7224C49458BB}">
                  <c15:spPr xmlns:c15="http://schemas.microsoft.com/office/drawing/2012/chart">
                    <a:prstGeom prst="wedgeRectCallout">
                      <a:avLst/>
                    </a:prstGeom>
                    <a:noFill/>
                    <a:ln>
                      <a:noFill/>
                    </a:ln>
                  </c15:spPr>
                </c:ext>
              </c:extLst>
            </c:dLbl>
            <c:dLbl>
              <c:idx val="4"/>
              <c:layout>
                <c:manualLayout>
                  <c:x val="9.8377812663526951E-2"/>
                  <c:y val="-1.8704074816299265E-2"/>
                </c:manualLayout>
              </c:layout>
              <c:spPr>
                <a:solidFill>
                  <a:sysClr val="window" lastClr="FFFFFF"/>
                </a:solidFill>
                <a:ln>
                  <a:solidFill>
                    <a:srgbClr val="5B9BD5">
                      <a:alpha val="59000"/>
                    </a:srgbClr>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9-2524-43B0-B2B5-84ACC52EFD07}"/>
                </c:ext>
                <c:ext xmlns:c15="http://schemas.microsoft.com/office/drawing/2012/chart" uri="{CE6537A1-D6FC-4f65-9D91-7224C49458BB}">
                  <c15:spPr xmlns:c15="http://schemas.microsoft.com/office/drawing/2012/chart">
                    <a:prstGeom prst="wedgeRectCallout">
                      <a:avLst/>
                    </a:prstGeom>
                    <a:noFill/>
                    <a:ln>
                      <a:noFill/>
                    </a:ln>
                  </c15:spPr>
                  <c15:layout>
                    <c:manualLayout>
                      <c:w val="0.24110162053919085"/>
                      <c:h val="0.13981579957815896"/>
                    </c:manualLayout>
                  </c15:layout>
                </c:ext>
              </c:extLst>
            </c:dLbl>
            <c:dLbl>
              <c:idx val="5"/>
              <c:layout>
                <c:manualLayout>
                  <c:x val="0.28257456828885402"/>
                  <c:y val="-4.0080160320641309E-2"/>
                </c:manualLayout>
              </c:layout>
              <c:spPr>
                <a:solidFill>
                  <a:sysClr val="window" lastClr="FFFFFF"/>
                </a:solidFill>
                <a:ln>
                  <a:solidFill>
                    <a:srgbClr val="5B9BD5">
                      <a:alpha val="59000"/>
                    </a:srgbClr>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6"/>
                      </a:solidFill>
                      <a:latin typeface="+mn-lt"/>
                      <a:ea typeface="+mn-ea"/>
                      <a:cs typeface="+mn-cs"/>
                    </a:defRPr>
                  </a:pPr>
                  <a:endParaRPr lang="ru-RU"/>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2524-43B0-B2B5-84ACC52EFD07}"/>
                </c:ext>
                <c:ext xmlns:c15="http://schemas.microsoft.com/office/drawing/2012/chart" uri="{CE6537A1-D6FC-4f65-9D91-7224C49458BB}">
                  <c15:spPr xmlns:c15="http://schemas.microsoft.com/office/drawing/2012/chart">
                    <a:prstGeom prst="wedgeRectCallout">
                      <a:avLst/>
                    </a:prstGeom>
                    <a:noFill/>
                    <a:ln>
                      <a:noFill/>
                    </a:ln>
                  </c15:spPr>
                </c:ext>
              </c:extLst>
            </c:dLbl>
            <c:dLbl>
              <c:idx val="6"/>
              <c:layout>
                <c:manualLayout>
                  <c:x val="0.35583464154892724"/>
                  <c:y val="0.13894455577822312"/>
                </c:manualLayout>
              </c:layout>
              <c:spPr>
                <a:solidFill>
                  <a:sysClr val="window" lastClr="FFFFFF"/>
                </a:solidFill>
                <a:ln>
                  <a:solidFill>
                    <a:srgbClr val="5B9BD5">
                      <a:alpha val="59000"/>
                    </a:srgbClr>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lumMod val="60000"/>
                        </a:schemeClr>
                      </a:solidFill>
                      <a:latin typeface="+mn-lt"/>
                      <a:ea typeface="+mn-ea"/>
                      <a:cs typeface="+mn-cs"/>
                    </a:defRPr>
                  </a:pPr>
                  <a:endParaRPr lang="ru-RU"/>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D-2524-43B0-B2B5-84ACC52EFD07}"/>
                </c:ext>
                <c:ext xmlns:c15="http://schemas.microsoft.com/office/drawing/2012/chart" uri="{CE6537A1-D6FC-4f65-9D91-7224C49458BB}">
                  <c15:spPr xmlns:c15="http://schemas.microsoft.com/office/drawing/2012/chart">
                    <a:prstGeom prst="wedgeRectCallout">
                      <a:avLst/>
                    </a:prstGeom>
                    <a:noFill/>
                    <a:ln>
                      <a:noFill/>
                    </a:ln>
                  </c15:spPr>
                </c:ext>
              </c:extLst>
            </c:dLbl>
            <c:dLbl>
              <c:idx val="7"/>
              <c:layout>
                <c:manualLayout>
                  <c:x val="0.13186813186813179"/>
                  <c:y val="0.31262525050100193"/>
                </c:manualLayout>
              </c:layout>
              <c:spPr>
                <a:solidFill>
                  <a:sysClr val="window" lastClr="FFFFFF"/>
                </a:solidFill>
                <a:ln>
                  <a:solidFill>
                    <a:srgbClr val="5B9BD5">
                      <a:alpha val="59000"/>
                    </a:srgbClr>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2">
                          <a:lumMod val="60000"/>
                        </a:schemeClr>
                      </a:solidFill>
                      <a:latin typeface="+mn-lt"/>
                      <a:ea typeface="+mn-ea"/>
                      <a:cs typeface="+mn-cs"/>
                    </a:defRPr>
                  </a:pPr>
                  <a:endParaRPr lang="ru-RU"/>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F-2524-43B0-B2B5-84ACC52EFD07}"/>
                </c:ext>
                <c:ext xmlns:c15="http://schemas.microsoft.com/office/drawing/2012/chart" uri="{CE6537A1-D6FC-4f65-9D91-7224C49458BB}">
                  <c15:spPr xmlns:c15="http://schemas.microsoft.com/office/drawing/2012/chart">
                    <a:prstGeom prst="wedgeRectCallout">
                      <a:avLst/>
                    </a:prstGeom>
                    <a:noFill/>
                    <a:ln>
                      <a:noFill/>
                    </a:ln>
                  </c15:spPr>
                </c:ext>
              </c:extLst>
            </c:dLbl>
            <c:spPr>
              <a:solidFill>
                <a:sysClr val="window" lastClr="FFFFFF"/>
              </a:solidFill>
              <a:ln>
                <a:solidFill>
                  <a:srgbClr val="5B9BD5">
                    <a:alpha val="59000"/>
                  </a:srgbClr>
                </a:solidFill>
              </a:ln>
              <a:effectLst/>
            </c:sp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Лист1!$A$2:$A$9</c:f>
              <c:strCache>
                <c:ptCount val="8"/>
                <c:pt idx="0">
                  <c:v>1. Организация уборки территории городского округа</c:v>
                </c:pt>
                <c:pt idx="1">
                  <c:v>2. Организация смстематической очистки урн</c:v>
                </c:pt>
                <c:pt idx="2">
                  <c:v>3. Приобретение техники и оборудования для санитарной очистки с целью повышения эффективности уборки</c:v>
                </c:pt>
                <c:pt idx="3">
                  <c:v>4. Разработка схемы санитарной очистки муниципального образования</c:v>
                </c:pt>
                <c:pt idx="4">
                  <c:v>5. Противоэпидемиологические мероприятия</c:v>
                </c:pt>
                <c:pt idx="5">
                  <c:v>6. Организация проведения работ по содержанию городских кладбищ</c:v>
                </c:pt>
                <c:pt idx="6">
                  <c:v>7. Ликвидация несанкционированных свалок на территории городского округа</c:v>
                </c:pt>
                <c:pt idx="7">
                  <c:v>8. Ликвидация последствий выброса водорослей на побережье г.о. Евпатория РК</c:v>
                </c:pt>
              </c:strCache>
            </c:strRef>
          </c:cat>
          <c:val>
            <c:numRef>
              <c:f>Лист1!$B$2:$B$9</c:f>
              <c:numCache>
                <c:formatCode>#,##0.00</c:formatCode>
                <c:ptCount val="8"/>
                <c:pt idx="0">
                  <c:v>40791646.859999999</c:v>
                </c:pt>
                <c:pt idx="1">
                  <c:v>4000151</c:v>
                </c:pt>
                <c:pt idx="2" formatCode="General">
                  <c:v>0</c:v>
                </c:pt>
                <c:pt idx="3" formatCode="General">
                  <c:v>0</c:v>
                </c:pt>
                <c:pt idx="4">
                  <c:v>345360.64000000001</c:v>
                </c:pt>
                <c:pt idx="5">
                  <c:v>1870811</c:v>
                </c:pt>
                <c:pt idx="6" formatCode="General">
                  <c:v>0</c:v>
                </c:pt>
                <c:pt idx="7" formatCode="General">
                  <c:v>0</c:v>
                </c:pt>
              </c:numCache>
            </c:numRef>
          </c:val>
          <c:extLst xmlns:c16r2="http://schemas.microsoft.com/office/drawing/2015/06/chart">
            <c:ext xmlns:c16="http://schemas.microsoft.com/office/drawing/2014/chart" uri="{C3380CC4-5D6E-409C-BE32-E72D297353CC}">
              <c16:uniqueId val="{00000010-2524-43B0-B2B5-84ACC52EFD07}"/>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a:solidFill>
                  <a:sysClr val="windowText" lastClr="000000"/>
                </a:solidFill>
                <a:latin typeface="Times New Roman" panose="02020603050405020304" pitchFamily="18" charset="0"/>
                <a:cs typeface="Times New Roman" panose="02020603050405020304" pitchFamily="18" charset="0"/>
              </a:rPr>
              <a:t>Динамика показателя "</a:t>
            </a:r>
            <a:r>
              <a:rPr lang="ru-RU" sz="1100" b="1" i="1" u="none" strike="noStrike" baseline="0">
                <a:solidFill>
                  <a:sysClr val="windowText" lastClr="000000"/>
                </a:solidFill>
                <a:effectLst/>
                <a:latin typeface="Times New Roman" panose="02020603050405020304" pitchFamily="18" charset="0"/>
                <a:cs typeface="Times New Roman" panose="02020603050405020304" pitchFamily="18" charset="0"/>
              </a:rPr>
              <a:t>Количество безнадзорных животных, подвергнутых мероприятиям по регулированию численности" </a:t>
            </a:r>
            <a:r>
              <a:rPr lang="ru-RU" sz="1200" b="1">
                <a:solidFill>
                  <a:sysClr val="windowText" lastClr="000000"/>
                </a:solidFill>
                <a:latin typeface="Times New Roman" panose="02020603050405020304" pitchFamily="18" charset="0"/>
                <a:cs typeface="Times New Roman" panose="02020603050405020304" pitchFamily="18" charset="0"/>
              </a:rPr>
              <a:t>Подпрограммы №6</a:t>
            </a:r>
            <a:r>
              <a:rPr lang="ru-RU" sz="1200" b="1" baseline="0">
                <a:solidFill>
                  <a:sysClr val="windowText" lastClr="000000"/>
                </a:solidFill>
                <a:latin typeface="Times New Roman" panose="02020603050405020304" pitchFamily="18" charset="0"/>
                <a:cs typeface="Times New Roman" panose="02020603050405020304" pitchFamily="18" charset="0"/>
              </a:rPr>
              <a:t>  в 2016-2022гг</a:t>
            </a:r>
          </a:p>
          <a:p>
            <a:pPr>
              <a:defRPr sz="1400" b="0" i="0" u="none" strike="noStrike" kern="1200" spc="0" baseline="0">
                <a:solidFill>
                  <a:schemeClr val="tx1">
                    <a:lumMod val="65000"/>
                    <a:lumOff val="35000"/>
                  </a:schemeClr>
                </a:solidFill>
                <a:latin typeface="+mn-lt"/>
                <a:ea typeface="+mn-ea"/>
                <a:cs typeface="+mn-cs"/>
              </a:defRPr>
            </a:pPr>
            <a:endParaRPr lang="ru-RU" sz="1000" b="1">
              <a:solidFill>
                <a:sysClr val="windowText" lastClr="000000"/>
              </a:solidFill>
              <a:latin typeface="Times New Roman" panose="02020603050405020304" pitchFamily="18" charset="0"/>
              <a:cs typeface="Times New Roman" panose="02020603050405020304" pitchFamily="18" charset="0"/>
            </a:endParaRPr>
          </a:p>
          <a:p>
            <a:pPr>
              <a:defRPr sz="1400" b="0" i="0" u="none" strike="noStrike" kern="1200" spc="0" baseline="0">
                <a:solidFill>
                  <a:schemeClr val="tx1">
                    <a:lumMod val="65000"/>
                    <a:lumOff val="35000"/>
                  </a:schemeClr>
                </a:solidFill>
                <a:latin typeface="+mn-lt"/>
                <a:ea typeface="+mn-ea"/>
                <a:cs typeface="+mn-cs"/>
              </a:defRPr>
            </a:pPr>
            <a:r>
              <a:rPr lang="ru-RU" sz="1000" b="1" i="1">
                <a:solidFill>
                  <a:sysClr val="windowText" lastClr="000000"/>
                </a:solidFill>
                <a:latin typeface="Times New Roman" panose="02020603050405020304" pitchFamily="18" charset="0"/>
                <a:cs typeface="Times New Roman" panose="02020603050405020304" pitchFamily="18" charset="0"/>
              </a:rPr>
              <a:t>особей</a:t>
            </a:r>
          </a:p>
        </c:rich>
      </c:tx>
      <c:overlay val="0"/>
      <c:spPr>
        <a:noFill/>
        <a:ln>
          <a:noFill/>
        </a:ln>
        <a:effectLst/>
      </c:spPr>
    </c:title>
    <c:autoTitleDeleted val="0"/>
    <c:plotArea>
      <c:layout/>
      <c:areaChart>
        <c:grouping val="standard"/>
        <c:varyColors val="0"/>
        <c:ser>
          <c:idx val="0"/>
          <c:order val="0"/>
          <c:tx>
            <c:strRef>
              <c:f>Лист1!$B$1</c:f>
              <c:strCache>
                <c:ptCount val="1"/>
                <c:pt idx="0">
                  <c:v>Значение показателя  в приложении №1 ( в ред.от 25.12.2019 №2874-п) </c:v>
                </c:pt>
              </c:strCache>
            </c:strRef>
          </c:tx>
          <c:spPr>
            <a:solidFill>
              <a:schemeClr val="accent1"/>
            </a:solidFill>
            <a:ln>
              <a:noFill/>
            </a:ln>
            <a:effectLst/>
          </c:spPr>
          <c:cat>
            <c:strRef>
              <c:f>Лист1!$A$2:$A$8</c:f>
              <c:strCache>
                <c:ptCount val="7"/>
                <c:pt idx="0">
                  <c:v>2016</c:v>
                </c:pt>
                <c:pt idx="1">
                  <c:v>2017</c:v>
                </c:pt>
                <c:pt idx="2">
                  <c:v>2018</c:v>
                </c:pt>
                <c:pt idx="3">
                  <c:v>2019</c:v>
                </c:pt>
                <c:pt idx="4">
                  <c:v>2020</c:v>
                </c:pt>
                <c:pt idx="5">
                  <c:v>2021</c:v>
                </c:pt>
                <c:pt idx="6">
                  <c:v>2022</c:v>
                </c:pt>
              </c:strCache>
            </c:strRef>
          </c:cat>
          <c:val>
            <c:numRef>
              <c:f>Лист1!$B$2:$B$8</c:f>
              <c:numCache>
                <c:formatCode>General</c:formatCode>
                <c:ptCount val="7"/>
                <c:pt idx="0">
                  <c:v>293</c:v>
                </c:pt>
                <c:pt idx="1">
                  <c:v>537</c:v>
                </c:pt>
                <c:pt idx="2">
                  <c:v>622</c:v>
                </c:pt>
                <c:pt idx="3">
                  <c:v>622</c:v>
                </c:pt>
                <c:pt idx="4">
                  <c:v>622</c:v>
                </c:pt>
                <c:pt idx="5">
                  <c:v>622</c:v>
                </c:pt>
                <c:pt idx="6">
                  <c:v>622</c:v>
                </c:pt>
              </c:numCache>
            </c:numRef>
          </c:val>
          <c:extLst xmlns:c16r2="http://schemas.microsoft.com/office/drawing/2015/06/chart">
            <c:ext xmlns:c16="http://schemas.microsoft.com/office/drawing/2014/chart" uri="{C3380CC4-5D6E-409C-BE32-E72D297353CC}">
              <c16:uniqueId val="{00000000-4C65-4D11-95E6-8B62E270AD3C}"/>
            </c:ext>
          </c:extLst>
        </c:ser>
        <c:dLbls>
          <c:showLegendKey val="0"/>
          <c:showVal val="0"/>
          <c:showCatName val="0"/>
          <c:showSerName val="0"/>
          <c:showPercent val="0"/>
          <c:showBubbleSize val="0"/>
        </c:dLbls>
        <c:axId val="182168192"/>
        <c:axId val="182673792"/>
      </c:areaChart>
      <c:dateAx>
        <c:axId val="182168192"/>
        <c:scaling>
          <c:orientation val="minMax"/>
        </c:scaling>
        <c:delete val="0"/>
        <c:axPos val="b"/>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2673792"/>
        <c:crosses val="autoZero"/>
        <c:auto val="0"/>
        <c:lblOffset val="100"/>
        <c:baseTimeUnit val="years"/>
      </c:dateAx>
      <c:valAx>
        <c:axId val="182673792"/>
        <c:scaling>
          <c:orientation val="minMax"/>
          <c:max val="800"/>
          <c:min val="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21681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1.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30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30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30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3DEE6D2-6300-4CB2-85AE-E521EDD08752}" type="doc">
      <dgm:prSet loTypeId="urn:microsoft.com/office/officeart/2005/8/layout/process4" loCatId="list" qsTypeId="urn:microsoft.com/office/officeart/2005/8/quickstyle/simple1" qsCatId="simple" csTypeId="urn:microsoft.com/office/officeart/2005/8/colors/accent1_2" csCatId="accent1" phldr="1"/>
      <dgm:spPr/>
      <dgm:t>
        <a:bodyPr/>
        <a:lstStyle/>
        <a:p>
          <a:endParaRPr lang="ru-RU"/>
        </a:p>
      </dgm:t>
    </dgm:pt>
    <dgm:pt modelId="{F3761B7C-440B-485B-A43F-487D892AF598}">
      <dgm:prSet phldrT="[Текст]" custT="1"/>
      <dgm:spPr/>
      <dgm:t>
        <a:bodyPr/>
        <a:lstStyle/>
        <a:p>
          <a:r>
            <a:rPr lang="ru-RU" sz="1100" b="1" u="sng">
              <a:solidFill>
                <a:sysClr val="windowText" lastClr="000000"/>
              </a:solidFill>
            </a:rPr>
            <a:t>Задача муниципальной программы реформирования и развития ЖКХ: </a:t>
          </a:r>
          <a:endParaRPr lang="ru-RU" sz="1100">
            <a:solidFill>
              <a:sysClr val="windowText" lastClr="000000"/>
            </a:solidFill>
          </a:endParaRPr>
        </a:p>
        <a:p>
          <a:r>
            <a:rPr lang="ru-RU" sz="1100">
              <a:solidFill>
                <a:sysClr val="windowText" lastClr="000000"/>
              </a:solidFill>
            </a:rPr>
            <a:t>- создание безопасных и комфортных условий проживания граждан в многоквартирных домах, расположенных на территории городского округа</a:t>
          </a:r>
        </a:p>
      </dgm:t>
    </dgm:pt>
    <dgm:pt modelId="{5195DB69-DF3D-47D0-9E74-D587092BD32B}" type="parTrans" cxnId="{DEDBE612-EED3-4E6F-B543-83DC63C52466}">
      <dgm:prSet/>
      <dgm:spPr/>
      <dgm:t>
        <a:bodyPr/>
        <a:lstStyle/>
        <a:p>
          <a:endParaRPr lang="ru-RU"/>
        </a:p>
      </dgm:t>
    </dgm:pt>
    <dgm:pt modelId="{F415394F-78B8-4B61-AD83-73561C720C2B}" type="sibTrans" cxnId="{DEDBE612-EED3-4E6F-B543-83DC63C52466}">
      <dgm:prSet/>
      <dgm:spPr/>
      <dgm:t>
        <a:bodyPr/>
        <a:lstStyle/>
        <a:p>
          <a:endParaRPr lang="ru-RU"/>
        </a:p>
      </dgm:t>
    </dgm:pt>
    <dgm:pt modelId="{017EF51A-A92E-4925-ADCA-B49670D443BD}">
      <dgm:prSet phldrT="[Текст]" custT="1"/>
      <dgm:spPr/>
      <dgm:t>
        <a:bodyPr/>
        <a:lstStyle/>
        <a:p>
          <a:r>
            <a:rPr lang="ru-RU" sz="1000" u="sng"/>
            <a:t>Задача №1 подпрограммы</a:t>
          </a:r>
          <a:endParaRPr lang="ru-RU" sz="1000"/>
        </a:p>
        <a:p>
          <a:r>
            <a:rPr lang="ru-RU" sz="1000"/>
            <a:t>Комплексное устранение неисправностей изношенных конструктивных элементов и инженерных систем </a:t>
          </a:r>
          <a:r>
            <a:rPr lang="ru-RU" sz="1000" u="sng"/>
            <a:t>муниципального </a:t>
          </a:r>
          <a:r>
            <a:rPr lang="ru-RU" sz="1000"/>
            <a:t>жилого фонда</a:t>
          </a:r>
        </a:p>
      </dgm:t>
    </dgm:pt>
    <dgm:pt modelId="{B13E6F85-A8AC-4802-B77D-BA15A81D1ABF}" type="parTrans" cxnId="{430F44B6-A151-47EF-9398-677FC8E45327}">
      <dgm:prSet/>
      <dgm:spPr/>
      <dgm:t>
        <a:bodyPr/>
        <a:lstStyle/>
        <a:p>
          <a:endParaRPr lang="ru-RU"/>
        </a:p>
      </dgm:t>
    </dgm:pt>
    <dgm:pt modelId="{577F0DD3-6887-4788-8A02-AADAB9781875}" type="sibTrans" cxnId="{430F44B6-A151-47EF-9398-677FC8E45327}">
      <dgm:prSet/>
      <dgm:spPr/>
      <dgm:t>
        <a:bodyPr/>
        <a:lstStyle/>
        <a:p>
          <a:endParaRPr lang="ru-RU"/>
        </a:p>
      </dgm:t>
    </dgm:pt>
    <dgm:pt modelId="{7AF1E555-B4F1-4C51-A744-24B72835FC98}">
      <dgm:prSet phldrT="[Текст]" custT="1"/>
      <dgm:spPr>
        <a:solidFill>
          <a:schemeClr val="accent2">
            <a:lumMod val="60000"/>
            <a:lumOff val="40000"/>
            <a:alpha val="90000"/>
          </a:schemeClr>
        </a:solidFill>
      </dgm:spPr>
      <dgm:t>
        <a:bodyPr/>
        <a:lstStyle/>
        <a:p>
          <a:r>
            <a:rPr lang="ru-RU" sz="1000" u="sng"/>
            <a:t>Задача №2 подпрограммы</a:t>
          </a:r>
          <a:endParaRPr lang="ru-RU" sz="1000"/>
        </a:p>
        <a:p>
          <a:r>
            <a:rPr lang="ru-RU" sz="1000"/>
            <a:t>Благоустройство придомовых территорий</a:t>
          </a:r>
        </a:p>
        <a:p>
          <a:endParaRPr lang="ru-RU" sz="1000"/>
        </a:p>
      </dgm:t>
    </dgm:pt>
    <dgm:pt modelId="{D79159C2-1E43-464B-A206-697772C65350}" type="parTrans" cxnId="{0ECF7C1F-6A05-4112-9068-2EE9BA0ECC18}">
      <dgm:prSet/>
      <dgm:spPr/>
      <dgm:t>
        <a:bodyPr/>
        <a:lstStyle/>
        <a:p>
          <a:endParaRPr lang="ru-RU"/>
        </a:p>
      </dgm:t>
    </dgm:pt>
    <dgm:pt modelId="{205ED45A-B93C-41C3-846E-7E0364CB73DD}" type="sibTrans" cxnId="{0ECF7C1F-6A05-4112-9068-2EE9BA0ECC18}">
      <dgm:prSet/>
      <dgm:spPr/>
      <dgm:t>
        <a:bodyPr/>
        <a:lstStyle/>
        <a:p>
          <a:endParaRPr lang="ru-RU"/>
        </a:p>
      </dgm:t>
    </dgm:pt>
    <dgm:pt modelId="{0EDB4C8B-243F-4206-BC2F-FC75715680C1}">
      <dgm:prSet phldrT="[Текст]"/>
      <dgm:spPr/>
      <dgm:t>
        <a:bodyPr/>
        <a:lstStyle/>
        <a:p>
          <a:r>
            <a:rPr lang="ru-RU" b="1"/>
            <a:t>Объём финансирования в 2018году</a:t>
          </a:r>
          <a:endParaRPr lang="ru-RU"/>
        </a:p>
      </dgm:t>
    </dgm:pt>
    <dgm:pt modelId="{B66FD9FF-06DB-4DF4-B1E7-299F4A8CFD30}" type="parTrans" cxnId="{B48BC74C-002C-4935-81CE-FE750D2CA5A7}">
      <dgm:prSet/>
      <dgm:spPr/>
      <dgm:t>
        <a:bodyPr/>
        <a:lstStyle/>
        <a:p>
          <a:endParaRPr lang="ru-RU"/>
        </a:p>
      </dgm:t>
    </dgm:pt>
    <dgm:pt modelId="{8E20B2E3-1F4A-4059-B759-E21F95BBE662}" type="sibTrans" cxnId="{B48BC74C-002C-4935-81CE-FE750D2CA5A7}">
      <dgm:prSet/>
      <dgm:spPr/>
      <dgm:t>
        <a:bodyPr/>
        <a:lstStyle/>
        <a:p>
          <a:endParaRPr lang="ru-RU"/>
        </a:p>
      </dgm:t>
    </dgm:pt>
    <dgm:pt modelId="{652B11F0-ED7C-4858-B6D2-BFB1F2486FC1}">
      <dgm:prSet phldrT="[Текст]"/>
      <dgm:spPr/>
      <dgm:t>
        <a:bodyPr/>
        <a:lstStyle/>
        <a:p>
          <a:r>
            <a:rPr lang="ru-RU"/>
            <a:t>8 882 530,00руб.- план</a:t>
          </a:r>
        </a:p>
        <a:p>
          <a:r>
            <a:rPr lang="ru-RU" b="1"/>
            <a:t>Приложение №3 к муниципальной программе в редакции от 29.10.2018</a:t>
          </a:r>
        </a:p>
      </dgm:t>
    </dgm:pt>
    <dgm:pt modelId="{A3381EB0-EFDE-4947-99D3-F89703164020}" type="parTrans" cxnId="{9A89D956-66E4-41A7-ACAC-5D37E4F1B124}">
      <dgm:prSet/>
      <dgm:spPr/>
      <dgm:t>
        <a:bodyPr/>
        <a:lstStyle/>
        <a:p>
          <a:endParaRPr lang="ru-RU"/>
        </a:p>
      </dgm:t>
    </dgm:pt>
    <dgm:pt modelId="{D7EF13AB-CD29-4F7A-9F3C-819DCE0C8CBA}" type="sibTrans" cxnId="{9A89D956-66E4-41A7-ACAC-5D37E4F1B124}">
      <dgm:prSet/>
      <dgm:spPr/>
      <dgm:t>
        <a:bodyPr/>
        <a:lstStyle/>
        <a:p>
          <a:endParaRPr lang="ru-RU"/>
        </a:p>
      </dgm:t>
    </dgm:pt>
    <dgm:pt modelId="{458BE353-8923-4E7F-86E1-F0EF68404CEE}">
      <dgm:prSet phldrT="[Текст]"/>
      <dgm:spPr>
        <a:solidFill>
          <a:schemeClr val="accent2">
            <a:lumMod val="40000"/>
            <a:lumOff val="60000"/>
            <a:alpha val="90000"/>
          </a:schemeClr>
        </a:solidFill>
      </dgm:spPr>
      <dgm:t>
        <a:bodyPr/>
        <a:lstStyle/>
        <a:p>
          <a:r>
            <a:rPr lang="ru-RU"/>
            <a:t>8 005 578,03 руб.- факт</a:t>
          </a:r>
        </a:p>
        <a:p>
          <a:r>
            <a:rPr lang="ru-RU" b="1"/>
            <a:t>Отчёт о ходе реализации муниципальной программы</a:t>
          </a:r>
          <a:endParaRPr lang="ru-RU"/>
        </a:p>
      </dgm:t>
    </dgm:pt>
    <dgm:pt modelId="{42714642-7FC8-4636-A95F-74810788B25D}" type="parTrans" cxnId="{C3B458D6-026D-4CA0-980A-F926161EDD89}">
      <dgm:prSet/>
      <dgm:spPr/>
      <dgm:t>
        <a:bodyPr/>
        <a:lstStyle/>
        <a:p>
          <a:endParaRPr lang="ru-RU"/>
        </a:p>
      </dgm:t>
    </dgm:pt>
    <dgm:pt modelId="{90F95732-3ABC-499A-9521-8768620BBA64}" type="sibTrans" cxnId="{C3B458D6-026D-4CA0-980A-F926161EDD89}">
      <dgm:prSet/>
      <dgm:spPr/>
      <dgm:t>
        <a:bodyPr/>
        <a:lstStyle/>
        <a:p>
          <a:endParaRPr lang="ru-RU"/>
        </a:p>
      </dgm:t>
    </dgm:pt>
    <dgm:pt modelId="{6F55CF80-C840-43B0-A958-1C3BCC612CAD}">
      <dgm:prSet phldrT="[Текст]"/>
      <dgm:spPr>
        <a:solidFill>
          <a:schemeClr val="accent2">
            <a:lumMod val="60000"/>
            <a:lumOff val="40000"/>
          </a:schemeClr>
        </a:solidFill>
      </dgm:spPr>
      <dgm:t>
        <a:bodyPr/>
        <a:lstStyle/>
        <a:p>
          <a:r>
            <a:rPr lang="ru-RU" b="1"/>
            <a:t>Ожидаемые результаты:</a:t>
          </a:r>
          <a:endParaRPr lang="ru-RU"/>
        </a:p>
      </dgm:t>
    </dgm:pt>
    <dgm:pt modelId="{3058FB11-8EE1-4E0F-9381-66C2998AE82B}" type="parTrans" cxnId="{9DD02F3E-956E-4949-820D-42D63FB06BD9}">
      <dgm:prSet/>
      <dgm:spPr/>
      <dgm:t>
        <a:bodyPr/>
        <a:lstStyle/>
        <a:p>
          <a:endParaRPr lang="ru-RU"/>
        </a:p>
      </dgm:t>
    </dgm:pt>
    <dgm:pt modelId="{A4592060-0CBA-4361-861E-F3E1B8B31BED}" type="sibTrans" cxnId="{9DD02F3E-956E-4949-820D-42D63FB06BD9}">
      <dgm:prSet/>
      <dgm:spPr/>
      <dgm:t>
        <a:bodyPr/>
        <a:lstStyle/>
        <a:p>
          <a:endParaRPr lang="ru-RU"/>
        </a:p>
      </dgm:t>
    </dgm:pt>
    <dgm:pt modelId="{8E47E1B4-B70C-43D0-8885-34FB69963C22}">
      <dgm:prSet phldrT="[Текст]"/>
      <dgm:spPr/>
      <dgm:t>
        <a:bodyPr/>
        <a:lstStyle/>
        <a:p>
          <a:r>
            <a:rPr lang="ru-RU"/>
            <a:t>Улучшение технического состояния многоквартирного жилого фонда, продление срока эксплуатации, повышение качества условий жизни граждан;</a:t>
          </a:r>
        </a:p>
      </dgm:t>
    </dgm:pt>
    <dgm:pt modelId="{EC80E2D0-2C30-496E-B0E1-67448E59332B}" type="parTrans" cxnId="{8B9C27EB-DE25-42BC-A44B-457AA346D451}">
      <dgm:prSet/>
      <dgm:spPr/>
      <dgm:t>
        <a:bodyPr/>
        <a:lstStyle/>
        <a:p>
          <a:endParaRPr lang="ru-RU"/>
        </a:p>
      </dgm:t>
    </dgm:pt>
    <dgm:pt modelId="{22831EB9-6DD1-4516-BF88-CEF1F68BC54D}" type="sibTrans" cxnId="{8B9C27EB-DE25-42BC-A44B-457AA346D451}">
      <dgm:prSet/>
      <dgm:spPr/>
      <dgm:t>
        <a:bodyPr/>
        <a:lstStyle/>
        <a:p>
          <a:endParaRPr lang="ru-RU"/>
        </a:p>
      </dgm:t>
    </dgm:pt>
    <dgm:pt modelId="{4BBBDCDF-330C-4602-AA73-11CCCA15F875}">
      <dgm:prSet phldrT="[Текст]"/>
      <dgm:spPr/>
      <dgm:t>
        <a:bodyPr/>
        <a:lstStyle/>
        <a:p>
          <a:r>
            <a:rPr lang="ru-RU"/>
            <a:t>Улучшение жилищных условий нанимателей муниципального жилищного фонда</a:t>
          </a:r>
        </a:p>
      </dgm:t>
    </dgm:pt>
    <dgm:pt modelId="{2B1B1AA1-F565-4B76-9E32-A9C3FD7CB267}" type="parTrans" cxnId="{5B9F5E5F-9769-4FF1-B1F5-8E1B1A459B40}">
      <dgm:prSet/>
      <dgm:spPr/>
      <dgm:t>
        <a:bodyPr/>
        <a:lstStyle/>
        <a:p>
          <a:endParaRPr lang="ru-RU"/>
        </a:p>
      </dgm:t>
    </dgm:pt>
    <dgm:pt modelId="{562BA278-79B7-469B-8B2F-F2FFD6973362}" type="sibTrans" cxnId="{5B9F5E5F-9769-4FF1-B1F5-8E1B1A459B40}">
      <dgm:prSet/>
      <dgm:spPr/>
      <dgm:t>
        <a:bodyPr/>
        <a:lstStyle/>
        <a:p>
          <a:endParaRPr lang="ru-RU"/>
        </a:p>
      </dgm:t>
    </dgm:pt>
    <dgm:pt modelId="{BE43EA9D-2EF1-40F9-9D1E-212F0503670E}">
      <dgm:prSet custT="1"/>
      <dgm:spPr>
        <a:solidFill>
          <a:schemeClr val="accent6">
            <a:lumMod val="75000"/>
          </a:schemeClr>
        </a:solidFill>
      </dgm:spPr>
      <dgm:t>
        <a:bodyPr tIns="0"/>
        <a:lstStyle/>
        <a:p>
          <a:pPr>
            <a:lnSpc>
              <a:spcPct val="100000"/>
            </a:lnSpc>
            <a:spcAft>
              <a:spcPts val="0"/>
            </a:spcAft>
          </a:pPr>
          <a:r>
            <a:rPr lang="ru-RU" sz="1100" b="1"/>
            <a:t>Целевые индикаторы Подпрограммы №1, </a:t>
          </a:r>
          <a:endParaRPr lang="ru-RU" sz="1100"/>
        </a:p>
        <a:p>
          <a:pPr>
            <a:lnSpc>
              <a:spcPct val="100000"/>
            </a:lnSpc>
            <a:spcAft>
              <a:spcPts val="0"/>
            </a:spcAft>
          </a:pPr>
          <a:r>
            <a:rPr lang="ru-RU" sz="1100" b="1"/>
            <a:t>определяющие результативность расходов на мероприятия подпрограммы ( в редакции от 15.11.2017):</a:t>
          </a:r>
          <a:endParaRPr lang="ru-RU" sz="1100"/>
        </a:p>
      </dgm:t>
    </dgm:pt>
    <dgm:pt modelId="{DC050E08-D643-4FB2-8629-2DDF7A5D2E2C}" type="parTrans" cxnId="{47C49D21-4EB7-4540-804F-44F7DC68E716}">
      <dgm:prSet/>
      <dgm:spPr/>
      <dgm:t>
        <a:bodyPr/>
        <a:lstStyle/>
        <a:p>
          <a:endParaRPr lang="ru-RU"/>
        </a:p>
      </dgm:t>
    </dgm:pt>
    <dgm:pt modelId="{24D38AF9-C73C-4B4C-9D25-7527A9F222E2}" type="sibTrans" cxnId="{47C49D21-4EB7-4540-804F-44F7DC68E716}">
      <dgm:prSet/>
      <dgm:spPr/>
      <dgm:t>
        <a:bodyPr/>
        <a:lstStyle/>
        <a:p>
          <a:endParaRPr lang="ru-RU"/>
        </a:p>
      </dgm:t>
    </dgm:pt>
    <dgm:pt modelId="{8036A93B-9ADA-44E9-80D6-6264AF267A99}" type="pres">
      <dgm:prSet presAssocID="{A3DEE6D2-6300-4CB2-85AE-E521EDD08752}" presName="Name0" presStyleCnt="0">
        <dgm:presLayoutVars>
          <dgm:dir/>
          <dgm:animLvl val="lvl"/>
          <dgm:resizeHandles val="exact"/>
        </dgm:presLayoutVars>
      </dgm:prSet>
      <dgm:spPr/>
      <dgm:t>
        <a:bodyPr/>
        <a:lstStyle/>
        <a:p>
          <a:endParaRPr lang="ru-RU"/>
        </a:p>
      </dgm:t>
    </dgm:pt>
    <dgm:pt modelId="{A81EF95C-D0AE-437A-BBCA-D3CCCFD280C9}" type="pres">
      <dgm:prSet presAssocID="{BE43EA9D-2EF1-40F9-9D1E-212F0503670E}" presName="boxAndChildren" presStyleCnt="0"/>
      <dgm:spPr/>
    </dgm:pt>
    <dgm:pt modelId="{0F3B701E-74CA-4D6A-97B3-542AFF04348E}" type="pres">
      <dgm:prSet presAssocID="{BE43EA9D-2EF1-40F9-9D1E-212F0503670E}" presName="parentTextBox" presStyleLbl="node1" presStyleIdx="0" presStyleCnt="4" custLinFactNeighborX="-319" custLinFactNeighborY="-54830"/>
      <dgm:spPr/>
      <dgm:t>
        <a:bodyPr/>
        <a:lstStyle/>
        <a:p>
          <a:endParaRPr lang="ru-RU"/>
        </a:p>
      </dgm:t>
    </dgm:pt>
    <dgm:pt modelId="{9FFEB01D-69AB-4EC4-ADD5-B6A9B7601268}" type="pres">
      <dgm:prSet presAssocID="{8E20B2E3-1F4A-4059-B759-E21F95BBE662}" presName="sp" presStyleCnt="0"/>
      <dgm:spPr/>
    </dgm:pt>
    <dgm:pt modelId="{C9DC37E9-0401-408E-A4BD-0794C7B6A44B}" type="pres">
      <dgm:prSet presAssocID="{0EDB4C8B-243F-4206-BC2F-FC75715680C1}" presName="arrowAndChildren" presStyleCnt="0"/>
      <dgm:spPr/>
    </dgm:pt>
    <dgm:pt modelId="{8D7ED15D-CF8B-448A-9890-B9CC3E21DF3F}" type="pres">
      <dgm:prSet presAssocID="{0EDB4C8B-243F-4206-BC2F-FC75715680C1}" presName="parentTextArrow" presStyleLbl="node1" presStyleIdx="0" presStyleCnt="4"/>
      <dgm:spPr/>
      <dgm:t>
        <a:bodyPr/>
        <a:lstStyle/>
        <a:p>
          <a:endParaRPr lang="ru-RU"/>
        </a:p>
      </dgm:t>
    </dgm:pt>
    <dgm:pt modelId="{636E40A9-C3D9-4F0E-BF6B-E6F531356EEF}" type="pres">
      <dgm:prSet presAssocID="{0EDB4C8B-243F-4206-BC2F-FC75715680C1}" presName="arrow" presStyleLbl="node1" presStyleIdx="1" presStyleCnt="4" custLinFactNeighborY="-21480"/>
      <dgm:spPr/>
      <dgm:t>
        <a:bodyPr/>
        <a:lstStyle/>
        <a:p>
          <a:endParaRPr lang="ru-RU"/>
        </a:p>
      </dgm:t>
    </dgm:pt>
    <dgm:pt modelId="{BE67C07E-704F-47D4-98B2-305A3B7E1621}" type="pres">
      <dgm:prSet presAssocID="{0EDB4C8B-243F-4206-BC2F-FC75715680C1}" presName="descendantArrow" presStyleCnt="0"/>
      <dgm:spPr/>
    </dgm:pt>
    <dgm:pt modelId="{CD859389-F423-481D-96E6-0C561335974C}" type="pres">
      <dgm:prSet presAssocID="{652B11F0-ED7C-4858-B6D2-BFB1F2486FC1}" presName="childTextArrow" presStyleLbl="fgAccFollowNode1" presStyleIdx="0" presStyleCnt="6" custLinFactNeighborX="-319" custLinFactNeighborY="-82350">
        <dgm:presLayoutVars>
          <dgm:bulletEnabled val="1"/>
        </dgm:presLayoutVars>
      </dgm:prSet>
      <dgm:spPr/>
      <dgm:t>
        <a:bodyPr/>
        <a:lstStyle/>
        <a:p>
          <a:endParaRPr lang="ru-RU"/>
        </a:p>
      </dgm:t>
    </dgm:pt>
    <dgm:pt modelId="{49CE57A1-5BFC-4089-BACE-12AE337B9191}" type="pres">
      <dgm:prSet presAssocID="{458BE353-8923-4E7F-86E1-F0EF68404CEE}" presName="childTextArrow" presStyleLbl="fgAccFollowNode1" presStyleIdx="1" presStyleCnt="6" custLinFactNeighborX="320" custLinFactNeighborY="-82351">
        <dgm:presLayoutVars>
          <dgm:bulletEnabled val="1"/>
        </dgm:presLayoutVars>
      </dgm:prSet>
      <dgm:spPr/>
      <dgm:t>
        <a:bodyPr/>
        <a:lstStyle/>
        <a:p>
          <a:endParaRPr lang="ru-RU"/>
        </a:p>
      </dgm:t>
    </dgm:pt>
    <dgm:pt modelId="{4E460E26-B5C1-4696-8E56-F3E11C8C636F}" type="pres">
      <dgm:prSet presAssocID="{A4592060-0CBA-4361-861E-F3E1B8B31BED}" presName="sp" presStyleCnt="0"/>
      <dgm:spPr/>
    </dgm:pt>
    <dgm:pt modelId="{7EDFDF19-9EE4-4BFD-A5A3-18C458271F15}" type="pres">
      <dgm:prSet presAssocID="{6F55CF80-C840-43B0-A958-1C3BCC612CAD}" presName="arrowAndChildren" presStyleCnt="0"/>
      <dgm:spPr/>
    </dgm:pt>
    <dgm:pt modelId="{ACB62975-7FAD-4F7A-B158-3437B4C01DF2}" type="pres">
      <dgm:prSet presAssocID="{6F55CF80-C840-43B0-A958-1C3BCC612CAD}" presName="parentTextArrow" presStyleLbl="node1" presStyleIdx="1" presStyleCnt="4"/>
      <dgm:spPr/>
      <dgm:t>
        <a:bodyPr/>
        <a:lstStyle/>
        <a:p>
          <a:endParaRPr lang="ru-RU"/>
        </a:p>
      </dgm:t>
    </dgm:pt>
    <dgm:pt modelId="{22059928-5C85-4460-A392-A9E97EE5FD56}" type="pres">
      <dgm:prSet presAssocID="{6F55CF80-C840-43B0-A958-1C3BCC612CAD}" presName="arrow" presStyleLbl="node1" presStyleIdx="2" presStyleCnt="4" custScaleY="91731" custLinFactNeighborX="319" custLinFactNeighborY="-14137"/>
      <dgm:spPr/>
      <dgm:t>
        <a:bodyPr/>
        <a:lstStyle/>
        <a:p>
          <a:endParaRPr lang="ru-RU"/>
        </a:p>
      </dgm:t>
    </dgm:pt>
    <dgm:pt modelId="{2144146A-04A6-49A2-B5F5-59C6B5FCAEF8}" type="pres">
      <dgm:prSet presAssocID="{6F55CF80-C840-43B0-A958-1C3BCC612CAD}" presName="descendantArrow" presStyleCnt="0"/>
      <dgm:spPr/>
    </dgm:pt>
    <dgm:pt modelId="{2F826351-DB3C-4B63-B79E-77BEF64DA114}" type="pres">
      <dgm:prSet presAssocID="{8E47E1B4-B70C-43D0-8885-34FB69963C22}" presName="childTextArrow" presStyleLbl="fgAccFollowNode1" presStyleIdx="2" presStyleCnt="6" custLinFactNeighborX="-38" custLinFactNeighborY="-52564">
        <dgm:presLayoutVars>
          <dgm:bulletEnabled val="1"/>
        </dgm:presLayoutVars>
      </dgm:prSet>
      <dgm:spPr/>
      <dgm:t>
        <a:bodyPr/>
        <a:lstStyle/>
        <a:p>
          <a:endParaRPr lang="ru-RU"/>
        </a:p>
      </dgm:t>
    </dgm:pt>
    <dgm:pt modelId="{347B62CC-AF24-42B8-BDCD-3FAFBBB63577}" type="pres">
      <dgm:prSet presAssocID="{4BBBDCDF-330C-4602-AA73-11CCCA15F875}" presName="childTextArrow" presStyleLbl="fgAccFollowNode1" presStyleIdx="3" presStyleCnt="6" custScaleX="102296" custLinFactNeighborX="1331" custLinFactNeighborY="-54316">
        <dgm:presLayoutVars>
          <dgm:bulletEnabled val="1"/>
        </dgm:presLayoutVars>
      </dgm:prSet>
      <dgm:spPr/>
      <dgm:t>
        <a:bodyPr/>
        <a:lstStyle/>
        <a:p>
          <a:endParaRPr lang="ru-RU"/>
        </a:p>
      </dgm:t>
    </dgm:pt>
    <dgm:pt modelId="{D9125ACC-812B-44C9-8D2F-6101C39732A7}" type="pres">
      <dgm:prSet presAssocID="{F415394F-78B8-4B61-AD83-73561C720C2B}" presName="sp" presStyleCnt="0"/>
      <dgm:spPr/>
    </dgm:pt>
    <dgm:pt modelId="{9845D453-4891-4893-806B-092C651EB108}" type="pres">
      <dgm:prSet presAssocID="{F3761B7C-440B-485B-A43F-487D892AF598}" presName="arrowAndChildren" presStyleCnt="0"/>
      <dgm:spPr/>
    </dgm:pt>
    <dgm:pt modelId="{EACFC989-6D9D-4B26-A36E-1AFC77E9D868}" type="pres">
      <dgm:prSet presAssocID="{F3761B7C-440B-485B-A43F-487D892AF598}" presName="parentTextArrow" presStyleLbl="node1" presStyleIdx="2" presStyleCnt="4"/>
      <dgm:spPr/>
      <dgm:t>
        <a:bodyPr/>
        <a:lstStyle/>
        <a:p>
          <a:endParaRPr lang="ru-RU"/>
        </a:p>
      </dgm:t>
    </dgm:pt>
    <dgm:pt modelId="{13335507-49A7-4F30-AC3F-394657BC901E}" type="pres">
      <dgm:prSet presAssocID="{F3761B7C-440B-485B-A43F-487D892AF598}" presName="arrow" presStyleLbl="node1" presStyleIdx="3" presStyleCnt="4"/>
      <dgm:spPr/>
      <dgm:t>
        <a:bodyPr/>
        <a:lstStyle/>
        <a:p>
          <a:endParaRPr lang="ru-RU"/>
        </a:p>
      </dgm:t>
    </dgm:pt>
    <dgm:pt modelId="{204FA23C-EF49-4795-BBC2-6048FFF9DCB1}" type="pres">
      <dgm:prSet presAssocID="{F3761B7C-440B-485B-A43F-487D892AF598}" presName="descendantArrow" presStyleCnt="0"/>
      <dgm:spPr/>
    </dgm:pt>
    <dgm:pt modelId="{2485781E-E1D9-47D8-BEFB-3E0C2D2E6898}" type="pres">
      <dgm:prSet presAssocID="{017EF51A-A92E-4925-ADCA-B49670D443BD}" presName="childTextArrow" presStyleLbl="fgAccFollowNode1" presStyleIdx="4" presStyleCnt="6" custScaleX="93872" custScaleY="123194" custLinFactNeighborX="-619" custLinFactNeighborY="14017">
        <dgm:presLayoutVars>
          <dgm:bulletEnabled val="1"/>
        </dgm:presLayoutVars>
      </dgm:prSet>
      <dgm:spPr/>
      <dgm:t>
        <a:bodyPr/>
        <a:lstStyle/>
        <a:p>
          <a:endParaRPr lang="ru-RU"/>
        </a:p>
      </dgm:t>
    </dgm:pt>
    <dgm:pt modelId="{FB054270-79E3-4B99-A4DD-F79917852983}" type="pres">
      <dgm:prSet presAssocID="{7AF1E555-B4F1-4C51-A744-24B72835FC98}" presName="childTextArrow" presStyleLbl="fgAccFollowNode1" presStyleIdx="5" presStyleCnt="6">
        <dgm:presLayoutVars>
          <dgm:bulletEnabled val="1"/>
        </dgm:presLayoutVars>
      </dgm:prSet>
      <dgm:spPr/>
      <dgm:t>
        <a:bodyPr/>
        <a:lstStyle/>
        <a:p>
          <a:endParaRPr lang="ru-RU"/>
        </a:p>
      </dgm:t>
    </dgm:pt>
  </dgm:ptLst>
  <dgm:cxnLst>
    <dgm:cxn modelId="{EAA4B8FC-6EF7-4023-BF13-F8BC3831465E}" type="presOf" srcId="{6F55CF80-C840-43B0-A958-1C3BCC612CAD}" destId="{22059928-5C85-4460-A392-A9E97EE5FD56}" srcOrd="1" destOrd="0" presId="urn:microsoft.com/office/officeart/2005/8/layout/process4"/>
    <dgm:cxn modelId="{8B9C27EB-DE25-42BC-A44B-457AA346D451}" srcId="{6F55CF80-C840-43B0-A958-1C3BCC612CAD}" destId="{8E47E1B4-B70C-43D0-8885-34FB69963C22}" srcOrd="0" destOrd="0" parTransId="{EC80E2D0-2C30-496E-B0E1-67448E59332B}" sibTransId="{22831EB9-6DD1-4516-BF88-CEF1F68BC54D}"/>
    <dgm:cxn modelId="{430F44B6-A151-47EF-9398-677FC8E45327}" srcId="{F3761B7C-440B-485B-A43F-487D892AF598}" destId="{017EF51A-A92E-4925-ADCA-B49670D443BD}" srcOrd="0" destOrd="0" parTransId="{B13E6F85-A8AC-4802-B77D-BA15A81D1ABF}" sibTransId="{577F0DD3-6887-4788-8A02-AADAB9781875}"/>
    <dgm:cxn modelId="{90766D6A-3DFA-4183-9B75-C7FFD0A99EAF}" type="presOf" srcId="{6F55CF80-C840-43B0-A958-1C3BCC612CAD}" destId="{ACB62975-7FAD-4F7A-B158-3437B4C01DF2}" srcOrd="0" destOrd="0" presId="urn:microsoft.com/office/officeart/2005/8/layout/process4"/>
    <dgm:cxn modelId="{5CB3E26E-AF8A-4EB6-9D31-507753B059B3}" type="presOf" srcId="{017EF51A-A92E-4925-ADCA-B49670D443BD}" destId="{2485781E-E1D9-47D8-BEFB-3E0C2D2E6898}" srcOrd="0" destOrd="0" presId="urn:microsoft.com/office/officeart/2005/8/layout/process4"/>
    <dgm:cxn modelId="{DEDBE612-EED3-4E6F-B543-83DC63C52466}" srcId="{A3DEE6D2-6300-4CB2-85AE-E521EDD08752}" destId="{F3761B7C-440B-485B-A43F-487D892AF598}" srcOrd="0" destOrd="0" parTransId="{5195DB69-DF3D-47D0-9E74-D587092BD32B}" sibTransId="{F415394F-78B8-4B61-AD83-73561C720C2B}"/>
    <dgm:cxn modelId="{2B402DDD-1955-4B89-8115-8AB10830C6D1}" type="presOf" srcId="{458BE353-8923-4E7F-86E1-F0EF68404CEE}" destId="{49CE57A1-5BFC-4089-BACE-12AE337B9191}" srcOrd="0" destOrd="0" presId="urn:microsoft.com/office/officeart/2005/8/layout/process4"/>
    <dgm:cxn modelId="{C3B458D6-026D-4CA0-980A-F926161EDD89}" srcId="{0EDB4C8B-243F-4206-BC2F-FC75715680C1}" destId="{458BE353-8923-4E7F-86E1-F0EF68404CEE}" srcOrd="1" destOrd="0" parTransId="{42714642-7FC8-4636-A95F-74810788B25D}" sibTransId="{90F95732-3ABC-499A-9521-8768620BBA64}"/>
    <dgm:cxn modelId="{9A89D956-66E4-41A7-ACAC-5D37E4F1B124}" srcId="{0EDB4C8B-243F-4206-BC2F-FC75715680C1}" destId="{652B11F0-ED7C-4858-B6D2-BFB1F2486FC1}" srcOrd="0" destOrd="0" parTransId="{A3381EB0-EFDE-4947-99D3-F89703164020}" sibTransId="{D7EF13AB-CD29-4F7A-9F3C-819DCE0C8CBA}"/>
    <dgm:cxn modelId="{64984989-3F0A-45AC-B01C-4D2EC7E1C314}" type="presOf" srcId="{F3761B7C-440B-485B-A43F-487D892AF598}" destId="{13335507-49A7-4F30-AC3F-394657BC901E}" srcOrd="1" destOrd="0" presId="urn:microsoft.com/office/officeart/2005/8/layout/process4"/>
    <dgm:cxn modelId="{5B9F5E5F-9769-4FF1-B1F5-8E1B1A459B40}" srcId="{6F55CF80-C840-43B0-A958-1C3BCC612CAD}" destId="{4BBBDCDF-330C-4602-AA73-11CCCA15F875}" srcOrd="1" destOrd="0" parTransId="{2B1B1AA1-F565-4B76-9E32-A9C3FD7CB267}" sibTransId="{562BA278-79B7-469B-8B2F-F2FFD6973362}"/>
    <dgm:cxn modelId="{DBD2D838-7AC3-4AD7-AED6-6D4450FEBA62}" type="presOf" srcId="{A3DEE6D2-6300-4CB2-85AE-E521EDD08752}" destId="{8036A93B-9ADA-44E9-80D6-6264AF267A99}" srcOrd="0" destOrd="0" presId="urn:microsoft.com/office/officeart/2005/8/layout/process4"/>
    <dgm:cxn modelId="{9DD02F3E-956E-4949-820D-42D63FB06BD9}" srcId="{A3DEE6D2-6300-4CB2-85AE-E521EDD08752}" destId="{6F55CF80-C840-43B0-A958-1C3BCC612CAD}" srcOrd="1" destOrd="0" parTransId="{3058FB11-8EE1-4E0F-9381-66C2998AE82B}" sibTransId="{A4592060-0CBA-4361-861E-F3E1B8B31BED}"/>
    <dgm:cxn modelId="{C4362A6F-BE0E-4C30-94B9-8F991982EF6A}" type="presOf" srcId="{0EDB4C8B-243F-4206-BC2F-FC75715680C1}" destId="{636E40A9-C3D9-4F0E-BF6B-E6F531356EEF}" srcOrd="1" destOrd="0" presId="urn:microsoft.com/office/officeart/2005/8/layout/process4"/>
    <dgm:cxn modelId="{B48BC74C-002C-4935-81CE-FE750D2CA5A7}" srcId="{A3DEE6D2-6300-4CB2-85AE-E521EDD08752}" destId="{0EDB4C8B-243F-4206-BC2F-FC75715680C1}" srcOrd="2" destOrd="0" parTransId="{B66FD9FF-06DB-4DF4-B1E7-299F4A8CFD30}" sibTransId="{8E20B2E3-1F4A-4059-B759-E21F95BBE662}"/>
    <dgm:cxn modelId="{AE6B77C6-040D-4D7B-980D-982048853353}" type="presOf" srcId="{F3761B7C-440B-485B-A43F-487D892AF598}" destId="{EACFC989-6D9D-4B26-A36E-1AFC77E9D868}" srcOrd="0" destOrd="0" presId="urn:microsoft.com/office/officeart/2005/8/layout/process4"/>
    <dgm:cxn modelId="{72AB0B2D-3487-46AF-95AB-5B06A38A864B}" type="presOf" srcId="{652B11F0-ED7C-4858-B6D2-BFB1F2486FC1}" destId="{CD859389-F423-481D-96E6-0C561335974C}" srcOrd="0" destOrd="0" presId="urn:microsoft.com/office/officeart/2005/8/layout/process4"/>
    <dgm:cxn modelId="{F6581E39-87BC-463E-A1A5-B4F2C935714D}" type="presOf" srcId="{4BBBDCDF-330C-4602-AA73-11CCCA15F875}" destId="{347B62CC-AF24-42B8-BDCD-3FAFBBB63577}" srcOrd="0" destOrd="0" presId="urn:microsoft.com/office/officeart/2005/8/layout/process4"/>
    <dgm:cxn modelId="{E79ECF44-DCF1-49CA-88B9-38BD26D2E3DE}" type="presOf" srcId="{7AF1E555-B4F1-4C51-A744-24B72835FC98}" destId="{FB054270-79E3-4B99-A4DD-F79917852983}" srcOrd="0" destOrd="0" presId="urn:microsoft.com/office/officeart/2005/8/layout/process4"/>
    <dgm:cxn modelId="{0ECF7C1F-6A05-4112-9068-2EE9BA0ECC18}" srcId="{F3761B7C-440B-485B-A43F-487D892AF598}" destId="{7AF1E555-B4F1-4C51-A744-24B72835FC98}" srcOrd="1" destOrd="0" parTransId="{D79159C2-1E43-464B-A206-697772C65350}" sibTransId="{205ED45A-B93C-41C3-846E-7E0364CB73DD}"/>
    <dgm:cxn modelId="{6095BFEF-293D-40C6-B754-637DA3776C1E}" type="presOf" srcId="{BE43EA9D-2EF1-40F9-9D1E-212F0503670E}" destId="{0F3B701E-74CA-4D6A-97B3-542AFF04348E}" srcOrd="0" destOrd="0" presId="urn:microsoft.com/office/officeart/2005/8/layout/process4"/>
    <dgm:cxn modelId="{47C49D21-4EB7-4540-804F-44F7DC68E716}" srcId="{A3DEE6D2-6300-4CB2-85AE-E521EDD08752}" destId="{BE43EA9D-2EF1-40F9-9D1E-212F0503670E}" srcOrd="3" destOrd="0" parTransId="{DC050E08-D643-4FB2-8629-2DDF7A5D2E2C}" sibTransId="{24D38AF9-C73C-4B4C-9D25-7527A9F222E2}"/>
    <dgm:cxn modelId="{76F91BBA-B046-4000-8CA4-A04B55A06D73}" type="presOf" srcId="{0EDB4C8B-243F-4206-BC2F-FC75715680C1}" destId="{8D7ED15D-CF8B-448A-9890-B9CC3E21DF3F}" srcOrd="0" destOrd="0" presId="urn:microsoft.com/office/officeart/2005/8/layout/process4"/>
    <dgm:cxn modelId="{9476F9E8-6CAE-4438-9778-57E000D6F77A}" type="presOf" srcId="{8E47E1B4-B70C-43D0-8885-34FB69963C22}" destId="{2F826351-DB3C-4B63-B79E-77BEF64DA114}" srcOrd="0" destOrd="0" presId="urn:microsoft.com/office/officeart/2005/8/layout/process4"/>
    <dgm:cxn modelId="{102B9746-BBFF-435A-A5AF-6755D61E3466}" type="presParOf" srcId="{8036A93B-9ADA-44E9-80D6-6264AF267A99}" destId="{A81EF95C-D0AE-437A-BBCA-D3CCCFD280C9}" srcOrd="0" destOrd="0" presId="urn:microsoft.com/office/officeart/2005/8/layout/process4"/>
    <dgm:cxn modelId="{158650AF-BED6-4804-81CF-7532B6CED795}" type="presParOf" srcId="{A81EF95C-D0AE-437A-BBCA-D3CCCFD280C9}" destId="{0F3B701E-74CA-4D6A-97B3-542AFF04348E}" srcOrd="0" destOrd="0" presId="urn:microsoft.com/office/officeart/2005/8/layout/process4"/>
    <dgm:cxn modelId="{5DC92262-73FF-4B1E-B97D-390DA4621301}" type="presParOf" srcId="{8036A93B-9ADA-44E9-80D6-6264AF267A99}" destId="{9FFEB01D-69AB-4EC4-ADD5-B6A9B7601268}" srcOrd="1" destOrd="0" presId="urn:microsoft.com/office/officeart/2005/8/layout/process4"/>
    <dgm:cxn modelId="{2DF8D535-730B-4BA2-A0BD-C094992143B3}" type="presParOf" srcId="{8036A93B-9ADA-44E9-80D6-6264AF267A99}" destId="{C9DC37E9-0401-408E-A4BD-0794C7B6A44B}" srcOrd="2" destOrd="0" presId="urn:microsoft.com/office/officeart/2005/8/layout/process4"/>
    <dgm:cxn modelId="{9BCE15F6-2473-4DAB-8580-93542E033D19}" type="presParOf" srcId="{C9DC37E9-0401-408E-A4BD-0794C7B6A44B}" destId="{8D7ED15D-CF8B-448A-9890-B9CC3E21DF3F}" srcOrd="0" destOrd="0" presId="urn:microsoft.com/office/officeart/2005/8/layout/process4"/>
    <dgm:cxn modelId="{351A5EFD-CED4-49A6-BC32-4D0178DB8DE4}" type="presParOf" srcId="{C9DC37E9-0401-408E-A4BD-0794C7B6A44B}" destId="{636E40A9-C3D9-4F0E-BF6B-E6F531356EEF}" srcOrd="1" destOrd="0" presId="urn:microsoft.com/office/officeart/2005/8/layout/process4"/>
    <dgm:cxn modelId="{C77FDF2A-D0EE-41BC-93C0-36EA31C36C57}" type="presParOf" srcId="{C9DC37E9-0401-408E-A4BD-0794C7B6A44B}" destId="{BE67C07E-704F-47D4-98B2-305A3B7E1621}" srcOrd="2" destOrd="0" presId="urn:microsoft.com/office/officeart/2005/8/layout/process4"/>
    <dgm:cxn modelId="{93A9D574-6B2F-433F-82FA-F7E172144DFE}" type="presParOf" srcId="{BE67C07E-704F-47D4-98B2-305A3B7E1621}" destId="{CD859389-F423-481D-96E6-0C561335974C}" srcOrd="0" destOrd="0" presId="urn:microsoft.com/office/officeart/2005/8/layout/process4"/>
    <dgm:cxn modelId="{1854C33D-252B-4743-B75D-F790A21FE03C}" type="presParOf" srcId="{BE67C07E-704F-47D4-98B2-305A3B7E1621}" destId="{49CE57A1-5BFC-4089-BACE-12AE337B9191}" srcOrd="1" destOrd="0" presId="urn:microsoft.com/office/officeart/2005/8/layout/process4"/>
    <dgm:cxn modelId="{4D1FDB7D-42FF-4744-B704-8DE57A1D38F4}" type="presParOf" srcId="{8036A93B-9ADA-44E9-80D6-6264AF267A99}" destId="{4E460E26-B5C1-4696-8E56-F3E11C8C636F}" srcOrd="3" destOrd="0" presId="urn:microsoft.com/office/officeart/2005/8/layout/process4"/>
    <dgm:cxn modelId="{6F8CC45C-662F-4BE8-8385-008640E884C3}" type="presParOf" srcId="{8036A93B-9ADA-44E9-80D6-6264AF267A99}" destId="{7EDFDF19-9EE4-4BFD-A5A3-18C458271F15}" srcOrd="4" destOrd="0" presId="urn:microsoft.com/office/officeart/2005/8/layout/process4"/>
    <dgm:cxn modelId="{F356174B-EE89-4F7A-B94E-F5BED77998A5}" type="presParOf" srcId="{7EDFDF19-9EE4-4BFD-A5A3-18C458271F15}" destId="{ACB62975-7FAD-4F7A-B158-3437B4C01DF2}" srcOrd="0" destOrd="0" presId="urn:microsoft.com/office/officeart/2005/8/layout/process4"/>
    <dgm:cxn modelId="{6EDA5011-0CAA-47F5-A5DE-45304F980E6E}" type="presParOf" srcId="{7EDFDF19-9EE4-4BFD-A5A3-18C458271F15}" destId="{22059928-5C85-4460-A392-A9E97EE5FD56}" srcOrd="1" destOrd="0" presId="urn:microsoft.com/office/officeart/2005/8/layout/process4"/>
    <dgm:cxn modelId="{B03E87F0-A993-46CB-8584-3A61E0BA2A93}" type="presParOf" srcId="{7EDFDF19-9EE4-4BFD-A5A3-18C458271F15}" destId="{2144146A-04A6-49A2-B5F5-59C6B5FCAEF8}" srcOrd="2" destOrd="0" presId="urn:microsoft.com/office/officeart/2005/8/layout/process4"/>
    <dgm:cxn modelId="{253BD0A4-B553-4B0A-BDB1-F3AA3CDF88CD}" type="presParOf" srcId="{2144146A-04A6-49A2-B5F5-59C6B5FCAEF8}" destId="{2F826351-DB3C-4B63-B79E-77BEF64DA114}" srcOrd="0" destOrd="0" presId="urn:microsoft.com/office/officeart/2005/8/layout/process4"/>
    <dgm:cxn modelId="{D64F40A1-88BD-45E2-AC0F-447FC5EBF5F6}" type="presParOf" srcId="{2144146A-04A6-49A2-B5F5-59C6B5FCAEF8}" destId="{347B62CC-AF24-42B8-BDCD-3FAFBBB63577}" srcOrd="1" destOrd="0" presId="urn:microsoft.com/office/officeart/2005/8/layout/process4"/>
    <dgm:cxn modelId="{3008DDA8-AFBD-4B40-90E3-0E449C5C79CC}" type="presParOf" srcId="{8036A93B-9ADA-44E9-80D6-6264AF267A99}" destId="{D9125ACC-812B-44C9-8D2F-6101C39732A7}" srcOrd="5" destOrd="0" presId="urn:microsoft.com/office/officeart/2005/8/layout/process4"/>
    <dgm:cxn modelId="{7B8FECCD-FF40-43C0-8B2C-93F489745043}" type="presParOf" srcId="{8036A93B-9ADA-44E9-80D6-6264AF267A99}" destId="{9845D453-4891-4893-806B-092C651EB108}" srcOrd="6" destOrd="0" presId="urn:microsoft.com/office/officeart/2005/8/layout/process4"/>
    <dgm:cxn modelId="{3626BB60-6AAA-4B69-A5F5-2F6A936596BD}" type="presParOf" srcId="{9845D453-4891-4893-806B-092C651EB108}" destId="{EACFC989-6D9D-4B26-A36E-1AFC77E9D868}" srcOrd="0" destOrd="0" presId="urn:microsoft.com/office/officeart/2005/8/layout/process4"/>
    <dgm:cxn modelId="{FDB5722F-AC8C-4159-AD9B-C99FDA816FFB}" type="presParOf" srcId="{9845D453-4891-4893-806B-092C651EB108}" destId="{13335507-49A7-4F30-AC3F-394657BC901E}" srcOrd="1" destOrd="0" presId="urn:microsoft.com/office/officeart/2005/8/layout/process4"/>
    <dgm:cxn modelId="{836934FF-401A-4AD3-BCE4-2B28E56B2139}" type="presParOf" srcId="{9845D453-4891-4893-806B-092C651EB108}" destId="{204FA23C-EF49-4795-BBC2-6048FFF9DCB1}" srcOrd="2" destOrd="0" presId="urn:microsoft.com/office/officeart/2005/8/layout/process4"/>
    <dgm:cxn modelId="{B9176BBD-2094-4EE3-B548-2A7236819E70}" type="presParOf" srcId="{204FA23C-EF49-4795-BBC2-6048FFF9DCB1}" destId="{2485781E-E1D9-47D8-BEFB-3E0C2D2E6898}" srcOrd="0" destOrd="0" presId="urn:microsoft.com/office/officeart/2005/8/layout/process4"/>
    <dgm:cxn modelId="{0F1BDB2E-3D3A-4B65-AADA-AE15A8D7105E}" type="presParOf" srcId="{204FA23C-EF49-4795-BBC2-6048FFF9DCB1}" destId="{FB054270-79E3-4B99-A4DD-F79917852983}" srcOrd="1" destOrd="0" presId="urn:microsoft.com/office/officeart/2005/8/layout/process4"/>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8B406BA-4C41-44C8-9294-CFA0BD230D44}"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ru-RU"/>
        </a:p>
      </dgm:t>
    </dgm:pt>
    <dgm:pt modelId="{568FBFB3-3AA0-4BF2-9AEE-D27C1C9532B6}">
      <dgm:prSet phldrT="[Текст]" custT="1">
        <dgm:style>
          <a:lnRef idx="1">
            <a:schemeClr val="accent5"/>
          </a:lnRef>
          <a:fillRef idx="2">
            <a:schemeClr val="accent5"/>
          </a:fillRef>
          <a:effectRef idx="1">
            <a:schemeClr val="accent5"/>
          </a:effectRef>
          <a:fontRef idx="minor">
            <a:schemeClr val="dk1"/>
          </a:fontRef>
        </dgm:style>
      </dgm:prSet>
      <dgm: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a:noFill/>
        </a:ln>
      </dgm:spPr>
      <dgm:t>
        <a:bodyPr/>
        <a:lstStyle/>
        <a:p>
          <a:r>
            <a:rPr lang="ru-RU" sz="1400"/>
            <a:t>Подпр. №1</a:t>
          </a:r>
        </a:p>
        <a:p>
          <a:r>
            <a:rPr lang="ru-RU" sz="1400" b="1"/>
            <a:t>«Проведение капитального ремонта жилого фонда»</a:t>
          </a:r>
          <a:r>
            <a:rPr lang="ru-RU" sz="1400"/>
            <a:t> </a:t>
          </a:r>
        </a:p>
        <a:p>
          <a:r>
            <a:rPr lang="ru-RU" sz="1000"/>
            <a:t>объём финансирования всех мероприятий</a:t>
          </a:r>
        </a:p>
        <a:p>
          <a:r>
            <a:rPr lang="ru-RU" sz="1000" b="1"/>
            <a:t>8 882 530,00руб</a:t>
          </a:r>
          <a:endParaRPr lang="ru-RU" sz="1000"/>
        </a:p>
      </dgm:t>
    </dgm:pt>
    <dgm:pt modelId="{7A7DA88F-2DF7-478F-8F73-AF303692B0C3}" type="parTrans" cxnId="{4FDAA263-D726-4BC5-B557-6FA2251B22D5}">
      <dgm:prSet/>
      <dgm:spPr/>
      <dgm:t>
        <a:bodyPr/>
        <a:lstStyle/>
        <a:p>
          <a:endParaRPr lang="ru-RU"/>
        </a:p>
      </dgm:t>
    </dgm:pt>
    <dgm:pt modelId="{D300593B-04EE-4336-B382-3BAFD871250F}" type="sibTrans" cxnId="{4FDAA263-D726-4BC5-B557-6FA2251B22D5}">
      <dgm:prSet/>
      <dgm:spPr/>
      <dgm:t>
        <a:bodyPr/>
        <a:lstStyle/>
        <a:p>
          <a:endParaRPr lang="ru-RU"/>
        </a:p>
      </dgm:t>
    </dgm:pt>
    <dgm:pt modelId="{AF81090F-89EC-444F-8F36-5CEF259A6D88}">
      <dgm:prSet phldrT="[Текст]" custT="1"/>
      <dgm:spPr>
        <a:gradFill flip="none" rotWithShape="1">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dgm:spPr>
      <dgm:t>
        <a:bodyPr/>
        <a:lstStyle/>
        <a:p>
          <a:r>
            <a:rPr lang="ru-RU" sz="1200">
              <a:solidFill>
                <a:sysClr val="windowText" lastClr="000000"/>
              </a:solidFill>
              <a:latin typeface="Times New Roman" panose="02020603050405020304" pitchFamily="18" charset="0"/>
              <a:cs typeface="Times New Roman" panose="02020603050405020304" pitchFamily="18" charset="0"/>
            </a:rPr>
            <a:t>Задача №1 </a:t>
          </a:r>
        </a:p>
        <a:p>
          <a:r>
            <a:rPr lang="ru-RU" sz="1200" b="1">
              <a:solidFill>
                <a:sysClr val="windowText" lastClr="000000"/>
              </a:solidFill>
              <a:latin typeface="Times New Roman" panose="02020603050405020304" pitchFamily="18" charset="0"/>
              <a:cs typeface="Times New Roman" panose="02020603050405020304" pitchFamily="18" charset="0"/>
            </a:rPr>
            <a:t>Комплексное устранение неисправностей изношенных конструктивных элементов и инженерных систем многоквартирных жилых домов</a:t>
          </a:r>
        </a:p>
        <a:p>
          <a:r>
            <a:rPr lang="ru-RU" sz="1000" b="1">
              <a:solidFill>
                <a:sysClr val="windowText" lastClr="000000"/>
              </a:solidFill>
              <a:latin typeface="Times New Roman" panose="02020603050405020304" pitchFamily="18" charset="0"/>
              <a:cs typeface="Times New Roman" panose="02020603050405020304" pitchFamily="18" charset="0"/>
            </a:rPr>
            <a:t>плановое финансирование</a:t>
          </a:r>
        </a:p>
        <a:p>
          <a:r>
            <a:rPr lang="ru-RU" sz="1000" b="1">
              <a:solidFill>
                <a:sysClr val="windowText" lastClr="000000"/>
              </a:solidFill>
              <a:latin typeface="Times New Roman" panose="02020603050405020304" pitchFamily="18" charset="0"/>
              <a:cs typeface="Times New Roman" panose="02020603050405020304" pitchFamily="18" charset="0"/>
            </a:rPr>
            <a:t>8 882 530,00руб</a:t>
          </a:r>
        </a:p>
      </dgm:t>
    </dgm:pt>
    <dgm:pt modelId="{C72C4E0C-CD81-4344-8E28-3DE4A948305F}" type="parTrans" cxnId="{A4AB9284-6D59-490A-B728-79C0CD576E0C}">
      <dgm:prSet/>
      <dgm:spPr/>
      <dgm:t>
        <a:bodyPr/>
        <a:lstStyle/>
        <a:p>
          <a:endParaRPr lang="ru-RU"/>
        </a:p>
      </dgm:t>
    </dgm:pt>
    <dgm:pt modelId="{8F256B0E-387E-42DA-B88F-86C72C38C27E}" type="sibTrans" cxnId="{A4AB9284-6D59-490A-B728-79C0CD576E0C}">
      <dgm:prSet/>
      <dgm:spPr/>
      <dgm:t>
        <a:bodyPr/>
        <a:lstStyle/>
        <a:p>
          <a:endParaRPr lang="ru-RU"/>
        </a:p>
      </dgm:t>
    </dgm:pt>
    <dgm:pt modelId="{A99D10F6-F90C-4EAE-9DCE-9501C8FA72B7}">
      <dgm:prSet phldrT="[Текст]" custT="1"/>
      <dgm:spPr/>
      <dgm:t>
        <a:bodyPr/>
        <a:lstStyle/>
        <a:p>
          <a:pPr>
            <a:lnSpc>
              <a:spcPct val="100000"/>
            </a:lnSpc>
            <a:spcAft>
              <a:spcPts val="0"/>
            </a:spcAft>
          </a:pPr>
          <a:r>
            <a:rPr lang="ru-RU" sz="900" b="1">
              <a:solidFill>
                <a:schemeClr val="bg1"/>
              </a:solidFill>
              <a:latin typeface="Times New Roman" panose="02020603050405020304" pitchFamily="18" charset="0"/>
              <a:cs typeface="Times New Roman" panose="02020603050405020304" pitchFamily="18" charset="0"/>
            </a:rPr>
            <a:t>Мероприятие 1.</a:t>
          </a:r>
        </a:p>
        <a:p>
          <a:pPr>
            <a:lnSpc>
              <a:spcPct val="100000"/>
            </a:lnSpc>
            <a:spcAft>
              <a:spcPts val="0"/>
            </a:spcAft>
          </a:pPr>
          <a:r>
            <a:rPr lang="ru-RU" sz="900" b="1">
              <a:solidFill>
                <a:schemeClr val="bg1"/>
              </a:solidFill>
              <a:latin typeface="Times New Roman" panose="02020603050405020304" pitchFamily="18" charset="0"/>
              <a:cs typeface="Times New Roman" panose="02020603050405020304" pitchFamily="18" charset="0"/>
            </a:rPr>
            <a:t>Строительство газопровода по ул. Молодёжная на участке от ул. Горбачёва до ул. Чкалова, пгт. Заозёрное, г. Евпатория (ПИР)</a:t>
          </a:r>
        </a:p>
      </dgm:t>
    </dgm:pt>
    <dgm:pt modelId="{C2E38B97-52C5-4EA4-9FE1-AF337300A9B9}" type="parTrans" cxnId="{05133661-AA54-4DA6-81E7-D863B1D38B79}">
      <dgm:prSet/>
      <dgm:spPr/>
      <dgm:t>
        <a:bodyPr/>
        <a:lstStyle/>
        <a:p>
          <a:endParaRPr lang="ru-RU"/>
        </a:p>
      </dgm:t>
    </dgm:pt>
    <dgm:pt modelId="{7DED0CC9-0D77-4188-97DE-AE7CA9146DD1}" type="sibTrans" cxnId="{05133661-AA54-4DA6-81E7-D863B1D38B79}">
      <dgm:prSet/>
      <dgm:spPr/>
      <dgm:t>
        <a:bodyPr/>
        <a:lstStyle/>
        <a:p>
          <a:endParaRPr lang="ru-RU"/>
        </a:p>
      </dgm:t>
    </dgm:pt>
    <dgm:pt modelId="{987AA19E-2826-4629-AC84-813F7EC97DF3}">
      <dgm:prSet phldrT="[Текст]" custT="1"/>
      <dgm:spPr/>
      <dgm:t>
        <a:bodyPr/>
        <a:lstStyle/>
        <a:p>
          <a:pPr algn="ctr">
            <a:spcAft>
              <a:spcPts val="0"/>
            </a:spcAft>
          </a:pPr>
          <a:r>
            <a:rPr lang="ru-RU" sz="900">
              <a:solidFill>
                <a:schemeClr val="bg1"/>
              </a:solidFill>
              <a:latin typeface="Times New Roman" panose="02020603050405020304" pitchFamily="18" charset="0"/>
              <a:cs typeface="Times New Roman" panose="02020603050405020304" pitchFamily="18" charset="0"/>
            </a:rPr>
            <a:t>Мероприятие 2. </a:t>
          </a:r>
        </a:p>
        <a:p>
          <a:pPr algn="just">
            <a:spcAft>
              <a:spcPts val="0"/>
            </a:spcAft>
          </a:pPr>
          <a:r>
            <a:rPr lang="ru-RU" sz="900" b="1">
              <a:solidFill>
                <a:schemeClr val="bg1"/>
              </a:solidFill>
              <a:latin typeface="Times New Roman" panose="02020603050405020304" pitchFamily="18" charset="0"/>
              <a:cs typeface="Times New Roman" panose="02020603050405020304" pitchFamily="18" charset="0"/>
            </a:rPr>
            <a:t>Строительство напорной канализации с устройством КНС в пгт. Заозёрное, г. Евпатория</a:t>
          </a:r>
        </a:p>
      </dgm:t>
    </dgm:pt>
    <dgm:pt modelId="{1AF6C86A-3CF2-4180-8C73-161E5BF05D9E}" type="parTrans" cxnId="{CC0E23F9-0042-41E3-8D65-A62BF65DF235}">
      <dgm:prSet/>
      <dgm:spPr/>
      <dgm:t>
        <a:bodyPr/>
        <a:lstStyle/>
        <a:p>
          <a:endParaRPr lang="ru-RU"/>
        </a:p>
      </dgm:t>
    </dgm:pt>
    <dgm:pt modelId="{C528001B-102D-4570-99A8-5AEC7ED72263}" type="sibTrans" cxnId="{CC0E23F9-0042-41E3-8D65-A62BF65DF235}">
      <dgm:prSet/>
      <dgm:spPr/>
      <dgm:t>
        <a:bodyPr/>
        <a:lstStyle/>
        <a:p>
          <a:endParaRPr lang="ru-RU"/>
        </a:p>
      </dgm:t>
    </dgm:pt>
    <dgm:pt modelId="{FF0C9671-544E-4347-9078-0F0B3264AE2B}">
      <dgm:prSet phldrT="[Текст]" custT="1"/>
      <dgm:spPr>
        <a:gradFill flip="none" rotWithShape="1">
          <a:gsLst>
            <a:gs pos="0">
              <a:schemeClr val="accent2">
                <a:lumMod val="5000"/>
                <a:lumOff val="95000"/>
              </a:schemeClr>
            </a:gs>
            <a:gs pos="74000">
              <a:schemeClr val="accent2">
                <a:lumMod val="45000"/>
                <a:lumOff val="55000"/>
              </a:schemeClr>
            </a:gs>
            <a:gs pos="83000">
              <a:schemeClr val="accent2">
                <a:lumMod val="45000"/>
                <a:lumOff val="55000"/>
              </a:schemeClr>
            </a:gs>
            <a:gs pos="100000">
              <a:schemeClr val="accent2">
                <a:lumMod val="30000"/>
                <a:lumOff val="70000"/>
              </a:schemeClr>
            </a:gs>
          </a:gsLst>
          <a:lin ang="5400000" scaled="1"/>
          <a:tileRect/>
        </a:gradFill>
      </dgm:spPr>
      <dgm:t>
        <a:bodyPr/>
        <a:lstStyle/>
        <a:p>
          <a:r>
            <a:rPr lang="ru-RU" sz="1200">
              <a:solidFill>
                <a:sysClr val="windowText" lastClr="000000"/>
              </a:solidFill>
              <a:latin typeface="Times New Roman" panose="02020603050405020304" pitchFamily="18" charset="0"/>
              <a:cs typeface="Times New Roman" panose="02020603050405020304" pitchFamily="18" charset="0"/>
            </a:rPr>
            <a:t>Задача №2 </a:t>
          </a:r>
        </a:p>
        <a:p>
          <a:r>
            <a:rPr lang="ru-RU" sz="1200" b="1">
              <a:solidFill>
                <a:sysClr val="windowText" lastClr="000000"/>
              </a:solidFill>
              <a:latin typeface="Times New Roman" panose="02020603050405020304" pitchFamily="18" charset="0"/>
              <a:cs typeface="Times New Roman" panose="02020603050405020304" pitchFamily="18" charset="0"/>
            </a:rPr>
            <a:t>Благоустройство придомовой территории</a:t>
          </a:r>
        </a:p>
        <a:p>
          <a:endParaRPr lang="ru-RU" sz="1000" b="1">
            <a:solidFill>
              <a:schemeClr val="tx1"/>
            </a:solidFill>
            <a:latin typeface="Times New Roman" panose="02020603050405020304" pitchFamily="18" charset="0"/>
            <a:cs typeface="Times New Roman" panose="02020603050405020304" pitchFamily="18" charset="0"/>
          </a:endParaRPr>
        </a:p>
        <a:p>
          <a:r>
            <a:rPr lang="ru-RU" sz="1000" b="1">
              <a:solidFill>
                <a:schemeClr val="tx1"/>
              </a:solidFill>
              <a:latin typeface="Times New Roman" panose="02020603050405020304" pitchFamily="18" charset="0"/>
              <a:cs typeface="Times New Roman" panose="02020603050405020304" pitchFamily="18" charset="0"/>
            </a:rPr>
            <a:t>плановое финансирование</a:t>
          </a:r>
        </a:p>
        <a:p>
          <a:r>
            <a:rPr lang="ru-RU" sz="1000" b="1">
              <a:solidFill>
                <a:schemeClr val="tx1"/>
              </a:solidFill>
              <a:latin typeface="Times New Roman" panose="02020603050405020304" pitchFamily="18" charset="0"/>
              <a:cs typeface="Times New Roman" panose="02020603050405020304" pitchFamily="18" charset="0"/>
            </a:rPr>
            <a:t>0,00руб</a:t>
          </a:r>
        </a:p>
        <a:p>
          <a:endParaRPr lang="ru-RU" sz="1200" b="1">
            <a:solidFill>
              <a:sysClr val="windowText" lastClr="000000"/>
            </a:solidFill>
            <a:latin typeface="Times New Roman" panose="02020603050405020304" pitchFamily="18" charset="0"/>
            <a:cs typeface="Times New Roman" panose="02020603050405020304" pitchFamily="18" charset="0"/>
          </a:endParaRPr>
        </a:p>
      </dgm:t>
    </dgm:pt>
    <dgm:pt modelId="{300D0187-0D4C-4AB3-B37B-7838F1CD4B87}" type="parTrans" cxnId="{08F416AB-D6C8-4A24-BA82-AE91AA3BE232}">
      <dgm:prSet/>
      <dgm:spPr/>
      <dgm:t>
        <a:bodyPr/>
        <a:lstStyle/>
        <a:p>
          <a:endParaRPr lang="ru-RU"/>
        </a:p>
      </dgm:t>
    </dgm:pt>
    <dgm:pt modelId="{64FEB6AD-A7E4-4BFF-80E3-DCB376A612DF}" type="sibTrans" cxnId="{08F416AB-D6C8-4A24-BA82-AE91AA3BE232}">
      <dgm:prSet/>
      <dgm:spPr/>
      <dgm:t>
        <a:bodyPr/>
        <a:lstStyle/>
        <a:p>
          <a:endParaRPr lang="ru-RU"/>
        </a:p>
      </dgm:t>
    </dgm:pt>
    <dgm:pt modelId="{700F831E-98E6-4E9C-9E5B-099C61005DAF}">
      <dgm:prSet phldrT="[Текст]" custT="1"/>
      <dgm:spPr>
        <a:solidFill>
          <a:schemeClr val="accent2">
            <a:lumMod val="60000"/>
            <a:lumOff val="40000"/>
          </a:schemeClr>
        </a:solidFill>
      </dgm:spPr>
      <dgm:t>
        <a:bodyPr/>
        <a:lstStyle/>
        <a:p>
          <a:r>
            <a:rPr lang="ru-RU" sz="800" b="0">
              <a:solidFill>
                <a:sysClr val="windowText" lastClr="000000"/>
              </a:solidFill>
              <a:latin typeface="Times New Roman" panose="02020603050405020304" pitchFamily="18" charset="0"/>
              <a:cs typeface="Times New Roman" panose="02020603050405020304" pitchFamily="18" charset="0"/>
            </a:rPr>
            <a:t>Мероприятие №7. </a:t>
          </a:r>
          <a:r>
            <a:rPr lang="ru-RU" sz="800" b="1">
              <a:solidFill>
                <a:sysClr val="windowText" lastClr="000000"/>
              </a:solidFill>
              <a:latin typeface="Times New Roman" panose="02020603050405020304" pitchFamily="18" charset="0"/>
              <a:cs typeface="Times New Roman" panose="02020603050405020304" pitchFamily="18" charset="0"/>
            </a:rPr>
            <a:t>Обустройство детских игровых площадок</a:t>
          </a:r>
        </a:p>
      </dgm:t>
    </dgm:pt>
    <dgm:pt modelId="{7F057842-BC28-435C-9B46-E6E9BB4A5EDD}" type="parTrans" cxnId="{038CE237-E2FC-4B6D-B8FB-78C2B12CB875}">
      <dgm:prSet/>
      <dgm:spPr/>
      <dgm:t>
        <a:bodyPr/>
        <a:lstStyle/>
        <a:p>
          <a:endParaRPr lang="ru-RU"/>
        </a:p>
      </dgm:t>
    </dgm:pt>
    <dgm:pt modelId="{CC1B535E-B8AC-4B51-A4F4-26CB9CE82BE4}" type="sibTrans" cxnId="{038CE237-E2FC-4B6D-B8FB-78C2B12CB875}">
      <dgm:prSet/>
      <dgm:spPr/>
      <dgm:t>
        <a:bodyPr/>
        <a:lstStyle/>
        <a:p>
          <a:endParaRPr lang="ru-RU"/>
        </a:p>
      </dgm:t>
    </dgm:pt>
    <dgm:pt modelId="{E60EA8F5-D835-4A0A-9C4B-D782CF654D9B}">
      <dgm:prSet custT="1"/>
      <dgm:spPr/>
      <dgm:t>
        <a:bodyPr/>
        <a:lstStyle/>
        <a:p>
          <a:pPr algn="ctr">
            <a:spcAft>
              <a:spcPts val="0"/>
            </a:spcAft>
          </a:pPr>
          <a:r>
            <a:rPr lang="ru-RU" sz="900" b="0">
              <a:solidFill>
                <a:schemeClr val="bg1"/>
              </a:solidFill>
              <a:latin typeface="Times New Roman" panose="02020603050405020304" pitchFamily="18" charset="0"/>
              <a:cs typeface="Times New Roman" panose="02020603050405020304" pitchFamily="18" charset="0"/>
            </a:rPr>
            <a:t>Мероприятие 3. </a:t>
          </a:r>
        </a:p>
        <a:p>
          <a:pPr algn="ctr">
            <a:spcAft>
              <a:spcPts val="0"/>
            </a:spcAft>
          </a:pPr>
          <a:r>
            <a:rPr lang="ru-RU" sz="900" b="1">
              <a:solidFill>
                <a:schemeClr val="bg1"/>
              </a:solidFill>
              <a:latin typeface="Times New Roman" panose="02020603050405020304" pitchFamily="18" charset="0"/>
              <a:cs typeface="Times New Roman" panose="02020603050405020304" pitchFamily="18" charset="0"/>
            </a:rPr>
            <a:t>Восстановление систем трубопроводов горячего водоснабжения (0,00руб)</a:t>
          </a:r>
        </a:p>
      </dgm:t>
    </dgm:pt>
    <dgm:pt modelId="{6C10E9EB-3A0C-4853-94E6-BFD48D0E88D2}" type="parTrans" cxnId="{D6A6F828-A3B0-4358-9DF0-D9220656BD7D}">
      <dgm:prSet/>
      <dgm:spPr/>
      <dgm:t>
        <a:bodyPr/>
        <a:lstStyle/>
        <a:p>
          <a:endParaRPr lang="ru-RU"/>
        </a:p>
      </dgm:t>
    </dgm:pt>
    <dgm:pt modelId="{A5EF1901-62BC-49AC-BA81-6F6778217EB6}" type="sibTrans" cxnId="{D6A6F828-A3B0-4358-9DF0-D9220656BD7D}">
      <dgm:prSet/>
      <dgm:spPr/>
      <dgm:t>
        <a:bodyPr/>
        <a:lstStyle/>
        <a:p>
          <a:endParaRPr lang="ru-RU"/>
        </a:p>
      </dgm:t>
    </dgm:pt>
    <dgm:pt modelId="{50467643-92DF-48A4-9FBC-C6378FE07E44}">
      <dgm:prSet custT="1"/>
      <dgm:spPr/>
      <dgm:t>
        <a:bodyPr/>
        <a:lstStyle/>
        <a:p>
          <a:pPr>
            <a:spcAft>
              <a:spcPts val="0"/>
            </a:spcAft>
          </a:pPr>
          <a:r>
            <a:rPr lang="ru-RU" sz="900" b="0">
              <a:solidFill>
                <a:sysClr val="windowText" lastClr="000000"/>
              </a:solidFill>
              <a:latin typeface="Times New Roman" panose="02020603050405020304" pitchFamily="18" charset="0"/>
              <a:cs typeface="Times New Roman" panose="02020603050405020304" pitchFamily="18" charset="0"/>
            </a:rPr>
            <a:t>Мероприятие 4. </a:t>
          </a:r>
        </a:p>
        <a:p>
          <a:pPr>
            <a:spcAft>
              <a:spcPts val="0"/>
            </a:spcAft>
          </a:pPr>
          <a:r>
            <a:rPr lang="ru-RU" sz="900" b="1">
              <a:solidFill>
                <a:sysClr val="windowText" lastClr="000000"/>
              </a:solidFill>
              <a:latin typeface="Times New Roman" panose="02020603050405020304" pitchFamily="18" charset="0"/>
              <a:cs typeface="Times New Roman" panose="02020603050405020304" pitchFamily="18" charset="0"/>
            </a:rPr>
            <a:t>Проведение текущего и капитального ремонта объектов муниципального жилого фонда  </a:t>
          </a:r>
        </a:p>
        <a:p>
          <a:pPr>
            <a:spcAft>
              <a:spcPts val="0"/>
            </a:spcAft>
          </a:pPr>
          <a:r>
            <a:rPr lang="ru-RU" sz="900" b="1">
              <a:solidFill>
                <a:sysClr val="windowText" lastClr="000000"/>
              </a:solidFill>
              <a:latin typeface="Times New Roman" panose="02020603050405020304" pitchFamily="18" charset="0"/>
              <a:cs typeface="Times New Roman" panose="02020603050405020304" pitchFamily="18" charset="0"/>
            </a:rPr>
            <a:t>(8 573 394,00руб)</a:t>
          </a:r>
          <a:endParaRPr lang="ru-RU" sz="900" b="0">
            <a:solidFill>
              <a:sysClr val="windowText" lastClr="000000"/>
            </a:solidFill>
            <a:latin typeface="Times New Roman" panose="02020603050405020304" pitchFamily="18" charset="0"/>
            <a:cs typeface="Times New Roman" panose="02020603050405020304" pitchFamily="18" charset="0"/>
          </a:endParaRPr>
        </a:p>
      </dgm:t>
    </dgm:pt>
    <dgm:pt modelId="{375F9788-781C-4AE0-AE4D-D493C852637A}" type="parTrans" cxnId="{DBC1D6AF-4ED2-46A0-B371-1480D24B860F}">
      <dgm:prSet/>
      <dgm:spPr>
        <a:ln>
          <a:solidFill>
            <a:srgbClr val="FF0000"/>
          </a:solidFill>
        </a:ln>
      </dgm:spPr>
      <dgm:t>
        <a:bodyPr/>
        <a:lstStyle/>
        <a:p>
          <a:endParaRPr lang="ru-RU"/>
        </a:p>
      </dgm:t>
    </dgm:pt>
    <dgm:pt modelId="{F21D16DA-09FF-4B1A-AB9F-570B6E1D417A}" type="sibTrans" cxnId="{DBC1D6AF-4ED2-46A0-B371-1480D24B860F}">
      <dgm:prSet/>
      <dgm:spPr/>
      <dgm:t>
        <a:bodyPr/>
        <a:lstStyle/>
        <a:p>
          <a:endParaRPr lang="ru-RU"/>
        </a:p>
      </dgm:t>
    </dgm:pt>
    <dgm:pt modelId="{9C617E30-34CB-4F7A-933F-74A0B9984814}">
      <dgm:prSet custT="1"/>
      <dgm:spPr/>
      <dgm:t>
        <a:bodyPr/>
        <a:lstStyle/>
        <a:p>
          <a:pPr>
            <a:lnSpc>
              <a:spcPct val="100000"/>
            </a:lnSpc>
            <a:spcAft>
              <a:spcPts val="0"/>
            </a:spcAft>
          </a:pPr>
          <a:r>
            <a:rPr lang="ru-RU" sz="900">
              <a:solidFill>
                <a:sysClr val="windowText" lastClr="000000"/>
              </a:solidFill>
              <a:latin typeface="Times New Roman" panose="02020603050405020304" pitchFamily="18" charset="0"/>
              <a:cs typeface="Times New Roman" panose="02020603050405020304" pitchFamily="18" charset="0"/>
            </a:rPr>
            <a:t>Мероприятие 5.</a:t>
          </a:r>
        </a:p>
        <a:p>
          <a:pPr>
            <a:lnSpc>
              <a:spcPct val="100000"/>
            </a:lnSpc>
            <a:spcAft>
              <a:spcPts val="0"/>
            </a:spcAft>
          </a:pPr>
          <a:r>
            <a:rPr lang="ru-RU" sz="900" b="1">
              <a:solidFill>
                <a:sysClr val="windowText" lastClr="000000"/>
              </a:solidFill>
              <a:latin typeface="Times New Roman" panose="02020603050405020304" pitchFamily="18" charset="0"/>
              <a:cs typeface="Times New Roman" panose="02020603050405020304" pitchFamily="18" charset="0"/>
            </a:rPr>
            <a:t>Обследование потенциально аварийных объектов жилого фонда  </a:t>
          </a:r>
        </a:p>
      </dgm:t>
    </dgm:pt>
    <dgm:pt modelId="{2B83378E-4B56-4034-BCCA-9544DE384D8F}" type="parTrans" cxnId="{FE48357E-ABEC-4F6B-A72F-9D077BDBE365}">
      <dgm:prSet/>
      <dgm:spPr>
        <a:ln>
          <a:solidFill>
            <a:srgbClr val="FF0000"/>
          </a:solidFill>
        </a:ln>
      </dgm:spPr>
      <dgm:t>
        <a:bodyPr/>
        <a:lstStyle/>
        <a:p>
          <a:endParaRPr lang="ru-RU"/>
        </a:p>
      </dgm:t>
    </dgm:pt>
    <dgm:pt modelId="{91A0B024-1500-4DED-857F-F586AB995724}" type="sibTrans" cxnId="{FE48357E-ABEC-4F6B-A72F-9D077BDBE365}">
      <dgm:prSet/>
      <dgm:spPr/>
      <dgm:t>
        <a:bodyPr/>
        <a:lstStyle/>
        <a:p>
          <a:endParaRPr lang="ru-RU"/>
        </a:p>
      </dgm:t>
    </dgm:pt>
    <dgm:pt modelId="{BF75CEB1-AB29-4675-A349-6856D381CE12}">
      <dgm:prSet custT="1"/>
      <dgm:spPr>
        <a:solidFill>
          <a:schemeClr val="accent2">
            <a:lumMod val="60000"/>
            <a:lumOff val="40000"/>
          </a:schemeClr>
        </a:solidFill>
      </dgm:spPr>
      <dgm:t>
        <a:bodyPr/>
        <a:lstStyle/>
        <a:p>
          <a:r>
            <a:rPr lang="ru-RU" sz="800">
              <a:solidFill>
                <a:sysClr val="windowText" lastClr="000000"/>
              </a:solidFill>
              <a:latin typeface="Times New Roman" panose="02020603050405020304" pitchFamily="18" charset="0"/>
              <a:cs typeface="Times New Roman" panose="02020603050405020304" pitchFamily="18" charset="0"/>
            </a:rPr>
            <a:t>Мероприятие </a:t>
          </a:r>
          <a:r>
            <a:rPr lang="ru-RU" sz="800" b="1">
              <a:solidFill>
                <a:sysClr val="windowText" lastClr="000000"/>
              </a:solidFill>
              <a:latin typeface="Times New Roman" panose="02020603050405020304" pitchFamily="18" charset="0"/>
              <a:cs typeface="Times New Roman" panose="02020603050405020304" pitchFamily="18" charset="0"/>
            </a:rPr>
            <a:t>3.Ремонт покрытия внутридворовых проездов</a:t>
          </a:r>
        </a:p>
      </dgm:t>
    </dgm:pt>
    <dgm:pt modelId="{585C47AD-C5DE-4A80-86E0-DA09F5B9A143}" type="parTrans" cxnId="{FE7DD6A0-35A4-4C4D-8FEA-6F6034E77E1F}">
      <dgm:prSet/>
      <dgm:spPr/>
      <dgm:t>
        <a:bodyPr/>
        <a:lstStyle/>
        <a:p>
          <a:endParaRPr lang="ru-RU"/>
        </a:p>
      </dgm:t>
    </dgm:pt>
    <dgm:pt modelId="{A7E18413-AB99-412A-B1D1-EE701ED11597}" type="sibTrans" cxnId="{FE7DD6A0-35A4-4C4D-8FEA-6F6034E77E1F}">
      <dgm:prSet/>
      <dgm:spPr/>
      <dgm:t>
        <a:bodyPr/>
        <a:lstStyle/>
        <a:p>
          <a:endParaRPr lang="ru-RU"/>
        </a:p>
      </dgm:t>
    </dgm:pt>
    <dgm:pt modelId="{57063CB0-8EC5-4A59-AAF4-84BCC4A77100}">
      <dgm:prSet custT="1"/>
      <dgm:spPr>
        <a:solidFill>
          <a:schemeClr val="accent2">
            <a:lumMod val="60000"/>
            <a:lumOff val="40000"/>
          </a:schemeClr>
        </a:solidFill>
      </dgm:spPr>
      <dgm:t>
        <a:bodyPr/>
        <a:lstStyle/>
        <a:p>
          <a:r>
            <a:rPr lang="ru-RU" sz="800">
              <a:solidFill>
                <a:sysClr val="windowText" lastClr="000000"/>
              </a:solidFill>
              <a:latin typeface="Times New Roman" panose="02020603050405020304" pitchFamily="18" charset="0"/>
              <a:cs typeface="Times New Roman" panose="02020603050405020304" pitchFamily="18" charset="0"/>
            </a:rPr>
            <a:t>Мероприятие 6. </a:t>
          </a:r>
          <a:r>
            <a:rPr lang="ru-RU" sz="800" b="1">
              <a:solidFill>
                <a:sysClr val="windowText" lastClr="000000"/>
              </a:solidFill>
              <a:latin typeface="Times New Roman" panose="02020603050405020304" pitchFamily="18" charset="0"/>
              <a:cs typeface="Times New Roman" panose="02020603050405020304" pitchFamily="18" charset="0"/>
            </a:rPr>
            <a:t>Работы по уходу и содержанию объектов и элементов благоустройства на дворовых территориях</a:t>
          </a:r>
        </a:p>
      </dgm:t>
    </dgm:pt>
    <dgm:pt modelId="{B5A2FBE7-87CE-411E-94E9-BAC18B29AF2B}" type="parTrans" cxnId="{57A4FE12-6898-41B6-A226-CD50835EB27D}">
      <dgm:prSet/>
      <dgm:spPr/>
      <dgm:t>
        <a:bodyPr/>
        <a:lstStyle/>
        <a:p>
          <a:endParaRPr lang="ru-RU"/>
        </a:p>
      </dgm:t>
    </dgm:pt>
    <dgm:pt modelId="{57F667A4-EA25-445B-8558-9CA7EF3E09A9}" type="sibTrans" cxnId="{57A4FE12-6898-41B6-A226-CD50835EB27D}">
      <dgm:prSet/>
      <dgm:spPr/>
      <dgm:t>
        <a:bodyPr/>
        <a:lstStyle/>
        <a:p>
          <a:endParaRPr lang="ru-RU"/>
        </a:p>
      </dgm:t>
    </dgm:pt>
    <dgm:pt modelId="{9BE51C10-D1D5-43D7-B667-C99C9F50610C}">
      <dgm:prSet custT="1"/>
      <dgm:spPr>
        <a:solidFill>
          <a:schemeClr val="accent2">
            <a:lumMod val="60000"/>
            <a:lumOff val="40000"/>
          </a:schemeClr>
        </a:solidFill>
      </dgm:spPr>
      <dgm:t>
        <a:bodyPr/>
        <a:lstStyle/>
        <a:p>
          <a:r>
            <a:rPr lang="ru-RU" sz="800">
              <a:solidFill>
                <a:sysClr val="windowText" lastClr="000000"/>
              </a:solidFill>
              <a:latin typeface="Times New Roman" panose="02020603050405020304" pitchFamily="18" charset="0"/>
              <a:cs typeface="Times New Roman" panose="02020603050405020304" pitchFamily="18" charset="0"/>
            </a:rPr>
            <a:t>Мероприятие </a:t>
          </a:r>
          <a:r>
            <a:rPr lang="ru-RU" sz="800" b="1">
              <a:solidFill>
                <a:sysClr val="windowText" lastClr="000000"/>
              </a:solidFill>
              <a:latin typeface="Times New Roman" panose="02020603050405020304" pitchFamily="18" charset="0"/>
              <a:cs typeface="Times New Roman" panose="02020603050405020304" pitchFamily="18" charset="0"/>
            </a:rPr>
            <a:t>1.Приобретение детского игрового оборудования</a:t>
          </a:r>
        </a:p>
      </dgm:t>
    </dgm:pt>
    <dgm:pt modelId="{395B141C-0400-4FC8-A2B0-AAB0C48C9849}" type="parTrans" cxnId="{9017166A-9BEC-4918-8689-E901D1B64D05}">
      <dgm:prSet/>
      <dgm:spPr/>
      <dgm:t>
        <a:bodyPr/>
        <a:lstStyle/>
        <a:p>
          <a:endParaRPr lang="ru-RU"/>
        </a:p>
      </dgm:t>
    </dgm:pt>
    <dgm:pt modelId="{D25D2300-EB4F-4754-959F-0D4C8C0B2C37}" type="sibTrans" cxnId="{9017166A-9BEC-4918-8689-E901D1B64D05}">
      <dgm:prSet/>
      <dgm:spPr/>
      <dgm:t>
        <a:bodyPr/>
        <a:lstStyle/>
        <a:p>
          <a:endParaRPr lang="ru-RU"/>
        </a:p>
      </dgm:t>
    </dgm:pt>
    <dgm:pt modelId="{2937C979-4800-4EF1-8A2A-813827442916}">
      <dgm:prSet custT="1"/>
      <dgm:spPr/>
      <dgm:t>
        <a:bodyPr/>
        <a:lstStyle/>
        <a:p>
          <a:pPr>
            <a:lnSpc>
              <a:spcPct val="100000"/>
            </a:lnSpc>
            <a:spcAft>
              <a:spcPts val="0"/>
            </a:spcAft>
          </a:pPr>
          <a:r>
            <a:rPr lang="ru-RU" sz="900">
              <a:solidFill>
                <a:schemeClr val="bg1"/>
              </a:solidFill>
              <a:latin typeface="Times New Roman" panose="02020603050405020304" pitchFamily="18" charset="0"/>
              <a:cs typeface="Times New Roman" panose="02020603050405020304" pitchFamily="18" charset="0"/>
            </a:rPr>
            <a:t>Мероприятие 6.</a:t>
          </a:r>
        </a:p>
        <a:p>
          <a:pPr>
            <a:lnSpc>
              <a:spcPct val="100000"/>
            </a:lnSpc>
            <a:spcAft>
              <a:spcPts val="0"/>
            </a:spcAft>
          </a:pPr>
          <a:r>
            <a:rPr lang="ru-RU" sz="900" b="1">
              <a:solidFill>
                <a:schemeClr val="bg1"/>
              </a:solidFill>
              <a:latin typeface="Times New Roman" panose="02020603050405020304" pitchFamily="18" charset="0"/>
              <a:cs typeface="Times New Roman" panose="02020603050405020304" pitchFamily="18" charset="0"/>
            </a:rPr>
            <a:t>Разработка плана действий по ликвидации аварийных ситуаций на сетях теплоснабжения с электронным моделирование</a:t>
          </a:r>
          <a:r>
            <a:rPr lang="ru-RU" sz="900">
              <a:solidFill>
                <a:schemeClr val="bg1"/>
              </a:solidFill>
              <a:latin typeface="Times New Roman" panose="02020603050405020304" pitchFamily="18" charset="0"/>
              <a:cs typeface="Times New Roman" panose="02020603050405020304" pitchFamily="18" charset="0"/>
            </a:rPr>
            <a:t>м</a:t>
          </a:r>
        </a:p>
      </dgm:t>
    </dgm:pt>
    <dgm:pt modelId="{182E7000-BABF-4516-AD16-0FDAA1107F48}" type="parTrans" cxnId="{8297F74E-B357-4985-9962-A9B48BC4901D}">
      <dgm:prSet/>
      <dgm:spPr/>
      <dgm:t>
        <a:bodyPr/>
        <a:lstStyle/>
        <a:p>
          <a:endParaRPr lang="ru-RU"/>
        </a:p>
      </dgm:t>
    </dgm:pt>
    <dgm:pt modelId="{BA523992-989F-469E-B9D1-5B557789EF60}" type="sibTrans" cxnId="{8297F74E-B357-4985-9962-A9B48BC4901D}">
      <dgm:prSet/>
      <dgm:spPr/>
      <dgm:t>
        <a:bodyPr/>
        <a:lstStyle/>
        <a:p>
          <a:endParaRPr lang="ru-RU"/>
        </a:p>
      </dgm:t>
    </dgm:pt>
    <dgm:pt modelId="{7D2A03C1-8DC9-4172-80EF-5A0DBACD8BDF}">
      <dgm:prSet custT="1"/>
      <dgm:spPr/>
      <dgm:t>
        <a:bodyPr/>
        <a:lstStyle/>
        <a:p>
          <a:pPr>
            <a:lnSpc>
              <a:spcPct val="100000"/>
            </a:lnSpc>
            <a:spcAft>
              <a:spcPts val="0"/>
            </a:spcAft>
          </a:pPr>
          <a:r>
            <a:rPr lang="ru-RU" sz="900">
              <a:solidFill>
                <a:sysClr val="windowText" lastClr="000000"/>
              </a:solidFill>
              <a:latin typeface="Times New Roman" panose="02020603050405020304" pitchFamily="18" charset="0"/>
              <a:cs typeface="Times New Roman" panose="02020603050405020304" pitchFamily="18" charset="0"/>
            </a:rPr>
            <a:t>Мероприятие 7. </a:t>
          </a:r>
        </a:p>
        <a:p>
          <a:pPr>
            <a:lnSpc>
              <a:spcPct val="100000"/>
            </a:lnSpc>
            <a:spcAft>
              <a:spcPts val="0"/>
            </a:spcAft>
          </a:pPr>
          <a:r>
            <a:rPr lang="ru-RU" sz="900" b="1">
              <a:solidFill>
                <a:sysClr val="windowText" lastClr="000000"/>
              </a:solidFill>
              <a:latin typeface="Times New Roman" panose="02020603050405020304" pitchFamily="18" charset="0"/>
              <a:cs typeface="Times New Roman" panose="02020603050405020304" pitchFamily="18" charset="0"/>
            </a:rPr>
            <a:t>Проведение капитального ремонта общежитий....</a:t>
          </a:r>
        </a:p>
      </dgm:t>
    </dgm:pt>
    <dgm:pt modelId="{90E0B7EF-446B-4909-AFA7-3DED422FC18C}" type="parTrans" cxnId="{46758ED7-259C-4B79-9663-2624AE5DD2D7}">
      <dgm:prSet/>
      <dgm:spPr/>
      <dgm:t>
        <a:bodyPr/>
        <a:lstStyle/>
        <a:p>
          <a:endParaRPr lang="ru-RU"/>
        </a:p>
      </dgm:t>
    </dgm:pt>
    <dgm:pt modelId="{5F23A717-BDFA-4CCD-9C42-90B754A4A149}" type="sibTrans" cxnId="{46758ED7-259C-4B79-9663-2624AE5DD2D7}">
      <dgm:prSet/>
      <dgm:spPr/>
      <dgm:t>
        <a:bodyPr/>
        <a:lstStyle/>
        <a:p>
          <a:endParaRPr lang="ru-RU"/>
        </a:p>
      </dgm:t>
    </dgm:pt>
    <dgm:pt modelId="{2617DE3D-EE3C-4443-8FD6-7F4079C9808E}">
      <dgm:prSet custT="1"/>
      <dgm:spPr/>
      <dgm:t>
        <a:bodyPr/>
        <a:lstStyle/>
        <a:p>
          <a:pPr>
            <a:lnSpc>
              <a:spcPct val="100000"/>
            </a:lnSpc>
            <a:spcAft>
              <a:spcPts val="0"/>
            </a:spcAft>
          </a:pPr>
          <a:r>
            <a:rPr lang="ru-RU" sz="900">
              <a:solidFill>
                <a:schemeClr val="bg1"/>
              </a:solidFill>
              <a:latin typeface="Times New Roman" panose="02020603050405020304" pitchFamily="18" charset="0"/>
              <a:cs typeface="Times New Roman" panose="02020603050405020304" pitchFamily="18" charset="0"/>
            </a:rPr>
            <a:t>Мероприятие 8.</a:t>
          </a:r>
        </a:p>
        <a:p>
          <a:pPr>
            <a:lnSpc>
              <a:spcPct val="100000"/>
            </a:lnSpc>
            <a:spcAft>
              <a:spcPts val="0"/>
            </a:spcAft>
          </a:pPr>
          <a:r>
            <a:rPr lang="ru-RU" sz="900" b="1">
              <a:solidFill>
                <a:schemeClr val="bg1"/>
              </a:solidFill>
              <a:latin typeface="Times New Roman" panose="02020603050405020304" pitchFamily="18" charset="0"/>
              <a:cs typeface="Times New Roman" panose="02020603050405020304" pitchFamily="18" charset="0"/>
            </a:rPr>
            <a:t>Услуга по сбору средств за наём помещенгий муниципального жилого фонда (309 136,00 руб)</a:t>
          </a:r>
        </a:p>
      </dgm:t>
    </dgm:pt>
    <dgm:pt modelId="{5EE9C6AB-6CE0-44D4-9096-E2E4C46A2AC9}" type="parTrans" cxnId="{546A8A9B-1AB5-40E4-9ED1-8CB115A3EFD4}">
      <dgm:prSet/>
      <dgm:spPr/>
      <dgm:t>
        <a:bodyPr/>
        <a:lstStyle/>
        <a:p>
          <a:endParaRPr lang="ru-RU"/>
        </a:p>
      </dgm:t>
    </dgm:pt>
    <dgm:pt modelId="{9E376F03-77B7-484B-B79A-25FD05827962}" type="sibTrans" cxnId="{546A8A9B-1AB5-40E4-9ED1-8CB115A3EFD4}">
      <dgm:prSet/>
      <dgm:spPr/>
      <dgm:t>
        <a:bodyPr/>
        <a:lstStyle/>
        <a:p>
          <a:endParaRPr lang="ru-RU"/>
        </a:p>
      </dgm:t>
    </dgm:pt>
    <dgm:pt modelId="{A29386E8-1E06-4795-B9F0-07335E25FC52}">
      <dgm:prSet custT="1"/>
      <dgm:spPr>
        <a:solidFill>
          <a:schemeClr val="accent2">
            <a:lumMod val="60000"/>
            <a:lumOff val="40000"/>
          </a:schemeClr>
        </a:solidFill>
      </dgm:spPr>
      <dgm:t>
        <a:bodyPr/>
        <a:lstStyle/>
        <a:p>
          <a:r>
            <a:rPr lang="ru-RU" sz="800">
              <a:solidFill>
                <a:sysClr val="windowText" lastClr="000000"/>
              </a:solidFill>
              <a:latin typeface="Times New Roman" panose="02020603050405020304" pitchFamily="18" charset="0"/>
              <a:cs typeface="Times New Roman" panose="02020603050405020304" pitchFamily="18" charset="0"/>
            </a:rPr>
            <a:t>Мероприятие 2. </a:t>
          </a:r>
          <a:r>
            <a:rPr lang="ru-RU" sz="800" b="1">
              <a:solidFill>
                <a:sysClr val="windowText" lastClr="000000"/>
              </a:solidFill>
              <a:latin typeface="Times New Roman" panose="02020603050405020304" pitchFamily="18" charset="0"/>
              <a:cs typeface="Times New Roman" panose="02020603050405020304" pitchFamily="18" charset="0"/>
            </a:rPr>
            <a:t>Освещение придомовых территорий, устройство внутридворового освещения</a:t>
          </a:r>
        </a:p>
      </dgm:t>
    </dgm:pt>
    <dgm:pt modelId="{6ED2B8D8-A83E-41A9-B21F-877D043F2682}" type="parTrans" cxnId="{5347B3E9-8E6A-4CFB-8451-1F7FF3BEA1B2}">
      <dgm:prSet/>
      <dgm:spPr/>
      <dgm:t>
        <a:bodyPr/>
        <a:lstStyle/>
        <a:p>
          <a:endParaRPr lang="ru-RU"/>
        </a:p>
      </dgm:t>
    </dgm:pt>
    <dgm:pt modelId="{15863816-4BB5-4567-BDD5-23A1834066CA}" type="sibTrans" cxnId="{5347B3E9-8E6A-4CFB-8451-1F7FF3BEA1B2}">
      <dgm:prSet/>
      <dgm:spPr/>
      <dgm:t>
        <a:bodyPr/>
        <a:lstStyle/>
        <a:p>
          <a:endParaRPr lang="ru-RU"/>
        </a:p>
      </dgm:t>
    </dgm:pt>
    <dgm:pt modelId="{7C051C4D-2D7E-4A99-857F-5162B0B99FFC}">
      <dgm:prSet custT="1"/>
      <dgm:spPr>
        <a:solidFill>
          <a:schemeClr val="accent2">
            <a:lumMod val="60000"/>
            <a:lumOff val="40000"/>
          </a:schemeClr>
        </a:solidFill>
      </dgm:spPr>
      <dgm:t>
        <a:bodyPr/>
        <a:lstStyle/>
        <a:p>
          <a:r>
            <a:rPr lang="ru-RU" sz="800">
              <a:solidFill>
                <a:sysClr val="windowText" lastClr="000000"/>
              </a:solidFill>
              <a:latin typeface="Times New Roman" panose="02020603050405020304" pitchFamily="18" charset="0"/>
              <a:cs typeface="Times New Roman" panose="02020603050405020304" pitchFamily="18" charset="0"/>
            </a:rPr>
            <a:t>Мероприятие 5. </a:t>
          </a:r>
          <a:r>
            <a:rPr lang="ru-RU" sz="800" b="1">
              <a:solidFill>
                <a:sysClr val="windowText" lastClr="000000"/>
              </a:solidFill>
              <a:latin typeface="Times New Roman" panose="02020603050405020304" pitchFamily="18" charset="0"/>
              <a:cs typeface="Times New Roman" panose="02020603050405020304" pitchFamily="18" charset="0"/>
            </a:rPr>
            <a:t>Обустройство парковочных карманов на внутридворовой территории</a:t>
          </a:r>
        </a:p>
      </dgm:t>
    </dgm:pt>
    <dgm:pt modelId="{DDE2679C-0892-4EE1-92D8-515374BAA31C}" type="parTrans" cxnId="{61B5D46A-F079-4F8C-BEE1-B8A94DE54C59}">
      <dgm:prSet/>
      <dgm:spPr/>
      <dgm:t>
        <a:bodyPr/>
        <a:lstStyle/>
        <a:p>
          <a:endParaRPr lang="ru-RU"/>
        </a:p>
      </dgm:t>
    </dgm:pt>
    <dgm:pt modelId="{756F28D9-A148-4E27-BF89-AEBD8C020704}" type="sibTrans" cxnId="{61B5D46A-F079-4F8C-BEE1-B8A94DE54C59}">
      <dgm:prSet/>
      <dgm:spPr/>
      <dgm:t>
        <a:bodyPr/>
        <a:lstStyle/>
        <a:p>
          <a:endParaRPr lang="ru-RU"/>
        </a:p>
      </dgm:t>
    </dgm:pt>
    <dgm:pt modelId="{165BDCDD-2925-4ADF-96AD-A7B0DCFE4556}">
      <dgm:prSet custT="1"/>
      <dgm:spPr>
        <a:solidFill>
          <a:schemeClr val="accent2">
            <a:lumMod val="60000"/>
            <a:lumOff val="40000"/>
          </a:schemeClr>
        </a:solidFill>
      </dgm:spPr>
      <dgm:t>
        <a:bodyPr/>
        <a:lstStyle/>
        <a:p>
          <a:r>
            <a:rPr lang="ru-RU" sz="800">
              <a:solidFill>
                <a:sysClr val="windowText" lastClr="000000"/>
              </a:solidFill>
              <a:latin typeface="Times New Roman" panose="02020603050405020304" pitchFamily="18" charset="0"/>
              <a:cs typeface="Times New Roman" panose="02020603050405020304" pitchFamily="18" charset="0"/>
            </a:rPr>
            <a:t>Мероприятие 4. </a:t>
          </a:r>
          <a:r>
            <a:rPr lang="ru-RU" sz="800" b="1">
              <a:solidFill>
                <a:sysClr val="windowText" lastClr="000000"/>
              </a:solidFill>
              <a:latin typeface="Times New Roman" panose="02020603050405020304" pitchFamily="18" charset="0"/>
              <a:cs typeface="Times New Roman" panose="02020603050405020304" pitchFamily="18" charset="0"/>
            </a:rPr>
            <a:t>Капитальный ремонт внутридворовых территорий (в т.ч. ПИР,экспертиза)</a:t>
          </a:r>
        </a:p>
      </dgm:t>
    </dgm:pt>
    <dgm:pt modelId="{24A5A888-5650-4AA4-BDE2-A90CF6CC5CD9}" type="parTrans" cxnId="{E69DE99A-4BF6-4855-B6CF-18258EE7B569}">
      <dgm:prSet/>
      <dgm:spPr/>
      <dgm:t>
        <a:bodyPr/>
        <a:lstStyle/>
        <a:p>
          <a:endParaRPr lang="ru-RU"/>
        </a:p>
      </dgm:t>
    </dgm:pt>
    <dgm:pt modelId="{5562C8BF-1193-46A7-B13C-1A73E64982DE}" type="sibTrans" cxnId="{E69DE99A-4BF6-4855-B6CF-18258EE7B569}">
      <dgm:prSet/>
      <dgm:spPr/>
      <dgm:t>
        <a:bodyPr/>
        <a:lstStyle/>
        <a:p>
          <a:endParaRPr lang="ru-RU"/>
        </a:p>
      </dgm:t>
    </dgm:pt>
    <dgm:pt modelId="{94751DBE-0CCE-4719-B2D6-F241FC4BC4A2}" type="pres">
      <dgm:prSet presAssocID="{18B406BA-4C41-44C8-9294-CFA0BD230D44}" presName="diagram" presStyleCnt="0">
        <dgm:presLayoutVars>
          <dgm:chPref val="1"/>
          <dgm:dir/>
          <dgm:animOne val="branch"/>
          <dgm:animLvl val="lvl"/>
          <dgm:resizeHandles val="exact"/>
        </dgm:presLayoutVars>
      </dgm:prSet>
      <dgm:spPr/>
      <dgm:t>
        <a:bodyPr/>
        <a:lstStyle/>
        <a:p>
          <a:endParaRPr lang="ru-RU"/>
        </a:p>
      </dgm:t>
    </dgm:pt>
    <dgm:pt modelId="{F5D4C8DA-E51E-448F-A910-117A3C72ED99}" type="pres">
      <dgm:prSet presAssocID="{568FBFB3-3AA0-4BF2-9AEE-D27C1C9532B6}" presName="root1" presStyleCnt="0"/>
      <dgm:spPr/>
    </dgm:pt>
    <dgm:pt modelId="{A6EE8DCB-5FF5-4EA4-956B-455DF9D824AB}" type="pres">
      <dgm:prSet presAssocID="{568FBFB3-3AA0-4BF2-9AEE-D27C1C9532B6}" presName="LevelOneTextNode" presStyleLbl="node0" presStyleIdx="0" presStyleCnt="1" custScaleX="143964" custScaleY="719228" custLinFactNeighborX="-17136" custLinFactNeighborY="-13354">
        <dgm:presLayoutVars>
          <dgm:chPref val="3"/>
        </dgm:presLayoutVars>
      </dgm:prSet>
      <dgm:spPr/>
      <dgm:t>
        <a:bodyPr/>
        <a:lstStyle/>
        <a:p>
          <a:endParaRPr lang="ru-RU"/>
        </a:p>
      </dgm:t>
    </dgm:pt>
    <dgm:pt modelId="{3A9CE772-0C6C-43CD-B4E1-2C1EC8AECD50}" type="pres">
      <dgm:prSet presAssocID="{568FBFB3-3AA0-4BF2-9AEE-D27C1C9532B6}" presName="level2hierChild" presStyleCnt="0"/>
      <dgm:spPr/>
    </dgm:pt>
    <dgm:pt modelId="{1D2ECCA5-5D80-461B-A34F-BB2B13F801A9}" type="pres">
      <dgm:prSet presAssocID="{C72C4E0C-CD81-4344-8E28-3DE4A948305F}" presName="conn2-1" presStyleLbl="parChTrans1D2" presStyleIdx="0" presStyleCnt="2"/>
      <dgm:spPr/>
      <dgm:t>
        <a:bodyPr/>
        <a:lstStyle/>
        <a:p>
          <a:endParaRPr lang="ru-RU"/>
        </a:p>
      </dgm:t>
    </dgm:pt>
    <dgm:pt modelId="{356FD892-8150-424C-A919-A2BE3BD5DFB4}" type="pres">
      <dgm:prSet presAssocID="{C72C4E0C-CD81-4344-8E28-3DE4A948305F}" presName="connTx" presStyleLbl="parChTrans1D2" presStyleIdx="0" presStyleCnt="2"/>
      <dgm:spPr/>
      <dgm:t>
        <a:bodyPr/>
        <a:lstStyle/>
        <a:p>
          <a:endParaRPr lang="ru-RU"/>
        </a:p>
      </dgm:t>
    </dgm:pt>
    <dgm:pt modelId="{B138C873-3B69-4D0E-99B3-33FD56CC5D7D}" type="pres">
      <dgm:prSet presAssocID="{AF81090F-89EC-444F-8F36-5CEF259A6D88}" presName="root2" presStyleCnt="0"/>
      <dgm:spPr/>
    </dgm:pt>
    <dgm:pt modelId="{8DD08208-F9EA-45DC-91E4-A4C8002146C7}" type="pres">
      <dgm:prSet presAssocID="{AF81090F-89EC-444F-8F36-5CEF259A6D88}" presName="LevelTwoTextNode" presStyleLbl="node2" presStyleIdx="0" presStyleCnt="2" custScaleX="147515" custScaleY="743410" custLinFactNeighborX="-27440" custLinFactNeighborY="2033">
        <dgm:presLayoutVars>
          <dgm:chPref val="3"/>
        </dgm:presLayoutVars>
      </dgm:prSet>
      <dgm:spPr/>
      <dgm:t>
        <a:bodyPr/>
        <a:lstStyle/>
        <a:p>
          <a:endParaRPr lang="ru-RU"/>
        </a:p>
      </dgm:t>
    </dgm:pt>
    <dgm:pt modelId="{82279FB2-8E0F-4A3D-944B-D64BD0F55A73}" type="pres">
      <dgm:prSet presAssocID="{AF81090F-89EC-444F-8F36-5CEF259A6D88}" presName="level3hierChild" presStyleCnt="0"/>
      <dgm:spPr/>
    </dgm:pt>
    <dgm:pt modelId="{9FD9B998-FC50-4B7B-A622-73C316DEAB80}" type="pres">
      <dgm:prSet presAssocID="{C2E38B97-52C5-4EA4-9FE1-AF337300A9B9}" presName="conn2-1" presStyleLbl="parChTrans1D3" presStyleIdx="0" presStyleCnt="15"/>
      <dgm:spPr/>
      <dgm:t>
        <a:bodyPr/>
        <a:lstStyle/>
        <a:p>
          <a:endParaRPr lang="ru-RU"/>
        </a:p>
      </dgm:t>
    </dgm:pt>
    <dgm:pt modelId="{175C033B-83BB-4E92-AF2A-3F0428B62A82}" type="pres">
      <dgm:prSet presAssocID="{C2E38B97-52C5-4EA4-9FE1-AF337300A9B9}" presName="connTx" presStyleLbl="parChTrans1D3" presStyleIdx="0" presStyleCnt="15"/>
      <dgm:spPr/>
      <dgm:t>
        <a:bodyPr/>
        <a:lstStyle/>
        <a:p>
          <a:endParaRPr lang="ru-RU"/>
        </a:p>
      </dgm:t>
    </dgm:pt>
    <dgm:pt modelId="{2CC8D3BC-D5E3-4A15-8B2F-168796C5DAC2}" type="pres">
      <dgm:prSet presAssocID="{A99D10F6-F90C-4EAE-9DCE-9501C8FA72B7}" presName="root2" presStyleCnt="0"/>
      <dgm:spPr/>
    </dgm:pt>
    <dgm:pt modelId="{5DAFD83E-B3CC-4F1C-BC7F-7C2825DBBD8F}" type="pres">
      <dgm:prSet presAssocID="{A99D10F6-F90C-4EAE-9DCE-9501C8FA72B7}" presName="LevelTwoTextNode" presStyleLbl="node3" presStyleIdx="0" presStyleCnt="15" custScaleX="280663" custScaleY="143556" custLinFactNeighborX="0" custLinFactNeighborY="-586">
        <dgm:presLayoutVars>
          <dgm:chPref val="3"/>
        </dgm:presLayoutVars>
      </dgm:prSet>
      <dgm:spPr/>
      <dgm:t>
        <a:bodyPr/>
        <a:lstStyle/>
        <a:p>
          <a:endParaRPr lang="ru-RU"/>
        </a:p>
      </dgm:t>
    </dgm:pt>
    <dgm:pt modelId="{FEAC7DC2-A0CE-45BC-ABF0-A378A42A74DF}" type="pres">
      <dgm:prSet presAssocID="{A99D10F6-F90C-4EAE-9DCE-9501C8FA72B7}" presName="level3hierChild" presStyleCnt="0"/>
      <dgm:spPr/>
    </dgm:pt>
    <dgm:pt modelId="{5A27D569-C2F7-421A-9368-CBD3BBA2842B}" type="pres">
      <dgm:prSet presAssocID="{1AF6C86A-3CF2-4180-8C73-161E5BF05D9E}" presName="conn2-1" presStyleLbl="parChTrans1D3" presStyleIdx="1" presStyleCnt="15"/>
      <dgm:spPr/>
      <dgm:t>
        <a:bodyPr/>
        <a:lstStyle/>
        <a:p>
          <a:endParaRPr lang="ru-RU"/>
        </a:p>
      </dgm:t>
    </dgm:pt>
    <dgm:pt modelId="{7066A754-822F-4D64-873B-8CD712824122}" type="pres">
      <dgm:prSet presAssocID="{1AF6C86A-3CF2-4180-8C73-161E5BF05D9E}" presName="connTx" presStyleLbl="parChTrans1D3" presStyleIdx="1" presStyleCnt="15"/>
      <dgm:spPr/>
      <dgm:t>
        <a:bodyPr/>
        <a:lstStyle/>
        <a:p>
          <a:endParaRPr lang="ru-RU"/>
        </a:p>
      </dgm:t>
    </dgm:pt>
    <dgm:pt modelId="{164BFCE5-CDFE-404F-B427-9E7A53EA32ED}" type="pres">
      <dgm:prSet presAssocID="{987AA19E-2826-4629-AC84-813F7EC97DF3}" presName="root2" presStyleCnt="0"/>
      <dgm:spPr/>
    </dgm:pt>
    <dgm:pt modelId="{00CEFADD-C766-4416-A879-D9F33873226E}" type="pres">
      <dgm:prSet presAssocID="{987AA19E-2826-4629-AC84-813F7EC97DF3}" presName="LevelTwoTextNode" presStyleLbl="node3" presStyleIdx="1" presStyleCnt="15" custScaleX="282767" custScaleY="121099">
        <dgm:presLayoutVars>
          <dgm:chPref val="3"/>
        </dgm:presLayoutVars>
      </dgm:prSet>
      <dgm:spPr/>
      <dgm:t>
        <a:bodyPr/>
        <a:lstStyle/>
        <a:p>
          <a:endParaRPr lang="ru-RU"/>
        </a:p>
      </dgm:t>
    </dgm:pt>
    <dgm:pt modelId="{61E08B6A-EF89-4492-B67D-1E801D56B6B4}" type="pres">
      <dgm:prSet presAssocID="{987AA19E-2826-4629-AC84-813F7EC97DF3}" presName="level3hierChild" presStyleCnt="0"/>
      <dgm:spPr/>
    </dgm:pt>
    <dgm:pt modelId="{E56EED05-A07D-4E29-BC8A-AEE3EBD649C4}" type="pres">
      <dgm:prSet presAssocID="{6C10E9EB-3A0C-4853-94E6-BFD48D0E88D2}" presName="conn2-1" presStyleLbl="parChTrans1D3" presStyleIdx="2" presStyleCnt="15"/>
      <dgm:spPr/>
      <dgm:t>
        <a:bodyPr/>
        <a:lstStyle/>
        <a:p>
          <a:endParaRPr lang="ru-RU"/>
        </a:p>
      </dgm:t>
    </dgm:pt>
    <dgm:pt modelId="{5F782BF8-77F7-485B-86C7-753C5B300275}" type="pres">
      <dgm:prSet presAssocID="{6C10E9EB-3A0C-4853-94E6-BFD48D0E88D2}" presName="connTx" presStyleLbl="parChTrans1D3" presStyleIdx="2" presStyleCnt="15"/>
      <dgm:spPr/>
      <dgm:t>
        <a:bodyPr/>
        <a:lstStyle/>
        <a:p>
          <a:endParaRPr lang="ru-RU"/>
        </a:p>
      </dgm:t>
    </dgm:pt>
    <dgm:pt modelId="{65267BE4-2E1F-4D71-97C4-6242AD839547}" type="pres">
      <dgm:prSet presAssocID="{E60EA8F5-D835-4A0A-9C4B-D782CF654D9B}" presName="root2" presStyleCnt="0"/>
      <dgm:spPr/>
    </dgm:pt>
    <dgm:pt modelId="{360EC965-42F9-4EF6-989E-A9C97825F869}" type="pres">
      <dgm:prSet presAssocID="{E60EA8F5-D835-4A0A-9C4B-D782CF654D9B}" presName="LevelTwoTextNode" presStyleLbl="node3" presStyleIdx="2" presStyleCnt="15" custScaleX="286877" custScaleY="105596" custLinFactNeighborX="-3555" custLinFactNeighborY="1778">
        <dgm:presLayoutVars>
          <dgm:chPref val="3"/>
        </dgm:presLayoutVars>
      </dgm:prSet>
      <dgm:spPr/>
      <dgm:t>
        <a:bodyPr/>
        <a:lstStyle/>
        <a:p>
          <a:endParaRPr lang="ru-RU"/>
        </a:p>
      </dgm:t>
    </dgm:pt>
    <dgm:pt modelId="{F85CAB84-B5C9-4018-ABA1-C3A96DEA0B5F}" type="pres">
      <dgm:prSet presAssocID="{E60EA8F5-D835-4A0A-9C4B-D782CF654D9B}" presName="level3hierChild" presStyleCnt="0"/>
      <dgm:spPr/>
    </dgm:pt>
    <dgm:pt modelId="{75D7FFB2-7B96-46D6-A7AE-72BF481313CB}" type="pres">
      <dgm:prSet presAssocID="{375F9788-781C-4AE0-AE4D-D493C852637A}" presName="conn2-1" presStyleLbl="parChTrans1D3" presStyleIdx="3" presStyleCnt="15"/>
      <dgm:spPr/>
      <dgm:t>
        <a:bodyPr/>
        <a:lstStyle/>
        <a:p>
          <a:endParaRPr lang="ru-RU"/>
        </a:p>
      </dgm:t>
    </dgm:pt>
    <dgm:pt modelId="{8B194638-32BC-4616-A999-37AB4B008317}" type="pres">
      <dgm:prSet presAssocID="{375F9788-781C-4AE0-AE4D-D493C852637A}" presName="connTx" presStyleLbl="parChTrans1D3" presStyleIdx="3" presStyleCnt="15"/>
      <dgm:spPr/>
      <dgm:t>
        <a:bodyPr/>
        <a:lstStyle/>
        <a:p>
          <a:endParaRPr lang="ru-RU"/>
        </a:p>
      </dgm:t>
    </dgm:pt>
    <dgm:pt modelId="{7A4F1A7E-2734-4FD1-A562-D3B73FFACAAD}" type="pres">
      <dgm:prSet presAssocID="{50467643-92DF-48A4-9FBC-C6378FE07E44}" presName="root2" presStyleCnt="0"/>
      <dgm:spPr/>
    </dgm:pt>
    <dgm:pt modelId="{49665AE5-2CA1-4C35-BF59-5E01FDA18D01}" type="pres">
      <dgm:prSet presAssocID="{50467643-92DF-48A4-9FBC-C6378FE07E44}" presName="LevelTwoTextNode" presStyleLbl="node3" presStyleIdx="3" presStyleCnt="15" custScaleX="280712" custScaleY="112218">
        <dgm:presLayoutVars>
          <dgm:chPref val="3"/>
        </dgm:presLayoutVars>
      </dgm:prSet>
      <dgm:spPr/>
      <dgm:t>
        <a:bodyPr/>
        <a:lstStyle/>
        <a:p>
          <a:endParaRPr lang="ru-RU"/>
        </a:p>
      </dgm:t>
    </dgm:pt>
    <dgm:pt modelId="{7F7F011F-1212-44E7-9D89-47F0FBFBB90C}" type="pres">
      <dgm:prSet presAssocID="{50467643-92DF-48A4-9FBC-C6378FE07E44}" presName="level3hierChild" presStyleCnt="0"/>
      <dgm:spPr/>
    </dgm:pt>
    <dgm:pt modelId="{76E94A8D-9863-46E1-86B5-4C2724644205}" type="pres">
      <dgm:prSet presAssocID="{2B83378E-4B56-4034-BCCA-9544DE384D8F}" presName="conn2-1" presStyleLbl="parChTrans1D3" presStyleIdx="4" presStyleCnt="15"/>
      <dgm:spPr/>
      <dgm:t>
        <a:bodyPr/>
        <a:lstStyle/>
        <a:p>
          <a:endParaRPr lang="ru-RU"/>
        </a:p>
      </dgm:t>
    </dgm:pt>
    <dgm:pt modelId="{8A899691-9432-4AF6-81CF-B98CBABC8CB8}" type="pres">
      <dgm:prSet presAssocID="{2B83378E-4B56-4034-BCCA-9544DE384D8F}" presName="connTx" presStyleLbl="parChTrans1D3" presStyleIdx="4" presStyleCnt="15"/>
      <dgm:spPr/>
      <dgm:t>
        <a:bodyPr/>
        <a:lstStyle/>
        <a:p>
          <a:endParaRPr lang="ru-RU"/>
        </a:p>
      </dgm:t>
    </dgm:pt>
    <dgm:pt modelId="{6E26714C-4997-464D-8BC7-1C8F68C4D6BA}" type="pres">
      <dgm:prSet presAssocID="{9C617E30-34CB-4F7A-933F-74A0B9984814}" presName="root2" presStyleCnt="0"/>
      <dgm:spPr/>
    </dgm:pt>
    <dgm:pt modelId="{001D80B7-7B36-4F62-9ED4-8708B5690B37}" type="pres">
      <dgm:prSet presAssocID="{9C617E30-34CB-4F7A-933F-74A0B9984814}" presName="LevelTwoTextNode" presStyleLbl="node3" presStyleIdx="4" presStyleCnt="15" custScaleX="274851">
        <dgm:presLayoutVars>
          <dgm:chPref val="3"/>
        </dgm:presLayoutVars>
      </dgm:prSet>
      <dgm:spPr/>
      <dgm:t>
        <a:bodyPr/>
        <a:lstStyle/>
        <a:p>
          <a:endParaRPr lang="ru-RU"/>
        </a:p>
      </dgm:t>
    </dgm:pt>
    <dgm:pt modelId="{7737E412-0EFB-4CE3-8195-C6661D2042FB}" type="pres">
      <dgm:prSet presAssocID="{9C617E30-34CB-4F7A-933F-74A0B9984814}" presName="level3hierChild" presStyleCnt="0"/>
      <dgm:spPr/>
    </dgm:pt>
    <dgm:pt modelId="{7C7EA8E8-5A6F-41C8-8135-FEC0C462A208}" type="pres">
      <dgm:prSet presAssocID="{182E7000-BABF-4516-AD16-0FDAA1107F48}" presName="conn2-1" presStyleLbl="parChTrans1D3" presStyleIdx="5" presStyleCnt="15"/>
      <dgm:spPr/>
      <dgm:t>
        <a:bodyPr/>
        <a:lstStyle/>
        <a:p>
          <a:endParaRPr lang="ru-RU"/>
        </a:p>
      </dgm:t>
    </dgm:pt>
    <dgm:pt modelId="{97C2C365-4EBE-45CC-AD19-8A092D82AF51}" type="pres">
      <dgm:prSet presAssocID="{182E7000-BABF-4516-AD16-0FDAA1107F48}" presName="connTx" presStyleLbl="parChTrans1D3" presStyleIdx="5" presStyleCnt="15"/>
      <dgm:spPr/>
      <dgm:t>
        <a:bodyPr/>
        <a:lstStyle/>
        <a:p>
          <a:endParaRPr lang="ru-RU"/>
        </a:p>
      </dgm:t>
    </dgm:pt>
    <dgm:pt modelId="{560FF5FE-C04A-4C1E-919A-5093766E2238}" type="pres">
      <dgm:prSet presAssocID="{2937C979-4800-4EF1-8A2A-813827442916}" presName="root2" presStyleCnt="0"/>
      <dgm:spPr/>
    </dgm:pt>
    <dgm:pt modelId="{24B39DFF-1DF5-4413-B888-5CC3F63EA91D}" type="pres">
      <dgm:prSet presAssocID="{2937C979-4800-4EF1-8A2A-813827442916}" presName="LevelTwoTextNode" presStyleLbl="node3" presStyleIdx="5" presStyleCnt="15" custScaleX="270831" custScaleY="142248" custLinFactNeighborX="1027" custLinFactNeighborY="-2055">
        <dgm:presLayoutVars>
          <dgm:chPref val="3"/>
        </dgm:presLayoutVars>
      </dgm:prSet>
      <dgm:spPr/>
      <dgm:t>
        <a:bodyPr/>
        <a:lstStyle/>
        <a:p>
          <a:endParaRPr lang="ru-RU"/>
        </a:p>
      </dgm:t>
    </dgm:pt>
    <dgm:pt modelId="{D5763535-54D0-4C46-B5DC-AFDC7CD5A421}" type="pres">
      <dgm:prSet presAssocID="{2937C979-4800-4EF1-8A2A-813827442916}" presName="level3hierChild" presStyleCnt="0"/>
      <dgm:spPr/>
    </dgm:pt>
    <dgm:pt modelId="{C9A9F471-79AA-4478-92DC-65424ED2641B}" type="pres">
      <dgm:prSet presAssocID="{90E0B7EF-446B-4909-AFA7-3DED422FC18C}" presName="conn2-1" presStyleLbl="parChTrans1D3" presStyleIdx="6" presStyleCnt="15"/>
      <dgm:spPr/>
      <dgm:t>
        <a:bodyPr/>
        <a:lstStyle/>
        <a:p>
          <a:endParaRPr lang="ru-RU"/>
        </a:p>
      </dgm:t>
    </dgm:pt>
    <dgm:pt modelId="{F845110E-66A9-40E2-9BC8-817EA4FD0098}" type="pres">
      <dgm:prSet presAssocID="{90E0B7EF-446B-4909-AFA7-3DED422FC18C}" presName="connTx" presStyleLbl="parChTrans1D3" presStyleIdx="6" presStyleCnt="15"/>
      <dgm:spPr/>
      <dgm:t>
        <a:bodyPr/>
        <a:lstStyle/>
        <a:p>
          <a:endParaRPr lang="ru-RU"/>
        </a:p>
      </dgm:t>
    </dgm:pt>
    <dgm:pt modelId="{E2B2CDA1-8712-439B-A8C8-8E3791D08B15}" type="pres">
      <dgm:prSet presAssocID="{7D2A03C1-8DC9-4172-80EF-5A0DBACD8BDF}" presName="root2" presStyleCnt="0"/>
      <dgm:spPr/>
    </dgm:pt>
    <dgm:pt modelId="{69F4DA29-14BF-41CF-8E3C-DACDD7743830}" type="pres">
      <dgm:prSet presAssocID="{7D2A03C1-8DC9-4172-80EF-5A0DBACD8BDF}" presName="LevelTwoTextNode" presStyleLbl="node3" presStyleIdx="6" presStyleCnt="15" custScaleX="272545" custScaleY="82809">
        <dgm:presLayoutVars>
          <dgm:chPref val="3"/>
        </dgm:presLayoutVars>
      </dgm:prSet>
      <dgm:spPr/>
      <dgm:t>
        <a:bodyPr/>
        <a:lstStyle/>
        <a:p>
          <a:endParaRPr lang="ru-RU"/>
        </a:p>
      </dgm:t>
    </dgm:pt>
    <dgm:pt modelId="{86068989-3E86-4AF2-AD54-DB2112AD145D}" type="pres">
      <dgm:prSet presAssocID="{7D2A03C1-8DC9-4172-80EF-5A0DBACD8BDF}" presName="level3hierChild" presStyleCnt="0"/>
      <dgm:spPr/>
    </dgm:pt>
    <dgm:pt modelId="{9110AD25-00E3-4346-A218-BFE083057315}" type="pres">
      <dgm:prSet presAssocID="{5EE9C6AB-6CE0-44D4-9096-E2E4C46A2AC9}" presName="conn2-1" presStyleLbl="parChTrans1D3" presStyleIdx="7" presStyleCnt="15"/>
      <dgm:spPr/>
      <dgm:t>
        <a:bodyPr/>
        <a:lstStyle/>
        <a:p>
          <a:endParaRPr lang="ru-RU"/>
        </a:p>
      </dgm:t>
    </dgm:pt>
    <dgm:pt modelId="{1B6F270E-8FF5-45C9-8D5F-F426E98B303C}" type="pres">
      <dgm:prSet presAssocID="{5EE9C6AB-6CE0-44D4-9096-E2E4C46A2AC9}" presName="connTx" presStyleLbl="parChTrans1D3" presStyleIdx="7" presStyleCnt="15"/>
      <dgm:spPr/>
      <dgm:t>
        <a:bodyPr/>
        <a:lstStyle/>
        <a:p>
          <a:endParaRPr lang="ru-RU"/>
        </a:p>
      </dgm:t>
    </dgm:pt>
    <dgm:pt modelId="{6A467284-49C9-416F-848F-270F4264F990}" type="pres">
      <dgm:prSet presAssocID="{2617DE3D-EE3C-4443-8FD6-7F4079C9808E}" presName="root2" presStyleCnt="0"/>
      <dgm:spPr/>
    </dgm:pt>
    <dgm:pt modelId="{B2E9E5C0-9DA7-4539-A01A-EE9B0FF33B57}" type="pres">
      <dgm:prSet presAssocID="{2617DE3D-EE3C-4443-8FD6-7F4079C9808E}" presName="LevelTwoTextNode" presStyleLbl="node3" presStyleIdx="7" presStyleCnt="15" custScaleX="278627" custScaleY="117899">
        <dgm:presLayoutVars>
          <dgm:chPref val="3"/>
        </dgm:presLayoutVars>
      </dgm:prSet>
      <dgm:spPr/>
      <dgm:t>
        <a:bodyPr/>
        <a:lstStyle/>
        <a:p>
          <a:endParaRPr lang="ru-RU"/>
        </a:p>
      </dgm:t>
    </dgm:pt>
    <dgm:pt modelId="{1D6EA1B8-6406-4C42-A3FE-D21D6C2FC499}" type="pres">
      <dgm:prSet presAssocID="{2617DE3D-EE3C-4443-8FD6-7F4079C9808E}" presName="level3hierChild" presStyleCnt="0"/>
      <dgm:spPr/>
    </dgm:pt>
    <dgm:pt modelId="{AE3F81F7-E6A1-424B-8517-8CA463E1D6EF}" type="pres">
      <dgm:prSet presAssocID="{300D0187-0D4C-4AB3-B37B-7838F1CD4B87}" presName="conn2-1" presStyleLbl="parChTrans1D2" presStyleIdx="1" presStyleCnt="2"/>
      <dgm:spPr/>
      <dgm:t>
        <a:bodyPr/>
        <a:lstStyle/>
        <a:p>
          <a:endParaRPr lang="ru-RU"/>
        </a:p>
      </dgm:t>
    </dgm:pt>
    <dgm:pt modelId="{43595A64-6FD8-4BB6-9FA1-70EC94C6A882}" type="pres">
      <dgm:prSet presAssocID="{300D0187-0D4C-4AB3-B37B-7838F1CD4B87}" presName="connTx" presStyleLbl="parChTrans1D2" presStyleIdx="1" presStyleCnt="2"/>
      <dgm:spPr/>
      <dgm:t>
        <a:bodyPr/>
        <a:lstStyle/>
        <a:p>
          <a:endParaRPr lang="ru-RU"/>
        </a:p>
      </dgm:t>
    </dgm:pt>
    <dgm:pt modelId="{4FE24776-CD6B-4B54-9D7F-8E9A8BF77C52}" type="pres">
      <dgm:prSet presAssocID="{FF0C9671-544E-4347-9078-0F0B3264AE2B}" presName="root2" presStyleCnt="0"/>
      <dgm:spPr/>
    </dgm:pt>
    <dgm:pt modelId="{5CB75AE5-E567-4BF5-8402-DF6647657D26}" type="pres">
      <dgm:prSet presAssocID="{FF0C9671-544E-4347-9078-0F0B3264AE2B}" presName="LevelTwoTextNode" presStyleLbl="node2" presStyleIdx="1" presStyleCnt="2" custScaleX="148436" custScaleY="706680" custLinFactNeighborX="-34783" custLinFactNeighborY="-2287">
        <dgm:presLayoutVars>
          <dgm:chPref val="3"/>
        </dgm:presLayoutVars>
      </dgm:prSet>
      <dgm:spPr/>
      <dgm:t>
        <a:bodyPr/>
        <a:lstStyle/>
        <a:p>
          <a:endParaRPr lang="ru-RU"/>
        </a:p>
      </dgm:t>
    </dgm:pt>
    <dgm:pt modelId="{9F8F6EAC-ABE4-4088-AC2C-91902D6B8E5C}" type="pres">
      <dgm:prSet presAssocID="{FF0C9671-544E-4347-9078-0F0B3264AE2B}" presName="level3hierChild" presStyleCnt="0"/>
      <dgm:spPr/>
    </dgm:pt>
    <dgm:pt modelId="{3C8CFB79-A149-434C-821E-0066827B86D1}" type="pres">
      <dgm:prSet presAssocID="{395B141C-0400-4FC8-A2B0-AAB0C48C9849}" presName="conn2-1" presStyleLbl="parChTrans1D3" presStyleIdx="8" presStyleCnt="15"/>
      <dgm:spPr/>
      <dgm:t>
        <a:bodyPr/>
        <a:lstStyle/>
        <a:p>
          <a:endParaRPr lang="ru-RU"/>
        </a:p>
      </dgm:t>
    </dgm:pt>
    <dgm:pt modelId="{FC9F26D7-9457-4541-BDAB-BC4715EF705B}" type="pres">
      <dgm:prSet presAssocID="{395B141C-0400-4FC8-A2B0-AAB0C48C9849}" presName="connTx" presStyleLbl="parChTrans1D3" presStyleIdx="8" presStyleCnt="15"/>
      <dgm:spPr/>
      <dgm:t>
        <a:bodyPr/>
        <a:lstStyle/>
        <a:p>
          <a:endParaRPr lang="ru-RU"/>
        </a:p>
      </dgm:t>
    </dgm:pt>
    <dgm:pt modelId="{1107DEA1-9CDF-4B30-ADFA-E29C12CA8706}" type="pres">
      <dgm:prSet presAssocID="{9BE51C10-D1D5-43D7-B667-C99C9F50610C}" presName="root2" presStyleCnt="0"/>
      <dgm:spPr/>
    </dgm:pt>
    <dgm:pt modelId="{AAF2942F-F7D1-4A1A-9CAA-6665E1908E44}" type="pres">
      <dgm:prSet presAssocID="{9BE51C10-D1D5-43D7-B667-C99C9F50610C}" presName="LevelTwoTextNode" presStyleLbl="node3" presStyleIdx="8" presStyleCnt="15" custScaleX="274200" custScaleY="80089">
        <dgm:presLayoutVars>
          <dgm:chPref val="3"/>
        </dgm:presLayoutVars>
      </dgm:prSet>
      <dgm:spPr/>
      <dgm:t>
        <a:bodyPr/>
        <a:lstStyle/>
        <a:p>
          <a:endParaRPr lang="ru-RU"/>
        </a:p>
      </dgm:t>
    </dgm:pt>
    <dgm:pt modelId="{0F246DFA-63A6-46E8-BD89-F74303A188EB}" type="pres">
      <dgm:prSet presAssocID="{9BE51C10-D1D5-43D7-B667-C99C9F50610C}" presName="level3hierChild" presStyleCnt="0"/>
      <dgm:spPr/>
    </dgm:pt>
    <dgm:pt modelId="{5C8582DD-E0EA-406F-9FDF-9FD911E5E265}" type="pres">
      <dgm:prSet presAssocID="{6ED2B8D8-A83E-41A9-B21F-877D043F2682}" presName="conn2-1" presStyleLbl="parChTrans1D3" presStyleIdx="9" presStyleCnt="15"/>
      <dgm:spPr/>
      <dgm:t>
        <a:bodyPr/>
        <a:lstStyle/>
        <a:p>
          <a:endParaRPr lang="ru-RU"/>
        </a:p>
      </dgm:t>
    </dgm:pt>
    <dgm:pt modelId="{521478CD-D6FF-4628-BFD3-605412B0E555}" type="pres">
      <dgm:prSet presAssocID="{6ED2B8D8-A83E-41A9-B21F-877D043F2682}" presName="connTx" presStyleLbl="parChTrans1D3" presStyleIdx="9" presStyleCnt="15"/>
      <dgm:spPr/>
      <dgm:t>
        <a:bodyPr/>
        <a:lstStyle/>
        <a:p>
          <a:endParaRPr lang="ru-RU"/>
        </a:p>
      </dgm:t>
    </dgm:pt>
    <dgm:pt modelId="{75DBE8C2-793C-43D8-B945-4CF876DC08C0}" type="pres">
      <dgm:prSet presAssocID="{A29386E8-1E06-4795-B9F0-07335E25FC52}" presName="root2" presStyleCnt="0"/>
      <dgm:spPr/>
    </dgm:pt>
    <dgm:pt modelId="{26F215B1-6358-464C-8055-1E55F83B354B}" type="pres">
      <dgm:prSet presAssocID="{A29386E8-1E06-4795-B9F0-07335E25FC52}" presName="LevelTwoTextNode" presStyleLbl="node3" presStyleIdx="9" presStyleCnt="15" custScaleX="270779">
        <dgm:presLayoutVars>
          <dgm:chPref val="3"/>
        </dgm:presLayoutVars>
      </dgm:prSet>
      <dgm:spPr/>
      <dgm:t>
        <a:bodyPr/>
        <a:lstStyle/>
        <a:p>
          <a:endParaRPr lang="ru-RU"/>
        </a:p>
      </dgm:t>
    </dgm:pt>
    <dgm:pt modelId="{1C992665-81FE-43F9-A711-7477711654E7}" type="pres">
      <dgm:prSet presAssocID="{A29386E8-1E06-4795-B9F0-07335E25FC52}" presName="level3hierChild" presStyleCnt="0"/>
      <dgm:spPr/>
    </dgm:pt>
    <dgm:pt modelId="{C79811AE-7BFC-404A-9629-0ABFECA80745}" type="pres">
      <dgm:prSet presAssocID="{585C47AD-C5DE-4A80-86E0-DA09F5B9A143}" presName="conn2-1" presStyleLbl="parChTrans1D3" presStyleIdx="10" presStyleCnt="15"/>
      <dgm:spPr/>
      <dgm:t>
        <a:bodyPr/>
        <a:lstStyle/>
        <a:p>
          <a:endParaRPr lang="ru-RU"/>
        </a:p>
      </dgm:t>
    </dgm:pt>
    <dgm:pt modelId="{589D827C-0F5C-4E30-9B92-5B6061640F57}" type="pres">
      <dgm:prSet presAssocID="{585C47AD-C5DE-4A80-86E0-DA09F5B9A143}" presName="connTx" presStyleLbl="parChTrans1D3" presStyleIdx="10" presStyleCnt="15"/>
      <dgm:spPr/>
      <dgm:t>
        <a:bodyPr/>
        <a:lstStyle/>
        <a:p>
          <a:endParaRPr lang="ru-RU"/>
        </a:p>
      </dgm:t>
    </dgm:pt>
    <dgm:pt modelId="{D9EBF46D-85E3-4E93-88CA-7C644915DE3F}" type="pres">
      <dgm:prSet presAssocID="{BF75CEB1-AB29-4675-A349-6856D381CE12}" presName="root2" presStyleCnt="0"/>
      <dgm:spPr/>
    </dgm:pt>
    <dgm:pt modelId="{017F401F-C6F5-479E-85CF-DA4A51B6F5B3}" type="pres">
      <dgm:prSet presAssocID="{BF75CEB1-AB29-4675-A349-6856D381CE12}" presName="LevelTwoTextNode" presStyleLbl="node3" presStyleIdx="10" presStyleCnt="15" custScaleX="274845">
        <dgm:presLayoutVars>
          <dgm:chPref val="3"/>
        </dgm:presLayoutVars>
      </dgm:prSet>
      <dgm:spPr/>
      <dgm:t>
        <a:bodyPr/>
        <a:lstStyle/>
        <a:p>
          <a:endParaRPr lang="ru-RU"/>
        </a:p>
      </dgm:t>
    </dgm:pt>
    <dgm:pt modelId="{3E6D20CE-A3C9-464E-9337-7D4768E36E1E}" type="pres">
      <dgm:prSet presAssocID="{BF75CEB1-AB29-4675-A349-6856D381CE12}" presName="level3hierChild" presStyleCnt="0"/>
      <dgm:spPr/>
    </dgm:pt>
    <dgm:pt modelId="{04EA04F7-DA6F-4CFB-B1C8-AA746087DF2D}" type="pres">
      <dgm:prSet presAssocID="{24A5A888-5650-4AA4-BDE2-A90CF6CC5CD9}" presName="conn2-1" presStyleLbl="parChTrans1D3" presStyleIdx="11" presStyleCnt="15"/>
      <dgm:spPr/>
      <dgm:t>
        <a:bodyPr/>
        <a:lstStyle/>
        <a:p>
          <a:endParaRPr lang="ru-RU"/>
        </a:p>
      </dgm:t>
    </dgm:pt>
    <dgm:pt modelId="{47CE1BE8-A37C-4A17-8983-126FDE9B5DDB}" type="pres">
      <dgm:prSet presAssocID="{24A5A888-5650-4AA4-BDE2-A90CF6CC5CD9}" presName="connTx" presStyleLbl="parChTrans1D3" presStyleIdx="11" presStyleCnt="15"/>
      <dgm:spPr/>
      <dgm:t>
        <a:bodyPr/>
        <a:lstStyle/>
        <a:p>
          <a:endParaRPr lang="ru-RU"/>
        </a:p>
      </dgm:t>
    </dgm:pt>
    <dgm:pt modelId="{EB0CD7DD-317E-4919-BE22-226540080531}" type="pres">
      <dgm:prSet presAssocID="{165BDCDD-2925-4ADF-96AD-A7B0DCFE4556}" presName="root2" presStyleCnt="0"/>
      <dgm:spPr/>
    </dgm:pt>
    <dgm:pt modelId="{8EE10904-C06E-475D-A080-C41D9DEA1EAB}" type="pres">
      <dgm:prSet presAssocID="{165BDCDD-2925-4ADF-96AD-A7B0DCFE4556}" presName="LevelTwoTextNode" presStyleLbl="node3" presStyleIdx="11" presStyleCnt="15" custScaleX="274845">
        <dgm:presLayoutVars>
          <dgm:chPref val="3"/>
        </dgm:presLayoutVars>
      </dgm:prSet>
      <dgm:spPr/>
      <dgm:t>
        <a:bodyPr/>
        <a:lstStyle/>
        <a:p>
          <a:endParaRPr lang="ru-RU"/>
        </a:p>
      </dgm:t>
    </dgm:pt>
    <dgm:pt modelId="{EE6F918D-6006-4568-840B-0476473EC5B1}" type="pres">
      <dgm:prSet presAssocID="{165BDCDD-2925-4ADF-96AD-A7B0DCFE4556}" presName="level3hierChild" presStyleCnt="0"/>
      <dgm:spPr/>
    </dgm:pt>
    <dgm:pt modelId="{550BDC53-1BCB-4AC9-82A5-A6DC8A9DBC2B}" type="pres">
      <dgm:prSet presAssocID="{DDE2679C-0892-4EE1-92D8-515374BAA31C}" presName="conn2-1" presStyleLbl="parChTrans1D3" presStyleIdx="12" presStyleCnt="15"/>
      <dgm:spPr/>
      <dgm:t>
        <a:bodyPr/>
        <a:lstStyle/>
        <a:p>
          <a:endParaRPr lang="ru-RU"/>
        </a:p>
      </dgm:t>
    </dgm:pt>
    <dgm:pt modelId="{FA7D577D-1720-4EF9-BB5C-E4ADF58C42C1}" type="pres">
      <dgm:prSet presAssocID="{DDE2679C-0892-4EE1-92D8-515374BAA31C}" presName="connTx" presStyleLbl="parChTrans1D3" presStyleIdx="12" presStyleCnt="15"/>
      <dgm:spPr/>
      <dgm:t>
        <a:bodyPr/>
        <a:lstStyle/>
        <a:p>
          <a:endParaRPr lang="ru-RU"/>
        </a:p>
      </dgm:t>
    </dgm:pt>
    <dgm:pt modelId="{2F6146AB-5AAD-4FE6-A449-A886A5C9C4BA}" type="pres">
      <dgm:prSet presAssocID="{7C051C4D-2D7E-4A99-857F-5162B0B99FFC}" presName="root2" presStyleCnt="0"/>
      <dgm:spPr/>
    </dgm:pt>
    <dgm:pt modelId="{F2F7BF66-46E7-4431-8281-4DF2DE9A9FDD}" type="pres">
      <dgm:prSet presAssocID="{7C051C4D-2D7E-4A99-857F-5162B0B99FFC}" presName="LevelTwoTextNode" presStyleLbl="node3" presStyleIdx="12" presStyleCnt="15" custScaleX="276877" custLinFactNeighborX="-3049" custLinFactNeighborY="2033">
        <dgm:presLayoutVars>
          <dgm:chPref val="3"/>
        </dgm:presLayoutVars>
      </dgm:prSet>
      <dgm:spPr/>
      <dgm:t>
        <a:bodyPr/>
        <a:lstStyle/>
        <a:p>
          <a:endParaRPr lang="ru-RU"/>
        </a:p>
      </dgm:t>
    </dgm:pt>
    <dgm:pt modelId="{5478D925-AB25-486E-825C-9CBBC24C97C4}" type="pres">
      <dgm:prSet presAssocID="{7C051C4D-2D7E-4A99-857F-5162B0B99FFC}" presName="level3hierChild" presStyleCnt="0"/>
      <dgm:spPr/>
    </dgm:pt>
    <dgm:pt modelId="{A7205AF4-E1B9-4DBD-9773-F24C48FD4628}" type="pres">
      <dgm:prSet presAssocID="{B5A2FBE7-87CE-411E-94E9-BAC18B29AF2B}" presName="conn2-1" presStyleLbl="parChTrans1D3" presStyleIdx="13" presStyleCnt="15"/>
      <dgm:spPr/>
      <dgm:t>
        <a:bodyPr/>
        <a:lstStyle/>
        <a:p>
          <a:endParaRPr lang="ru-RU"/>
        </a:p>
      </dgm:t>
    </dgm:pt>
    <dgm:pt modelId="{665A7541-A685-4971-910D-8B443BB495DC}" type="pres">
      <dgm:prSet presAssocID="{B5A2FBE7-87CE-411E-94E9-BAC18B29AF2B}" presName="connTx" presStyleLbl="parChTrans1D3" presStyleIdx="13" presStyleCnt="15"/>
      <dgm:spPr/>
      <dgm:t>
        <a:bodyPr/>
        <a:lstStyle/>
        <a:p>
          <a:endParaRPr lang="ru-RU"/>
        </a:p>
      </dgm:t>
    </dgm:pt>
    <dgm:pt modelId="{0240D36B-C052-41AB-BE16-1A8E21CF16A0}" type="pres">
      <dgm:prSet presAssocID="{57063CB0-8EC5-4A59-AAF4-84BCC4A77100}" presName="root2" presStyleCnt="0"/>
      <dgm:spPr/>
    </dgm:pt>
    <dgm:pt modelId="{969AA9FD-F209-418A-BEDE-948F2AB97F9A}" type="pres">
      <dgm:prSet presAssocID="{57063CB0-8EC5-4A59-AAF4-84BCC4A77100}" presName="LevelTwoTextNode" presStyleLbl="node3" presStyleIdx="13" presStyleCnt="15" custScaleX="277170">
        <dgm:presLayoutVars>
          <dgm:chPref val="3"/>
        </dgm:presLayoutVars>
      </dgm:prSet>
      <dgm:spPr/>
      <dgm:t>
        <a:bodyPr/>
        <a:lstStyle/>
        <a:p>
          <a:endParaRPr lang="ru-RU"/>
        </a:p>
      </dgm:t>
    </dgm:pt>
    <dgm:pt modelId="{3C81890A-C9C6-4F67-A898-711304232321}" type="pres">
      <dgm:prSet presAssocID="{57063CB0-8EC5-4A59-AAF4-84BCC4A77100}" presName="level3hierChild" presStyleCnt="0"/>
      <dgm:spPr/>
    </dgm:pt>
    <dgm:pt modelId="{7F7073E1-C32D-44AF-816D-548C4F8C8179}" type="pres">
      <dgm:prSet presAssocID="{7F057842-BC28-435C-9B46-E6E9BB4A5EDD}" presName="conn2-1" presStyleLbl="parChTrans1D3" presStyleIdx="14" presStyleCnt="15"/>
      <dgm:spPr/>
      <dgm:t>
        <a:bodyPr/>
        <a:lstStyle/>
        <a:p>
          <a:endParaRPr lang="ru-RU"/>
        </a:p>
      </dgm:t>
    </dgm:pt>
    <dgm:pt modelId="{7F5F9220-AD7B-4908-A70A-E2F715006066}" type="pres">
      <dgm:prSet presAssocID="{7F057842-BC28-435C-9B46-E6E9BB4A5EDD}" presName="connTx" presStyleLbl="parChTrans1D3" presStyleIdx="14" presStyleCnt="15"/>
      <dgm:spPr/>
      <dgm:t>
        <a:bodyPr/>
        <a:lstStyle/>
        <a:p>
          <a:endParaRPr lang="ru-RU"/>
        </a:p>
      </dgm:t>
    </dgm:pt>
    <dgm:pt modelId="{61CA2654-016E-4C29-948A-64E099D01786}" type="pres">
      <dgm:prSet presAssocID="{700F831E-98E6-4E9C-9E5B-099C61005DAF}" presName="root2" presStyleCnt="0"/>
      <dgm:spPr/>
    </dgm:pt>
    <dgm:pt modelId="{3845FC97-C8D0-4EAC-B2F1-9913A2DCEC22}" type="pres">
      <dgm:prSet presAssocID="{700F831E-98E6-4E9C-9E5B-099C61005DAF}" presName="LevelTwoTextNode" presStyleLbl="node3" presStyleIdx="14" presStyleCnt="15" custScaleX="274845">
        <dgm:presLayoutVars>
          <dgm:chPref val="3"/>
        </dgm:presLayoutVars>
      </dgm:prSet>
      <dgm:spPr/>
      <dgm:t>
        <a:bodyPr/>
        <a:lstStyle/>
        <a:p>
          <a:endParaRPr lang="ru-RU"/>
        </a:p>
      </dgm:t>
    </dgm:pt>
    <dgm:pt modelId="{F3DB3CFA-8D9A-4FA7-B336-B059B4CE3B50}" type="pres">
      <dgm:prSet presAssocID="{700F831E-98E6-4E9C-9E5B-099C61005DAF}" presName="level3hierChild" presStyleCnt="0"/>
      <dgm:spPr/>
    </dgm:pt>
  </dgm:ptLst>
  <dgm:cxnLst>
    <dgm:cxn modelId="{C8A3BE58-E71C-4B4B-90FE-78BC26CBCE74}" type="presOf" srcId="{90E0B7EF-446B-4909-AFA7-3DED422FC18C}" destId="{C9A9F471-79AA-4478-92DC-65424ED2641B}" srcOrd="0" destOrd="0" presId="urn:microsoft.com/office/officeart/2005/8/layout/hierarchy2"/>
    <dgm:cxn modelId="{B1792ACA-8195-4AE1-9449-1E680E8B0473}" type="presOf" srcId="{7F057842-BC28-435C-9B46-E6E9BB4A5EDD}" destId="{7F7073E1-C32D-44AF-816D-548C4F8C8179}" srcOrd="0" destOrd="0" presId="urn:microsoft.com/office/officeart/2005/8/layout/hierarchy2"/>
    <dgm:cxn modelId="{9017166A-9BEC-4918-8689-E901D1B64D05}" srcId="{FF0C9671-544E-4347-9078-0F0B3264AE2B}" destId="{9BE51C10-D1D5-43D7-B667-C99C9F50610C}" srcOrd="0" destOrd="0" parTransId="{395B141C-0400-4FC8-A2B0-AAB0C48C9849}" sibTransId="{D25D2300-EB4F-4754-959F-0D4C8C0B2C37}"/>
    <dgm:cxn modelId="{46758ED7-259C-4B79-9663-2624AE5DD2D7}" srcId="{AF81090F-89EC-444F-8F36-5CEF259A6D88}" destId="{7D2A03C1-8DC9-4172-80EF-5A0DBACD8BDF}" srcOrd="6" destOrd="0" parTransId="{90E0B7EF-446B-4909-AFA7-3DED422FC18C}" sibTransId="{5F23A717-BDFA-4CCD-9C42-90B754A4A149}"/>
    <dgm:cxn modelId="{60499BD5-9819-45D3-874A-5138853FA5C7}" type="presOf" srcId="{1AF6C86A-3CF2-4180-8C73-161E5BF05D9E}" destId="{7066A754-822F-4D64-873B-8CD712824122}" srcOrd="1" destOrd="0" presId="urn:microsoft.com/office/officeart/2005/8/layout/hierarchy2"/>
    <dgm:cxn modelId="{CE69BDC8-CFD5-4197-9FCA-AC994C632B33}" type="presOf" srcId="{182E7000-BABF-4516-AD16-0FDAA1107F48}" destId="{97C2C365-4EBE-45CC-AD19-8A092D82AF51}" srcOrd="1" destOrd="0" presId="urn:microsoft.com/office/officeart/2005/8/layout/hierarchy2"/>
    <dgm:cxn modelId="{4FDAA263-D726-4BC5-B557-6FA2251B22D5}" srcId="{18B406BA-4C41-44C8-9294-CFA0BD230D44}" destId="{568FBFB3-3AA0-4BF2-9AEE-D27C1C9532B6}" srcOrd="0" destOrd="0" parTransId="{7A7DA88F-2DF7-478F-8F73-AF303692B0C3}" sibTransId="{D300593B-04EE-4336-B382-3BAFD871250F}"/>
    <dgm:cxn modelId="{8297F74E-B357-4985-9962-A9B48BC4901D}" srcId="{AF81090F-89EC-444F-8F36-5CEF259A6D88}" destId="{2937C979-4800-4EF1-8A2A-813827442916}" srcOrd="5" destOrd="0" parTransId="{182E7000-BABF-4516-AD16-0FDAA1107F48}" sibTransId="{BA523992-989F-469E-B9D1-5B557789EF60}"/>
    <dgm:cxn modelId="{358E322D-89A3-4774-8C8D-4A223A467EA3}" type="presOf" srcId="{9BE51C10-D1D5-43D7-B667-C99C9F50610C}" destId="{AAF2942F-F7D1-4A1A-9CAA-6665E1908E44}" srcOrd="0" destOrd="0" presId="urn:microsoft.com/office/officeart/2005/8/layout/hierarchy2"/>
    <dgm:cxn modelId="{60095874-101B-4DCE-9F10-82462EE415E3}" type="presOf" srcId="{6ED2B8D8-A83E-41A9-B21F-877D043F2682}" destId="{521478CD-D6FF-4628-BFD3-605412B0E555}" srcOrd="1" destOrd="0" presId="urn:microsoft.com/office/officeart/2005/8/layout/hierarchy2"/>
    <dgm:cxn modelId="{D6A6F828-A3B0-4358-9DF0-D9220656BD7D}" srcId="{AF81090F-89EC-444F-8F36-5CEF259A6D88}" destId="{E60EA8F5-D835-4A0A-9C4B-D782CF654D9B}" srcOrd="2" destOrd="0" parTransId="{6C10E9EB-3A0C-4853-94E6-BFD48D0E88D2}" sibTransId="{A5EF1901-62BC-49AC-BA81-6F6778217EB6}"/>
    <dgm:cxn modelId="{9E3C59D3-AA1E-43D0-95D3-3B68755B185C}" type="presOf" srcId="{E60EA8F5-D835-4A0A-9C4B-D782CF654D9B}" destId="{360EC965-42F9-4EF6-989E-A9C97825F869}" srcOrd="0" destOrd="0" presId="urn:microsoft.com/office/officeart/2005/8/layout/hierarchy2"/>
    <dgm:cxn modelId="{2C94544A-DD2A-49D9-BA53-C13031306E6D}" type="presOf" srcId="{A29386E8-1E06-4795-B9F0-07335E25FC52}" destId="{26F215B1-6358-464C-8055-1E55F83B354B}" srcOrd="0" destOrd="0" presId="urn:microsoft.com/office/officeart/2005/8/layout/hierarchy2"/>
    <dgm:cxn modelId="{0A6901AF-7043-4414-B565-195A2365F853}" type="presOf" srcId="{585C47AD-C5DE-4A80-86E0-DA09F5B9A143}" destId="{C79811AE-7BFC-404A-9629-0ABFECA80745}" srcOrd="0" destOrd="0" presId="urn:microsoft.com/office/officeart/2005/8/layout/hierarchy2"/>
    <dgm:cxn modelId="{90DEBFC6-3BCD-44E8-9ADB-2AF9311F3A23}" type="presOf" srcId="{395B141C-0400-4FC8-A2B0-AAB0C48C9849}" destId="{3C8CFB79-A149-434C-821E-0066827B86D1}" srcOrd="0" destOrd="0" presId="urn:microsoft.com/office/officeart/2005/8/layout/hierarchy2"/>
    <dgm:cxn modelId="{E59D6758-FD86-40E5-9AAF-524EBA7A3FD1}" type="presOf" srcId="{568FBFB3-3AA0-4BF2-9AEE-D27C1C9532B6}" destId="{A6EE8DCB-5FF5-4EA4-956B-455DF9D824AB}" srcOrd="0" destOrd="0" presId="urn:microsoft.com/office/officeart/2005/8/layout/hierarchy2"/>
    <dgm:cxn modelId="{12426DEF-DDA4-4200-90A5-2B3C2149D13D}" type="presOf" srcId="{C2E38B97-52C5-4EA4-9FE1-AF337300A9B9}" destId="{175C033B-83BB-4E92-AF2A-3F0428B62A82}" srcOrd="1" destOrd="0" presId="urn:microsoft.com/office/officeart/2005/8/layout/hierarchy2"/>
    <dgm:cxn modelId="{A4AB9284-6D59-490A-B728-79C0CD576E0C}" srcId="{568FBFB3-3AA0-4BF2-9AEE-D27C1C9532B6}" destId="{AF81090F-89EC-444F-8F36-5CEF259A6D88}" srcOrd="0" destOrd="0" parTransId="{C72C4E0C-CD81-4344-8E28-3DE4A948305F}" sibTransId="{8F256B0E-387E-42DA-B88F-86C72C38C27E}"/>
    <dgm:cxn modelId="{5D6B7C30-D5C6-466C-BE28-C2F8096B4268}" type="presOf" srcId="{375F9788-781C-4AE0-AE4D-D493C852637A}" destId="{75D7FFB2-7B96-46D6-A7AE-72BF481313CB}" srcOrd="0" destOrd="0" presId="urn:microsoft.com/office/officeart/2005/8/layout/hierarchy2"/>
    <dgm:cxn modelId="{E56FFB25-72C7-4CAF-8BBD-28A13B2E5D70}" type="presOf" srcId="{FF0C9671-544E-4347-9078-0F0B3264AE2B}" destId="{5CB75AE5-E567-4BF5-8402-DF6647657D26}" srcOrd="0" destOrd="0" presId="urn:microsoft.com/office/officeart/2005/8/layout/hierarchy2"/>
    <dgm:cxn modelId="{A4481206-7542-43FE-877B-9BE066099BE5}" type="presOf" srcId="{300D0187-0D4C-4AB3-B37B-7838F1CD4B87}" destId="{43595A64-6FD8-4BB6-9FA1-70EC94C6A882}" srcOrd="1" destOrd="0" presId="urn:microsoft.com/office/officeart/2005/8/layout/hierarchy2"/>
    <dgm:cxn modelId="{FD77A52E-40B2-48A0-A344-660EDA9C9AD4}" type="presOf" srcId="{585C47AD-C5DE-4A80-86E0-DA09F5B9A143}" destId="{589D827C-0F5C-4E30-9B92-5B6061640F57}" srcOrd="1" destOrd="0" presId="urn:microsoft.com/office/officeart/2005/8/layout/hierarchy2"/>
    <dgm:cxn modelId="{D8F56344-7899-4C1B-A1AE-3809921D5C93}" type="presOf" srcId="{2B83378E-4B56-4034-BCCA-9544DE384D8F}" destId="{76E94A8D-9863-46E1-86B5-4C2724644205}" srcOrd="0" destOrd="0" presId="urn:microsoft.com/office/officeart/2005/8/layout/hierarchy2"/>
    <dgm:cxn modelId="{DBC1D6AF-4ED2-46A0-B371-1480D24B860F}" srcId="{AF81090F-89EC-444F-8F36-5CEF259A6D88}" destId="{50467643-92DF-48A4-9FBC-C6378FE07E44}" srcOrd="3" destOrd="0" parTransId="{375F9788-781C-4AE0-AE4D-D493C852637A}" sibTransId="{F21D16DA-09FF-4B1A-AB9F-570B6E1D417A}"/>
    <dgm:cxn modelId="{8EAF0D27-0C12-4782-8241-F763DD6FCF5D}" type="presOf" srcId="{24A5A888-5650-4AA4-BDE2-A90CF6CC5CD9}" destId="{47CE1BE8-A37C-4A17-8983-126FDE9B5DDB}" srcOrd="1" destOrd="0" presId="urn:microsoft.com/office/officeart/2005/8/layout/hierarchy2"/>
    <dgm:cxn modelId="{DE3B54DB-51A1-423F-9008-D71177CA4B2F}" type="presOf" srcId="{18B406BA-4C41-44C8-9294-CFA0BD230D44}" destId="{94751DBE-0CCE-4719-B2D6-F241FC4BC4A2}" srcOrd="0" destOrd="0" presId="urn:microsoft.com/office/officeart/2005/8/layout/hierarchy2"/>
    <dgm:cxn modelId="{66158745-750B-43B3-A2AA-A34C03F6D3C3}" type="presOf" srcId="{DDE2679C-0892-4EE1-92D8-515374BAA31C}" destId="{550BDC53-1BCB-4AC9-82A5-A6DC8A9DBC2B}" srcOrd="0" destOrd="0" presId="urn:microsoft.com/office/officeart/2005/8/layout/hierarchy2"/>
    <dgm:cxn modelId="{FD3B009B-80AA-49E1-B5D8-EF82770DED86}" type="presOf" srcId="{7C051C4D-2D7E-4A99-857F-5162B0B99FFC}" destId="{F2F7BF66-46E7-4431-8281-4DF2DE9A9FDD}" srcOrd="0" destOrd="0" presId="urn:microsoft.com/office/officeart/2005/8/layout/hierarchy2"/>
    <dgm:cxn modelId="{87DA23EB-3D91-4F82-87F0-046A9FDD1DA1}" type="presOf" srcId="{C72C4E0C-CD81-4344-8E28-3DE4A948305F}" destId="{1D2ECCA5-5D80-461B-A34F-BB2B13F801A9}" srcOrd="0" destOrd="0" presId="urn:microsoft.com/office/officeart/2005/8/layout/hierarchy2"/>
    <dgm:cxn modelId="{0230E4D5-43BF-467B-AFC2-8ABBE1D86D50}" type="presOf" srcId="{57063CB0-8EC5-4A59-AAF4-84BCC4A77100}" destId="{969AA9FD-F209-418A-BEDE-948F2AB97F9A}" srcOrd="0" destOrd="0" presId="urn:microsoft.com/office/officeart/2005/8/layout/hierarchy2"/>
    <dgm:cxn modelId="{FEBED015-5683-4B5F-B770-D252D6A86D26}" type="presOf" srcId="{9C617E30-34CB-4F7A-933F-74A0B9984814}" destId="{001D80B7-7B36-4F62-9ED4-8708B5690B37}" srcOrd="0" destOrd="0" presId="urn:microsoft.com/office/officeart/2005/8/layout/hierarchy2"/>
    <dgm:cxn modelId="{E11D64A2-4432-4680-8D4D-24A41070182F}" type="presOf" srcId="{395B141C-0400-4FC8-A2B0-AAB0C48C9849}" destId="{FC9F26D7-9457-4541-BDAB-BC4715EF705B}" srcOrd="1" destOrd="0" presId="urn:microsoft.com/office/officeart/2005/8/layout/hierarchy2"/>
    <dgm:cxn modelId="{2DD74567-6009-4C83-9812-C2AEA8F05D3C}" type="presOf" srcId="{7F057842-BC28-435C-9B46-E6E9BB4A5EDD}" destId="{7F5F9220-AD7B-4908-A70A-E2F715006066}" srcOrd="1" destOrd="0" presId="urn:microsoft.com/office/officeart/2005/8/layout/hierarchy2"/>
    <dgm:cxn modelId="{61B5D46A-F079-4F8C-BEE1-B8A94DE54C59}" srcId="{FF0C9671-544E-4347-9078-0F0B3264AE2B}" destId="{7C051C4D-2D7E-4A99-857F-5162B0B99FFC}" srcOrd="4" destOrd="0" parTransId="{DDE2679C-0892-4EE1-92D8-515374BAA31C}" sibTransId="{756F28D9-A148-4E27-BF89-AEBD8C020704}"/>
    <dgm:cxn modelId="{FE7DD6A0-35A4-4C4D-8FEA-6F6034E77E1F}" srcId="{FF0C9671-544E-4347-9078-0F0B3264AE2B}" destId="{BF75CEB1-AB29-4675-A349-6856D381CE12}" srcOrd="2" destOrd="0" parTransId="{585C47AD-C5DE-4A80-86E0-DA09F5B9A143}" sibTransId="{A7E18413-AB99-412A-B1D1-EE701ED11597}"/>
    <dgm:cxn modelId="{CD6B6AF0-CC7F-485D-B1BC-FFE04707216E}" type="presOf" srcId="{90E0B7EF-446B-4909-AFA7-3DED422FC18C}" destId="{F845110E-66A9-40E2-9BC8-817EA4FD0098}" srcOrd="1" destOrd="0" presId="urn:microsoft.com/office/officeart/2005/8/layout/hierarchy2"/>
    <dgm:cxn modelId="{BAC295A9-2FD1-47DF-9AF4-AB3E5C590719}" type="presOf" srcId="{2B83378E-4B56-4034-BCCA-9544DE384D8F}" destId="{8A899691-9432-4AF6-81CF-B98CBABC8CB8}" srcOrd="1" destOrd="0" presId="urn:microsoft.com/office/officeart/2005/8/layout/hierarchy2"/>
    <dgm:cxn modelId="{546A8A9B-1AB5-40E4-9ED1-8CB115A3EFD4}" srcId="{AF81090F-89EC-444F-8F36-5CEF259A6D88}" destId="{2617DE3D-EE3C-4443-8FD6-7F4079C9808E}" srcOrd="7" destOrd="0" parTransId="{5EE9C6AB-6CE0-44D4-9096-E2E4C46A2AC9}" sibTransId="{9E376F03-77B7-484B-B79A-25FD05827962}"/>
    <dgm:cxn modelId="{ECAEB96F-2EFE-4B02-8C57-9F0B0279A611}" type="presOf" srcId="{B5A2FBE7-87CE-411E-94E9-BAC18B29AF2B}" destId="{A7205AF4-E1B9-4DBD-9773-F24C48FD4628}" srcOrd="0" destOrd="0" presId="urn:microsoft.com/office/officeart/2005/8/layout/hierarchy2"/>
    <dgm:cxn modelId="{11E93EE0-42F6-460E-BE7D-6706E918D6C7}" type="presOf" srcId="{1AF6C86A-3CF2-4180-8C73-161E5BF05D9E}" destId="{5A27D569-C2F7-421A-9368-CBD3BBA2842B}" srcOrd="0" destOrd="0" presId="urn:microsoft.com/office/officeart/2005/8/layout/hierarchy2"/>
    <dgm:cxn modelId="{56B61E41-9ACB-450C-99E7-99B69487E54D}" type="presOf" srcId="{700F831E-98E6-4E9C-9E5B-099C61005DAF}" destId="{3845FC97-C8D0-4EAC-B2F1-9913A2DCEC22}" srcOrd="0" destOrd="0" presId="urn:microsoft.com/office/officeart/2005/8/layout/hierarchy2"/>
    <dgm:cxn modelId="{D5B9C4A2-0056-4E05-9E39-4BFB5AAB9CEA}" type="presOf" srcId="{A99D10F6-F90C-4EAE-9DCE-9501C8FA72B7}" destId="{5DAFD83E-B3CC-4F1C-BC7F-7C2825DBBD8F}" srcOrd="0" destOrd="0" presId="urn:microsoft.com/office/officeart/2005/8/layout/hierarchy2"/>
    <dgm:cxn modelId="{366B52A9-F666-41DB-9F43-84992DEF40AC}" type="presOf" srcId="{C2E38B97-52C5-4EA4-9FE1-AF337300A9B9}" destId="{9FD9B998-FC50-4B7B-A622-73C316DEAB80}" srcOrd="0" destOrd="0" presId="urn:microsoft.com/office/officeart/2005/8/layout/hierarchy2"/>
    <dgm:cxn modelId="{AE6038E5-23A1-4A2C-A1E6-02095D0AA7C0}" type="presOf" srcId="{50467643-92DF-48A4-9FBC-C6378FE07E44}" destId="{49665AE5-2CA1-4C35-BF59-5E01FDA18D01}" srcOrd="0" destOrd="0" presId="urn:microsoft.com/office/officeart/2005/8/layout/hierarchy2"/>
    <dgm:cxn modelId="{58252198-ECFB-4292-B17D-CB527AB51D56}" type="presOf" srcId="{375F9788-781C-4AE0-AE4D-D493C852637A}" destId="{8B194638-32BC-4616-A999-37AB4B008317}" srcOrd="1" destOrd="0" presId="urn:microsoft.com/office/officeart/2005/8/layout/hierarchy2"/>
    <dgm:cxn modelId="{DD5FDD55-CFBF-419B-8F71-19A1F827F402}" type="presOf" srcId="{300D0187-0D4C-4AB3-B37B-7838F1CD4B87}" destId="{AE3F81F7-E6A1-424B-8517-8CA463E1D6EF}" srcOrd="0" destOrd="0" presId="urn:microsoft.com/office/officeart/2005/8/layout/hierarchy2"/>
    <dgm:cxn modelId="{E714B965-A79C-4A1C-B354-63B83D58D524}" type="presOf" srcId="{2937C979-4800-4EF1-8A2A-813827442916}" destId="{24B39DFF-1DF5-4413-B888-5CC3F63EA91D}" srcOrd="0" destOrd="0" presId="urn:microsoft.com/office/officeart/2005/8/layout/hierarchy2"/>
    <dgm:cxn modelId="{FE48357E-ABEC-4F6B-A72F-9D077BDBE365}" srcId="{AF81090F-89EC-444F-8F36-5CEF259A6D88}" destId="{9C617E30-34CB-4F7A-933F-74A0B9984814}" srcOrd="4" destOrd="0" parTransId="{2B83378E-4B56-4034-BCCA-9544DE384D8F}" sibTransId="{91A0B024-1500-4DED-857F-F586AB995724}"/>
    <dgm:cxn modelId="{E795BF8F-18AB-4850-9C0A-BE097D23A4CE}" type="presOf" srcId="{B5A2FBE7-87CE-411E-94E9-BAC18B29AF2B}" destId="{665A7541-A685-4971-910D-8B443BB495DC}" srcOrd="1" destOrd="0" presId="urn:microsoft.com/office/officeart/2005/8/layout/hierarchy2"/>
    <dgm:cxn modelId="{F459EB25-01F2-4DA0-8C2F-944B1935B944}" type="presOf" srcId="{5EE9C6AB-6CE0-44D4-9096-E2E4C46A2AC9}" destId="{9110AD25-00E3-4346-A218-BFE083057315}" srcOrd="0" destOrd="0" presId="urn:microsoft.com/office/officeart/2005/8/layout/hierarchy2"/>
    <dgm:cxn modelId="{CC0E23F9-0042-41E3-8D65-A62BF65DF235}" srcId="{AF81090F-89EC-444F-8F36-5CEF259A6D88}" destId="{987AA19E-2826-4629-AC84-813F7EC97DF3}" srcOrd="1" destOrd="0" parTransId="{1AF6C86A-3CF2-4180-8C73-161E5BF05D9E}" sibTransId="{C528001B-102D-4570-99A8-5AEC7ED72263}"/>
    <dgm:cxn modelId="{069F89FD-2AD4-45F7-AE26-6DBF331825D5}" type="presOf" srcId="{6C10E9EB-3A0C-4853-94E6-BFD48D0E88D2}" destId="{E56EED05-A07D-4E29-BC8A-AEE3EBD649C4}" srcOrd="0" destOrd="0" presId="urn:microsoft.com/office/officeart/2005/8/layout/hierarchy2"/>
    <dgm:cxn modelId="{08F416AB-D6C8-4A24-BA82-AE91AA3BE232}" srcId="{568FBFB3-3AA0-4BF2-9AEE-D27C1C9532B6}" destId="{FF0C9671-544E-4347-9078-0F0B3264AE2B}" srcOrd="1" destOrd="0" parTransId="{300D0187-0D4C-4AB3-B37B-7838F1CD4B87}" sibTransId="{64FEB6AD-A7E4-4BFF-80E3-DCB376A612DF}"/>
    <dgm:cxn modelId="{83E988C2-DF05-47C3-B446-B8B8826CDBA1}" type="presOf" srcId="{DDE2679C-0892-4EE1-92D8-515374BAA31C}" destId="{FA7D577D-1720-4EF9-BB5C-E4ADF58C42C1}" srcOrd="1" destOrd="0" presId="urn:microsoft.com/office/officeart/2005/8/layout/hierarchy2"/>
    <dgm:cxn modelId="{5E7E5D5B-C9ED-40FF-8704-F54D456EF9EF}" type="presOf" srcId="{2617DE3D-EE3C-4443-8FD6-7F4079C9808E}" destId="{B2E9E5C0-9DA7-4539-A01A-EE9B0FF33B57}" srcOrd="0" destOrd="0" presId="urn:microsoft.com/office/officeart/2005/8/layout/hierarchy2"/>
    <dgm:cxn modelId="{57A4FE12-6898-41B6-A226-CD50835EB27D}" srcId="{FF0C9671-544E-4347-9078-0F0B3264AE2B}" destId="{57063CB0-8EC5-4A59-AAF4-84BCC4A77100}" srcOrd="5" destOrd="0" parTransId="{B5A2FBE7-87CE-411E-94E9-BAC18B29AF2B}" sibTransId="{57F667A4-EA25-445B-8558-9CA7EF3E09A9}"/>
    <dgm:cxn modelId="{AB1C6969-87C4-4148-8A73-43904F23BB9A}" type="presOf" srcId="{7D2A03C1-8DC9-4172-80EF-5A0DBACD8BDF}" destId="{69F4DA29-14BF-41CF-8E3C-DACDD7743830}" srcOrd="0" destOrd="0" presId="urn:microsoft.com/office/officeart/2005/8/layout/hierarchy2"/>
    <dgm:cxn modelId="{038CE237-E2FC-4B6D-B8FB-78C2B12CB875}" srcId="{FF0C9671-544E-4347-9078-0F0B3264AE2B}" destId="{700F831E-98E6-4E9C-9E5B-099C61005DAF}" srcOrd="6" destOrd="0" parTransId="{7F057842-BC28-435C-9B46-E6E9BB4A5EDD}" sibTransId="{CC1B535E-B8AC-4B51-A4F4-26CB9CE82BE4}"/>
    <dgm:cxn modelId="{3ABD5B7C-5635-4CB9-A4C5-E3067E4A7B93}" type="presOf" srcId="{BF75CEB1-AB29-4675-A349-6856D381CE12}" destId="{017F401F-C6F5-479E-85CF-DA4A51B6F5B3}" srcOrd="0" destOrd="0" presId="urn:microsoft.com/office/officeart/2005/8/layout/hierarchy2"/>
    <dgm:cxn modelId="{260CDB06-90EA-48DC-B4EA-DE59149A67D0}" type="presOf" srcId="{987AA19E-2826-4629-AC84-813F7EC97DF3}" destId="{00CEFADD-C766-4416-A879-D9F33873226E}" srcOrd="0" destOrd="0" presId="urn:microsoft.com/office/officeart/2005/8/layout/hierarchy2"/>
    <dgm:cxn modelId="{560793B2-FE3F-4371-93B7-D7592889F2A1}" type="presOf" srcId="{24A5A888-5650-4AA4-BDE2-A90CF6CC5CD9}" destId="{04EA04F7-DA6F-4CFB-B1C8-AA746087DF2D}" srcOrd="0" destOrd="0" presId="urn:microsoft.com/office/officeart/2005/8/layout/hierarchy2"/>
    <dgm:cxn modelId="{A10B9FF1-A80A-4DFD-8536-562263AA1EC0}" type="presOf" srcId="{165BDCDD-2925-4ADF-96AD-A7B0DCFE4556}" destId="{8EE10904-C06E-475D-A080-C41D9DEA1EAB}" srcOrd="0" destOrd="0" presId="urn:microsoft.com/office/officeart/2005/8/layout/hierarchy2"/>
    <dgm:cxn modelId="{99B7B0BB-F1B4-49CD-9F5F-A7CD65241A09}" type="presOf" srcId="{182E7000-BABF-4516-AD16-0FDAA1107F48}" destId="{7C7EA8E8-5A6F-41C8-8135-FEC0C462A208}" srcOrd="0" destOrd="0" presId="urn:microsoft.com/office/officeart/2005/8/layout/hierarchy2"/>
    <dgm:cxn modelId="{03917BFD-1729-41FC-ACAA-B400FE447A96}" type="presOf" srcId="{AF81090F-89EC-444F-8F36-5CEF259A6D88}" destId="{8DD08208-F9EA-45DC-91E4-A4C8002146C7}" srcOrd="0" destOrd="0" presId="urn:microsoft.com/office/officeart/2005/8/layout/hierarchy2"/>
    <dgm:cxn modelId="{59191977-A622-4054-8C83-CE42555C9FA4}" type="presOf" srcId="{6C10E9EB-3A0C-4853-94E6-BFD48D0E88D2}" destId="{5F782BF8-77F7-485B-86C7-753C5B300275}" srcOrd="1" destOrd="0" presId="urn:microsoft.com/office/officeart/2005/8/layout/hierarchy2"/>
    <dgm:cxn modelId="{5347B3E9-8E6A-4CFB-8451-1F7FF3BEA1B2}" srcId="{FF0C9671-544E-4347-9078-0F0B3264AE2B}" destId="{A29386E8-1E06-4795-B9F0-07335E25FC52}" srcOrd="1" destOrd="0" parTransId="{6ED2B8D8-A83E-41A9-B21F-877D043F2682}" sibTransId="{15863816-4BB5-4567-BDD5-23A1834066CA}"/>
    <dgm:cxn modelId="{E69DE99A-4BF6-4855-B6CF-18258EE7B569}" srcId="{FF0C9671-544E-4347-9078-0F0B3264AE2B}" destId="{165BDCDD-2925-4ADF-96AD-A7B0DCFE4556}" srcOrd="3" destOrd="0" parTransId="{24A5A888-5650-4AA4-BDE2-A90CF6CC5CD9}" sibTransId="{5562C8BF-1193-46A7-B13C-1A73E64982DE}"/>
    <dgm:cxn modelId="{452FA80C-365D-4384-97F5-00FE941699F3}" type="presOf" srcId="{6ED2B8D8-A83E-41A9-B21F-877D043F2682}" destId="{5C8582DD-E0EA-406F-9FDF-9FD911E5E265}" srcOrd="0" destOrd="0" presId="urn:microsoft.com/office/officeart/2005/8/layout/hierarchy2"/>
    <dgm:cxn modelId="{032AF6DF-78E3-4BBA-91CB-62ECACA87FBD}" type="presOf" srcId="{C72C4E0C-CD81-4344-8E28-3DE4A948305F}" destId="{356FD892-8150-424C-A919-A2BE3BD5DFB4}" srcOrd="1" destOrd="0" presId="urn:microsoft.com/office/officeart/2005/8/layout/hierarchy2"/>
    <dgm:cxn modelId="{05133661-AA54-4DA6-81E7-D863B1D38B79}" srcId="{AF81090F-89EC-444F-8F36-5CEF259A6D88}" destId="{A99D10F6-F90C-4EAE-9DCE-9501C8FA72B7}" srcOrd="0" destOrd="0" parTransId="{C2E38B97-52C5-4EA4-9FE1-AF337300A9B9}" sibTransId="{7DED0CC9-0D77-4188-97DE-AE7CA9146DD1}"/>
    <dgm:cxn modelId="{0F6591E4-87B1-422E-90E0-782C0D85499D}" type="presOf" srcId="{5EE9C6AB-6CE0-44D4-9096-E2E4C46A2AC9}" destId="{1B6F270E-8FF5-45C9-8D5F-F426E98B303C}" srcOrd="1" destOrd="0" presId="urn:microsoft.com/office/officeart/2005/8/layout/hierarchy2"/>
    <dgm:cxn modelId="{6625F61A-9171-4601-A270-FAE2524362C5}" type="presParOf" srcId="{94751DBE-0CCE-4719-B2D6-F241FC4BC4A2}" destId="{F5D4C8DA-E51E-448F-A910-117A3C72ED99}" srcOrd="0" destOrd="0" presId="urn:microsoft.com/office/officeart/2005/8/layout/hierarchy2"/>
    <dgm:cxn modelId="{9F46807B-A225-4719-A549-E747BD8102C5}" type="presParOf" srcId="{F5D4C8DA-E51E-448F-A910-117A3C72ED99}" destId="{A6EE8DCB-5FF5-4EA4-956B-455DF9D824AB}" srcOrd="0" destOrd="0" presId="urn:microsoft.com/office/officeart/2005/8/layout/hierarchy2"/>
    <dgm:cxn modelId="{D1A4C1D4-59B9-4A1D-9EF3-1C36E354C274}" type="presParOf" srcId="{F5D4C8DA-E51E-448F-A910-117A3C72ED99}" destId="{3A9CE772-0C6C-43CD-B4E1-2C1EC8AECD50}" srcOrd="1" destOrd="0" presId="urn:microsoft.com/office/officeart/2005/8/layout/hierarchy2"/>
    <dgm:cxn modelId="{49398467-9F40-4013-A882-8B6AB261E0B4}" type="presParOf" srcId="{3A9CE772-0C6C-43CD-B4E1-2C1EC8AECD50}" destId="{1D2ECCA5-5D80-461B-A34F-BB2B13F801A9}" srcOrd="0" destOrd="0" presId="urn:microsoft.com/office/officeart/2005/8/layout/hierarchy2"/>
    <dgm:cxn modelId="{B9AFD963-A8DB-474E-918A-251D79AB212F}" type="presParOf" srcId="{1D2ECCA5-5D80-461B-A34F-BB2B13F801A9}" destId="{356FD892-8150-424C-A919-A2BE3BD5DFB4}" srcOrd="0" destOrd="0" presId="urn:microsoft.com/office/officeart/2005/8/layout/hierarchy2"/>
    <dgm:cxn modelId="{FDC124F8-6BF3-49B0-AAD6-87628B4E1095}" type="presParOf" srcId="{3A9CE772-0C6C-43CD-B4E1-2C1EC8AECD50}" destId="{B138C873-3B69-4D0E-99B3-33FD56CC5D7D}" srcOrd="1" destOrd="0" presId="urn:microsoft.com/office/officeart/2005/8/layout/hierarchy2"/>
    <dgm:cxn modelId="{0AD5C965-87B1-4A50-98BB-4EB3B2E16B7F}" type="presParOf" srcId="{B138C873-3B69-4D0E-99B3-33FD56CC5D7D}" destId="{8DD08208-F9EA-45DC-91E4-A4C8002146C7}" srcOrd="0" destOrd="0" presId="urn:microsoft.com/office/officeart/2005/8/layout/hierarchy2"/>
    <dgm:cxn modelId="{A7304BCD-A48F-4608-A2DB-25865ADEDE6C}" type="presParOf" srcId="{B138C873-3B69-4D0E-99B3-33FD56CC5D7D}" destId="{82279FB2-8E0F-4A3D-944B-D64BD0F55A73}" srcOrd="1" destOrd="0" presId="urn:microsoft.com/office/officeart/2005/8/layout/hierarchy2"/>
    <dgm:cxn modelId="{042EC374-6F4B-4C33-B182-B1C42393E74E}" type="presParOf" srcId="{82279FB2-8E0F-4A3D-944B-D64BD0F55A73}" destId="{9FD9B998-FC50-4B7B-A622-73C316DEAB80}" srcOrd="0" destOrd="0" presId="urn:microsoft.com/office/officeart/2005/8/layout/hierarchy2"/>
    <dgm:cxn modelId="{0D782FC2-AB80-42A7-ACFE-3D56A5C32711}" type="presParOf" srcId="{9FD9B998-FC50-4B7B-A622-73C316DEAB80}" destId="{175C033B-83BB-4E92-AF2A-3F0428B62A82}" srcOrd="0" destOrd="0" presId="urn:microsoft.com/office/officeart/2005/8/layout/hierarchy2"/>
    <dgm:cxn modelId="{96DAD319-5EF1-4092-A186-A8D114473447}" type="presParOf" srcId="{82279FB2-8E0F-4A3D-944B-D64BD0F55A73}" destId="{2CC8D3BC-D5E3-4A15-8B2F-168796C5DAC2}" srcOrd="1" destOrd="0" presId="urn:microsoft.com/office/officeart/2005/8/layout/hierarchy2"/>
    <dgm:cxn modelId="{B07A4F91-77A9-40DB-8127-9767081622D8}" type="presParOf" srcId="{2CC8D3BC-D5E3-4A15-8B2F-168796C5DAC2}" destId="{5DAFD83E-B3CC-4F1C-BC7F-7C2825DBBD8F}" srcOrd="0" destOrd="0" presId="urn:microsoft.com/office/officeart/2005/8/layout/hierarchy2"/>
    <dgm:cxn modelId="{4D571B78-5B47-45A0-86F5-B40355EB0AAE}" type="presParOf" srcId="{2CC8D3BC-D5E3-4A15-8B2F-168796C5DAC2}" destId="{FEAC7DC2-A0CE-45BC-ABF0-A378A42A74DF}" srcOrd="1" destOrd="0" presId="urn:microsoft.com/office/officeart/2005/8/layout/hierarchy2"/>
    <dgm:cxn modelId="{71E4697E-59FF-4A03-B2D6-BD7D89B062C1}" type="presParOf" srcId="{82279FB2-8E0F-4A3D-944B-D64BD0F55A73}" destId="{5A27D569-C2F7-421A-9368-CBD3BBA2842B}" srcOrd="2" destOrd="0" presId="urn:microsoft.com/office/officeart/2005/8/layout/hierarchy2"/>
    <dgm:cxn modelId="{F498CEE2-2A3E-4DEA-8108-F9C8009918AD}" type="presParOf" srcId="{5A27D569-C2F7-421A-9368-CBD3BBA2842B}" destId="{7066A754-822F-4D64-873B-8CD712824122}" srcOrd="0" destOrd="0" presId="urn:microsoft.com/office/officeart/2005/8/layout/hierarchy2"/>
    <dgm:cxn modelId="{B820B0F9-207B-429A-9B91-0C94AEF390D2}" type="presParOf" srcId="{82279FB2-8E0F-4A3D-944B-D64BD0F55A73}" destId="{164BFCE5-CDFE-404F-B427-9E7A53EA32ED}" srcOrd="3" destOrd="0" presId="urn:microsoft.com/office/officeart/2005/8/layout/hierarchy2"/>
    <dgm:cxn modelId="{4C8EAEDF-7B73-4D03-97B6-F4CEBC9C7860}" type="presParOf" srcId="{164BFCE5-CDFE-404F-B427-9E7A53EA32ED}" destId="{00CEFADD-C766-4416-A879-D9F33873226E}" srcOrd="0" destOrd="0" presId="urn:microsoft.com/office/officeart/2005/8/layout/hierarchy2"/>
    <dgm:cxn modelId="{A81AB24E-E5D9-4497-AB25-44E61BD9A0F5}" type="presParOf" srcId="{164BFCE5-CDFE-404F-B427-9E7A53EA32ED}" destId="{61E08B6A-EF89-4492-B67D-1E801D56B6B4}" srcOrd="1" destOrd="0" presId="urn:microsoft.com/office/officeart/2005/8/layout/hierarchy2"/>
    <dgm:cxn modelId="{FA61CB54-CE24-4C34-9AC3-422F9126E8D5}" type="presParOf" srcId="{82279FB2-8E0F-4A3D-944B-D64BD0F55A73}" destId="{E56EED05-A07D-4E29-BC8A-AEE3EBD649C4}" srcOrd="4" destOrd="0" presId="urn:microsoft.com/office/officeart/2005/8/layout/hierarchy2"/>
    <dgm:cxn modelId="{02CDAA51-5403-49D7-9C35-5C99996219F5}" type="presParOf" srcId="{E56EED05-A07D-4E29-BC8A-AEE3EBD649C4}" destId="{5F782BF8-77F7-485B-86C7-753C5B300275}" srcOrd="0" destOrd="0" presId="urn:microsoft.com/office/officeart/2005/8/layout/hierarchy2"/>
    <dgm:cxn modelId="{1A9C0B16-AFF2-4F69-9794-DF8EAE05DB02}" type="presParOf" srcId="{82279FB2-8E0F-4A3D-944B-D64BD0F55A73}" destId="{65267BE4-2E1F-4D71-97C4-6242AD839547}" srcOrd="5" destOrd="0" presId="urn:microsoft.com/office/officeart/2005/8/layout/hierarchy2"/>
    <dgm:cxn modelId="{641B577C-4EBA-4BF0-8EF3-C5DF9BE97D1A}" type="presParOf" srcId="{65267BE4-2E1F-4D71-97C4-6242AD839547}" destId="{360EC965-42F9-4EF6-989E-A9C97825F869}" srcOrd="0" destOrd="0" presId="urn:microsoft.com/office/officeart/2005/8/layout/hierarchy2"/>
    <dgm:cxn modelId="{4DE9723C-6432-42D8-887B-C321B8917FF3}" type="presParOf" srcId="{65267BE4-2E1F-4D71-97C4-6242AD839547}" destId="{F85CAB84-B5C9-4018-ABA1-C3A96DEA0B5F}" srcOrd="1" destOrd="0" presId="urn:microsoft.com/office/officeart/2005/8/layout/hierarchy2"/>
    <dgm:cxn modelId="{82AF3FF8-ED44-46E7-8A34-91094F37ECD9}" type="presParOf" srcId="{82279FB2-8E0F-4A3D-944B-D64BD0F55A73}" destId="{75D7FFB2-7B96-46D6-A7AE-72BF481313CB}" srcOrd="6" destOrd="0" presId="urn:microsoft.com/office/officeart/2005/8/layout/hierarchy2"/>
    <dgm:cxn modelId="{5FDF0C5D-68AC-4BB3-913A-06BEF2F10959}" type="presParOf" srcId="{75D7FFB2-7B96-46D6-A7AE-72BF481313CB}" destId="{8B194638-32BC-4616-A999-37AB4B008317}" srcOrd="0" destOrd="0" presId="urn:microsoft.com/office/officeart/2005/8/layout/hierarchy2"/>
    <dgm:cxn modelId="{02439852-D95C-4F7E-A789-BD6D739A25CC}" type="presParOf" srcId="{82279FB2-8E0F-4A3D-944B-D64BD0F55A73}" destId="{7A4F1A7E-2734-4FD1-A562-D3B73FFACAAD}" srcOrd="7" destOrd="0" presId="urn:microsoft.com/office/officeart/2005/8/layout/hierarchy2"/>
    <dgm:cxn modelId="{80B1BD94-D825-433F-9D59-32F24B7432A5}" type="presParOf" srcId="{7A4F1A7E-2734-4FD1-A562-D3B73FFACAAD}" destId="{49665AE5-2CA1-4C35-BF59-5E01FDA18D01}" srcOrd="0" destOrd="0" presId="urn:microsoft.com/office/officeart/2005/8/layout/hierarchy2"/>
    <dgm:cxn modelId="{3C1F9A39-FFA3-4EC0-BDB3-CFB29D4A12E6}" type="presParOf" srcId="{7A4F1A7E-2734-4FD1-A562-D3B73FFACAAD}" destId="{7F7F011F-1212-44E7-9D89-47F0FBFBB90C}" srcOrd="1" destOrd="0" presId="urn:microsoft.com/office/officeart/2005/8/layout/hierarchy2"/>
    <dgm:cxn modelId="{DD70245B-B19C-483B-9419-033DFD9E9D9A}" type="presParOf" srcId="{82279FB2-8E0F-4A3D-944B-D64BD0F55A73}" destId="{76E94A8D-9863-46E1-86B5-4C2724644205}" srcOrd="8" destOrd="0" presId="urn:microsoft.com/office/officeart/2005/8/layout/hierarchy2"/>
    <dgm:cxn modelId="{2D41E1F2-BF1F-40DF-A40A-470B906FE3B7}" type="presParOf" srcId="{76E94A8D-9863-46E1-86B5-4C2724644205}" destId="{8A899691-9432-4AF6-81CF-B98CBABC8CB8}" srcOrd="0" destOrd="0" presId="urn:microsoft.com/office/officeart/2005/8/layout/hierarchy2"/>
    <dgm:cxn modelId="{BE850D12-44FC-4C95-85A5-2700C3A3ADA0}" type="presParOf" srcId="{82279FB2-8E0F-4A3D-944B-D64BD0F55A73}" destId="{6E26714C-4997-464D-8BC7-1C8F68C4D6BA}" srcOrd="9" destOrd="0" presId="urn:microsoft.com/office/officeart/2005/8/layout/hierarchy2"/>
    <dgm:cxn modelId="{7FA6FAB1-1CBD-40BA-A532-664D1C202478}" type="presParOf" srcId="{6E26714C-4997-464D-8BC7-1C8F68C4D6BA}" destId="{001D80B7-7B36-4F62-9ED4-8708B5690B37}" srcOrd="0" destOrd="0" presId="urn:microsoft.com/office/officeart/2005/8/layout/hierarchy2"/>
    <dgm:cxn modelId="{82D3DFDB-B5D5-4436-A5B3-A1951F354A71}" type="presParOf" srcId="{6E26714C-4997-464D-8BC7-1C8F68C4D6BA}" destId="{7737E412-0EFB-4CE3-8195-C6661D2042FB}" srcOrd="1" destOrd="0" presId="urn:microsoft.com/office/officeart/2005/8/layout/hierarchy2"/>
    <dgm:cxn modelId="{D3755D66-7F1F-43A0-86FE-7D1DE66640CB}" type="presParOf" srcId="{82279FB2-8E0F-4A3D-944B-D64BD0F55A73}" destId="{7C7EA8E8-5A6F-41C8-8135-FEC0C462A208}" srcOrd="10" destOrd="0" presId="urn:microsoft.com/office/officeart/2005/8/layout/hierarchy2"/>
    <dgm:cxn modelId="{B6CC9D47-446A-4D46-89E7-550C0DD90A94}" type="presParOf" srcId="{7C7EA8E8-5A6F-41C8-8135-FEC0C462A208}" destId="{97C2C365-4EBE-45CC-AD19-8A092D82AF51}" srcOrd="0" destOrd="0" presId="urn:microsoft.com/office/officeart/2005/8/layout/hierarchy2"/>
    <dgm:cxn modelId="{FE1BDC76-C8BF-494A-9920-8E9F4B2E6DFD}" type="presParOf" srcId="{82279FB2-8E0F-4A3D-944B-D64BD0F55A73}" destId="{560FF5FE-C04A-4C1E-919A-5093766E2238}" srcOrd="11" destOrd="0" presId="urn:microsoft.com/office/officeart/2005/8/layout/hierarchy2"/>
    <dgm:cxn modelId="{52D3C02C-D19F-4B4A-8706-EA4C52BC2844}" type="presParOf" srcId="{560FF5FE-C04A-4C1E-919A-5093766E2238}" destId="{24B39DFF-1DF5-4413-B888-5CC3F63EA91D}" srcOrd="0" destOrd="0" presId="urn:microsoft.com/office/officeart/2005/8/layout/hierarchy2"/>
    <dgm:cxn modelId="{92585E35-C057-456B-AE3B-6B6F76F9BC1A}" type="presParOf" srcId="{560FF5FE-C04A-4C1E-919A-5093766E2238}" destId="{D5763535-54D0-4C46-B5DC-AFDC7CD5A421}" srcOrd="1" destOrd="0" presId="urn:microsoft.com/office/officeart/2005/8/layout/hierarchy2"/>
    <dgm:cxn modelId="{17DCE0D0-0450-47FA-A09F-24F994A733C5}" type="presParOf" srcId="{82279FB2-8E0F-4A3D-944B-D64BD0F55A73}" destId="{C9A9F471-79AA-4478-92DC-65424ED2641B}" srcOrd="12" destOrd="0" presId="urn:microsoft.com/office/officeart/2005/8/layout/hierarchy2"/>
    <dgm:cxn modelId="{2C18C1A1-F3F6-4747-9CDF-15E4889DA2A5}" type="presParOf" srcId="{C9A9F471-79AA-4478-92DC-65424ED2641B}" destId="{F845110E-66A9-40E2-9BC8-817EA4FD0098}" srcOrd="0" destOrd="0" presId="urn:microsoft.com/office/officeart/2005/8/layout/hierarchy2"/>
    <dgm:cxn modelId="{DEBFBD2E-6577-41BD-9A3D-8F7C93D8694E}" type="presParOf" srcId="{82279FB2-8E0F-4A3D-944B-D64BD0F55A73}" destId="{E2B2CDA1-8712-439B-A8C8-8E3791D08B15}" srcOrd="13" destOrd="0" presId="urn:microsoft.com/office/officeart/2005/8/layout/hierarchy2"/>
    <dgm:cxn modelId="{D65D76B7-9824-4DD6-9BC5-C5137BF2787C}" type="presParOf" srcId="{E2B2CDA1-8712-439B-A8C8-8E3791D08B15}" destId="{69F4DA29-14BF-41CF-8E3C-DACDD7743830}" srcOrd="0" destOrd="0" presId="urn:microsoft.com/office/officeart/2005/8/layout/hierarchy2"/>
    <dgm:cxn modelId="{D892BAC2-B851-4AC6-8EE0-F6FA150D447D}" type="presParOf" srcId="{E2B2CDA1-8712-439B-A8C8-8E3791D08B15}" destId="{86068989-3E86-4AF2-AD54-DB2112AD145D}" srcOrd="1" destOrd="0" presId="urn:microsoft.com/office/officeart/2005/8/layout/hierarchy2"/>
    <dgm:cxn modelId="{C2FCF154-9530-425B-AA4D-6118CA4A6ABA}" type="presParOf" srcId="{82279FB2-8E0F-4A3D-944B-D64BD0F55A73}" destId="{9110AD25-00E3-4346-A218-BFE083057315}" srcOrd="14" destOrd="0" presId="urn:microsoft.com/office/officeart/2005/8/layout/hierarchy2"/>
    <dgm:cxn modelId="{85A83CDD-2584-4D5A-9B73-ABBBA4734AC0}" type="presParOf" srcId="{9110AD25-00E3-4346-A218-BFE083057315}" destId="{1B6F270E-8FF5-45C9-8D5F-F426E98B303C}" srcOrd="0" destOrd="0" presId="urn:microsoft.com/office/officeart/2005/8/layout/hierarchy2"/>
    <dgm:cxn modelId="{50C6ECEC-6401-4389-8D77-C06599077F33}" type="presParOf" srcId="{82279FB2-8E0F-4A3D-944B-D64BD0F55A73}" destId="{6A467284-49C9-416F-848F-270F4264F990}" srcOrd="15" destOrd="0" presId="urn:microsoft.com/office/officeart/2005/8/layout/hierarchy2"/>
    <dgm:cxn modelId="{EBFCF1C1-0400-4DC6-97FF-5A4A07AF270E}" type="presParOf" srcId="{6A467284-49C9-416F-848F-270F4264F990}" destId="{B2E9E5C0-9DA7-4539-A01A-EE9B0FF33B57}" srcOrd="0" destOrd="0" presId="urn:microsoft.com/office/officeart/2005/8/layout/hierarchy2"/>
    <dgm:cxn modelId="{0CC20790-D746-4559-AAD2-751460DAE191}" type="presParOf" srcId="{6A467284-49C9-416F-848F-270F4264F990}" destId="{1D6EA1B8-6406-4C42-A3FE-D21D6C2FC499}" srcOrd="1" destOrd="0" presId="urn:microsoft.com/office/officeart/2005/8/layout/hierarchy2"/>
    <dgm:cxn modelId="{6FFC9E5E-8558-4CEF-B8E0-5F6ADF540190}" type="presParOf" srcId="{3A9CE772-0C6C-43CD-B4E1-2C1EC8AECD50}" destId="{AE3F81F7-E6A1-424B-8517-8CA463E1D6EF}" srcOrd="2" destOrd="0" presId="urn:microsoft.com/office/officeart/2005/8/layout/hierarchy2"/>
    <dgm:cxn modelId="{B053015A-38FF-4DB1-AAE5-6C3AF95FB2AE}" type="presParOf" srcId="{AE3F81F7-E6A1-424B-8517-8CA463E1D6EF}" destId="{43595A64-6FD8-4BB6-9FA1-70EC94C6A882}" srcOrd="0" destOrd="0" presId="urn:microsoft.com/office/officeart/2005/8/layout/hierarchy2"/>
    <dgm:cxn modelId="{C50D8905-76C0-461B-8DCA-534DAE5B9826}" type="presParOf" srcId="{3A9CE772-0C6C-43CD-B4E1-2C1EC8AECD50}" destId="{4FE24776-CD6B-4B54-9D7F-8E9A8BF77C52}" srcOrd="3" destOrd="0" presId="urn:microsoft.com/office/officeart/2005/8/layout/hierarchy2"/>
    <dgm:cxn modelId="{B3895068-D4EB-4E5F-AF19-5B4117E93569}" type="presParOf" srcId="{4FE24776-CD6B-4B54-9D7F-8E9A8BF77C52}" destId="{5CB75AE5-E567-4BF5-8402-DF6647657D26}" srcOrd="0" destOrd="0" presId="urn:microsoft.com/office/officeart/2005/8/layout/hierarchy2"/>
    <dgm:cxn modelId="{B70BA8A8-0EB8-4F13-939D-11918665C76C}" type="presParOf" srcId="{4FE24776-CD6B-4B54-9D7F-8E9A8BF77C52}" destId="{9F8F6EAC-ABE4-4088-AC2C-91902D6B8E5C}" srcOrd="1" destOrd="0" presId="urn:microsoft.com/office/officeart/2005/8/layout/hierarchy2"/>
    <dgm:cxn modelId="{F8ED62EF-75CF-40F6-832F-F83A110371E4}" type="presParOf" srcId="{9F8F6EAC-ABE4-4088-AC2C-91902D6B8E5C}" destId="{3C8CFB79-A149-434C-821E-0066827B86D1}" srcOrd="0" destOrd="0" presId="urn:microsoft.com/office/officeart/2005/8/layout/hierarchy2"/>
    <dgm:cxn modelId="{64B9E432-8B33-4CE2-9AA6-1E8CB4B54CAD}" type="presParOf" srcId="{3C8CFB79-A149-434C-821E-0066827B86D1}" destId="{FC9F26D7-9457-4541-BDAB-BC4715EF705B}" srcOrd="0" destOrd="0" presId="urn:microsoft.com/office/officeart/2005/8/layout/hierarchy2"/>
    <dgm:cxn modelId="{9EE975C3-3136-4BBC-959B-9ADBE1A13FC6}" type="presParOf" srcId="{9F8F6EAC-ABE4-4088-AC2C-91902D6B8E5C}" destId="{1107DEA1-9CDF-4B30-ADFA-E29C12CA8706}" srcOrd="1" destOrd="0" presId="urn:microsoft.com/office/officeart/2005/8/layout/hierarchy2"/>
    <dgm:cxn modelId="{00B6E0A9-0874-441B-8CC4-4D359CE32A2D}" type="presParOf" srcId="{1107DEA1-9CDF-4B30-ADFA-E29C12CA8706}" destId="{AAF2942F-F7D1-4A1A-9CAA-6665E1908E44}" srcOrd="0" destOrd="0" presId="urn:microsoft.com/office/officeart/2005/8/layout/hierarchy2"/>
    <dgm:cxn modelId="{27850299-BBB5-4586-8C17-343E4143A0D1}" type="presParOf" srcId="{1107DEA1-9CDF-4B30-ADFA-E29C12CA8706}" destId="{0F246DFA-63A6-46E8-BD89-F74303A188EB}" srcOrd="1" destOrd="0" presId="urn:microsoft.com/office/officeart/2005/8/layout/hierarchy2"/>
    <dgm:cxn modelId="{B815F04E-656B-4C26-84D2-73931A89FD23}" type="presParOf" srcId="{9F8F6EAC-ABE4-4088-AC2C-91902D6B8E5C}" destId="{5C8582DD-E0EA-406F-9FDF-9FD911E5E265}" srcOrd="2" destOrd="0" presId="urn:microsoft.com/office/officeart/2005/8/layout/hierarchy2"/>
    <dgm:cxn modelId="{8A21B28E-9433-4FAC-9454-7EB69B228A4A}" type="presParOf" srcId="{5C8582DD-E0EA-406F-9FDF-9FD911E5E265}" destId="{521478CD-D6FF-4628-BFD3-605412B0E555}" srcOrd="0" destOrd="0" presId="urn:microsoft.com/office/officeart/2005/8/layout/hierarchy2"/>
    <dgm:cxn modelId="{654D41E3-9528-4A2F-A653-BFC0ABDE72D7}" type="presParOf" srcId="{9F8F6EAC-ABE4-4088-AC2C-91902D6B8E5C}" destId="{75DBE8C2-793C-43D8-B945-4CF876DC08C0}" srcOrd="3" destOrd="0" presId="urn:microsoft.com/office/officeart/2005/8/layout/hierarchy2"/>
    <dgm:cxn modelId="{2359F0EC-7EAE-43FE-80B1-522C76380FB7}" type="presParOf" srcId="{75DBE8C2-793C-43D8-B945-4CF876DC08C0}" destId="{26F215B1-6358-464C-8055-1E55F83B354B}" srcOrd="0" destOrd="0" presId="urn:microsoft.com/office/officeart/2005/8/layout/hierarchy2"/>
    <dgm:cxn modelId="{8E59B0D4-3833-41A6-AF87-223FC8435624}" type="presParOf" srcId="{75DBE8C2-793C-43D8-B945-4CF876DC08C0}" destId="{1C992665-81FE-43F9-A711-7477711654E7}" srcOrd="1" destOrd="0" presId="urn:microsoft.com/office/officeart/2005/8/layout/hierarchy2"/>
    <dgm:cxn modelId="{381F442D-D93B-4A86-88BA-B0F5A8BFC974}" type="presParOf" srcId="{9F8F6EAC-ABE4-4088-AC2C-91902D6B8E5C}" destId="{C79811AE-7BFC-404A-9629-0ABFECA80745}" srcOrd="4" destOrd="0" presId="urn:microsoft.com/office/officeart/2005/8/layout/hierarchy2"/>
    <dgm:cxn modelId="{C8F40F41-D477-4933-AAFB-E20BB126A686}" type="presParOf" srcId="{C79811AE-7BFC-404A-9629-0ABFECA80745}" destId="{589D827C-0F5C-4E30-9B92-5B6061640F57}" srcOrd="0" destOrd="0" presId="urn:microsoft.com/office/officeart/2005/8/layout/hierarchy2"/>
    <dgm:cxn modelId="{AE2578A3-3BD1-4EB1-AB62-EED7F09E9655}" type="presParOf" srcId="{9F8F6EAC-ABE4-4088-AC2C-91902D6B8E5C}" destId="{D9EBF46D-85E3-4E93-88CA-7C644915DE3F}" srcOrd="5" destOrd="0" presId="urn:microsoft.com/office/officeart/2005/8/layout/hierarchy2"/>
    <dgm:cxn modelId="{C49ADF70-0A5F-49BC-926D-7F544E42E7CC}" type="presParOf" srcId="{D9EBF46D-85E3-4E93-88CA-7C644915DE3F}" destId="{017F401F-C6F5-479E-85CF-DA4A51B6F5B3}" srcOrd="0" destOrd="0" presId="urn:microsoft.com/office/officeart/2005/8/layout/hierarchy2"/>
    <dgm:cxn modelId="{4EE09B1D-C3AE-4445-8C26-965971D71B5B}" type="presParOf" srcId="{D9EBF46D-85E3-4E93-88CA-7C644915DE3F}" destId="{3E6D20CE-A3C9-464E-9337-7D4768E36E1E}" srcOrd="1" destOrd="0" presId="urn:microsoft.com/office/officeart/2005/8/layout/hierarchy2"/>
    <dgm:cxn modelId="{463BF399-914D-4157-B566-597E2EF1E8E6}" type="presParOf" srcId="{9F8F6EAC-ABE4-4088-AC2C-91902D6B8E5C}" destId="{04EA04F7-DA6F-4CFB-B1C8-AA746087DF2D}" srcOrd="6" destOrd="0" presId="urn:microsoft.com/office/officeart/2005/8/layout/hierarchy2"/>
    <dgm:cxn modelId="{FDE23887-44CB-4615-AA70-40C0C2C70BCC}" type="presParOf" srcId="{04EA04F7-DA6F-4CFB-B1C8-AA746087DF2D}" destId="{47CE1BE8-A37C-4A17-8983-126FDE9B5DDB}" srcOrd="0" destOrd="0" presId="urn:microsoft.com/office/officeart/2005/8/layout/hierarchy2"/>
    <dgm:cxn modelId="{DEC053B3-1D4C-48A2-8AD2-CACA726C46CF}" type="presParOf" srcId="{9F8F6EAC-ABE4-4088-AC2C-91902D6B8E5C}" destId="{EB0CD7DD-317E-4919-BE22-226540080531}" srcOrd="7" destOrd="0" presId="urn:microsoft.com/office/officeart/2005/8/layout/hierarchy2"/>
    <dgm:cxn modelId="{D8F8DDDC-FDA9-4674-A460-C69EADF5F053}" type="presParOf" srcId="{EB0CD7DD-317E-4919-BE22-226540080531}" destId="{8EE10904-C06E-475D-A080-C41D9DEA1EAB}" srcOrd="0" destOrd="0" presId="urn:microsoft.com/office/officeart/2005/8/layout/hierarchy2"/>
    <dgm:cxn modelId="{79B177FE-FFD3-45F5-AE22-410E3BF5FB6D}" type="presParOf" srcId="{EB0CD7DD-317E-4919-BE22-226540080531}" destId="{EE6F918D-6006-4568-840B-0476473EC5B1}" srcOrd="1" destOrd="0" presId="urn:microsoft.com/office/officeart/2005/8/layout/hierarchy2"/>
    <dgm:cxn modelId="{D79A90E1-2441-4A18-9140-72EF2EAEF91E}" type="presParOf" srcId="{9F8F6EAC-ABE4-4088-AC2C-91902D6B8E5C}" destId="{550BDC53-1BCB-4AC9-82A5-A6DC8A9DBC2B}" srcOrd="8" destOrd="0" presId="urn:microsoft.com/office/officeart/2005/8/layout/hierarchy2"/>
    <dgm:cxn modelId="{02892154-4961-4CCE-9D4C-F62F22182A94}" type="presParOf" srcId="{550BDC53-1BCB-4AC9-82A5-A6DC8A9DBC2B}" destId="{FA7D577D-1720-4EF9-BB5C-E4ADF58C42C1}" srcOrd="0" destOrd="0" presId="urn:microsoft.com/office/officeart/2005/8/layout/hierarchy2"/>
    <dgm:cxn modelId="{0562C825-DB61-480C-8E00-E8FE112E220A}" type="presParOf" srcId="{9F8F6EAC-ABE4-4088-AC2C-91902D6B8E5C}" destId="{2F6146AB-5AAD-4FE6-A449-A886A5C9C4BA}" srcOrd="9" destOrd="0" presId="urn:microsoft.com/office/officeart/2005/8/layout/hierarchy2"/>
    <dgm:cxn modelId="{36CAFFD1-139A-4700-82E3-57EED4DF8D7A}" type="presParOf" srcId="{2F6146AB-5AAD-4FE6-A449-A886A5C9C4BA}" destId="{F2F7BF66-46E7-4431-8281-4DF2DE9A9FDD}" srcOrd="0" destOrd="0" presId="urn:microsoft.com/office/officeart/2005/8/layout/hierarchy2"/>
    <dgm:cxn modelId="{18446675-A346-4535-BDAA-E2F772A5C72C}" type="presParOf" srcId="{2F6146AB-5AAD-4FE6-A449-A886A5C9C4BA}" destId="{5478D925-AB25-486E-825C-9CBBC24C97C4}" srcOrd="1" destOrd="0" presId="urn:microsoft.com/office/officeart/2005/8/layout/hierarchy2"/>
    <dgm:cxn modelId="{0571BA9B-682C-4F3D-A948-CE014FDBF03A}" type="presParOf" srcId="{9F8F6EAC-ABE4-4088-AC2C-91902D6B8E5C}" destId="{A7205AF4-E1B9-4DBD-9773-F24C48FD4628}" srcOrd="10" destOrd="0" presId="urn:microsoft.com/office/officeart/2005/8/layout/hierarchy2"/>
    <dgm:cxn modelId="{89DBCBE4-B475-4754-B68C-109880E42BC9}" type="presParOf" srcId="{A7205AF4-E1B9-4DBD-9773-F24C48FD4628}" destId="{665A7541-A685-4971-910D-8B443BB495DC}" srcOrd="0" destOrd="0" presId="urn:microsoft.com/office/officeart/2005/8/layout/hierarchy2"/>
    <dgm:cxn modelId="{22B7B2FA-2443-474D-9E38-FBBCB5F5D46D}" type="presParOf" srcId="{9F8F6EAC-ABE4-4088-AC2C-91902D6B8E5C}" destId="{0240D36B-C052-41AB-BE16-1A8E21CF16A0}" srcOrd="11" destOrd="0" presId="urn:microsoft.com/office/officeart/2005/8/layout/hierarchy2"/>
    <dgm:cxn modelId="{E1DBEBC2-DBBB-4924-B6E5-003A2AD5CD8D}" type="presParOf" srcId="{0240D36B-C052-41AB-BE16-1A8E21CF16A0}" destId="{969AA9FD-F209-418A-BEDE-948F2AB97F9A}" srcOrd="0" destOrd="0" presId="urn:microsoft.com/office/officeart/2005/8/layout/hierarchy2"/>
    <dgm:cxn modelId="{01F80AA7-9F80-458D-A6DE-AB38E42DC375}" type="presParOf" srcId="{0240D36B-C052-41AB-BE16-1A8E21CF16A0}" destId="{3C81890A-C9C6-4F67-A898-711304232321}" srcOrd="1" destOrd="0" presId="urn:microsoft.com/office/officeart/2005/8/layout/hierarchy2"/>
    <dgm:cxn modelId="{1D5FB751-A777-4C90-A5EF-C2CE0ECF0BE1}" type="presParOf" srcId="{9F8F6EAC-ABE4-4088-AC2C-91902D6B8E5C}" destId="{7F7073E1-C32D-44AF-816D-548C4F8C8179}" srcOrd="12" destOrd="0" presId="urn:microsoft.com/office/officeart/2005/8/layout/hierarchy2"/>
    <dgm:cxn modelId="{47EBFB43-A2F8-466C-997C-6F97105E22F0}" type="presParOf" srcId="{7F7073E1-C32D-44AF-816D-548C4F8C8179}" destId="{7F5F9220-AD7B-4908-A70A-E2F715006066}" srcOrd="0" destOrd="0" presId="urn:microsoft.com/office/officeart/2005/8/layout/hierarchy2"/>
    <dgm:cxn modelId="{81CEDEBD-1902-4919-AF61-1279F36C08E8}" type="presParOf" srcId="{9F8F6EAC-ABE4-4088-AC2C-91902D6B8E5C}" destId="{61CA2654-016E-4C29-948A-64E099D01786}" srcOrd="13" destOrd="0" presId="urn:microsoft.com/office/officeart/2005/8/layout/hierarchy2"/>
    <dgm:cxn modelId="{4F7A3E72-7276-4B03-B295-E3987FB5329D}" type="presParOf" srcId="{61CA2654-016E-4C29-948A-64E099D01786}" destId="{3845FC97-C8D0-4EAC-B2F1-9913A2DCEC22}" srcOrd="0" destOrd="0" presId="urn:microsoft.com/office/officeart/2005/8/layout/hierarchy2"/>
    <dgm:cxn modelId="{FF777309-D579-40BF-9360-0DD8F0389F9C}" type="presParOf" srcId="{61CA2654-016E-4C29-948A-64E099D01786}" destId="{F3DB3CFA-8D9A-4FA7-B336-B059B4CE3B50}" srcOrd="1" destOrd="0" presId="urn:microsoft.com/office/officeart/2005/8/layout/hierarchy2"/>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CE80DD-5B2F-4DC6-BD68-341729876856}" type="doc">
      <dgm:prSet loTypeId="urn:microsoft.com/office/officeart/2005/8/layout/process4" loCatId="process" qsTypeId="urn:microsoft.com/office/officeart/2005/8/quickstyle/simple1" qsCatId="simple" csTypeId="urn:microsoft.com/office/officeart/2005/8/colors/accent1_2" csCatId="accent1" phldr="1"/>
      <dgm:spPr/>
      <dgm:t>
        <a:bodyPr/>
        <a:lstStyle/>
        <a:p>
          <a:endParaRPr lang="ru-RU"/>
        </a:p>
      </dgm:t>
    </dgm:pt>
    <dgm:pt modelId="{B78C17DE-CE90-4594-8DFF-67AA3BC67E85}">
      <dgm:prSet phldrT="[Текст]" custT="1"/>
      <dgm:spPr/>
      <dgm:t>
        <a:bodyPr/>
        <a:lstStyle/>
        <a:p>
          <a:pPr>
            <a:lnSpc>
              <a:spcPct val="100000"/>
            </a:lnSpc>
            <a:spcAft>
              <a:spcPts val="0"/>
            </a:spcAft>
          </a:pPr>
          <a:endParaRPr lang="ru-RU" sz="1200" b="1" u="sng">
            <a:solidFill>
              <a:sysClr val="windowText" lastClr="000000"/>
            </a:solidFill>
          </a:endParaRPr>
        </a:p>
        <a:p>
          <a:pPr>
            <a:lnSpc>
              <a:spcPct val="100000"/>
            </a:lnSpc>
            <a:spcAft>
              <a:spcPts val="0"/>
            </a:spcAft>
          </a:pPr>
          <a:r>
            <a:rPr lang="ru-RU" sz="1200" b="1" u="sng">
              <a:solidFill>
                <a:sysClr val="windowText" lastClr="000000"/>
              </a:solidFill>
            </a:rPr>
            <a:t>Задача муниципальной программы реформирования и развития ЖКХ: </a:t>
          </a:r>
          <a:endParaRPr lang="ru-RU" sz="1200">
            <a:solidFill>
              <a:sysClr val="windowText" lastClr="000000"/>
            </a:solidFill>
          </a:endParaRPr>
        </a:p>
        <a:p>
          <a:pPr>
            <a:lnSpc>
              <a:spcPct val="100000"/>
            </a:lnSpc>
            <a:spcAft>
              <a:spcPts val="0"/>
            </a:spcAft>
          </a:pPr>
          <a:r>
            <a:rPr lang="ru-RU" sz="1100">
              <a:solidFill>
                <a:schemeClr val="bg1"/>
              </a:solidFill>
            </a:rPr>
            <a:t>- </a:t>
          </a:r>
          <a:r>
            <a:rPr lang="ru-RU" sz="1100">
              <a:solidFill>
                <a:schemeClr val="tx1"/>
              </a:solidFill>
            </a:rPr>
            <a:t>улучшение технического состояния автомобильных дорог общего пользования местного значения, находящихся в границах городского округа Евпатория</a:t>
          </a:r>
        </a:p>
        <a:p>
          <a:pPr>
            <a:lnSpc>
              <a:spcPct val="100000"/>
            </a:lnSpc>
            <a:spcAft>
              <a:spcPts val="0"/>
            </a:spcAft>
          </a:pPr>
          <a:endParaRPr lang="ru-RU" sz="1100">
            <a:solidFill>
              <a:sysClr val="windowText" lastClr="000000"/>
            </a:solidFill>
          </a:endParaRPr>
        </a:p>
      </dgm:t>
    </dgm:pt>
    <dgm:pt modelId="{AC2C7049-B35A-4D3F-A148-1E66C629B01A}" type="parTrans" cxnId="{D0A00A75-FE82-4F56-A2D0-EAA27A8B9E2D}">
      <dgm:prSet/>
      <dgm:spPr/>
      <dgm:t>
        <a:bodyPr/>
        <a:lstStyle/>
        <a:p>
          <a:endParaRPr lang="ru-RU" sz="1000"/>
        </a:p>
      </dgm:t>
    </dgm:pt>
    <dgm:pt modelId="{9E59BCAF-9E4B-433E-8925-3910D7682923}" type="sibTrans" cxnId="{D0A00A75-FE82-4F56-A2D0-EAA27A8B9E2D}">
      <dgm:prSet/>
      <dgm:spPr/>
      <dgm:t>
        <a:bodyPr/>
        <a:lstStyle/>
        <a:p>
          <a:endParaRPr lang="ru-RU" sz="1000"/>
        </a:p>
      </dgm:t>
    </dgm:pt>
    <dgm:pt modelId="{CA012756-F870-463E-BFFA-1F5A0331138B}">
      <dgm:prSet phldrT="[Текст]" custT="1"/>
      <dgm:spPr/>
      <dgm:t>
        <a:bodyPr/>
        <a:lstStyle/>
        <a:p>
          <a:pPr>
            <a:spcAft>
              <a:spcPts val="0"/>
            </a:spcAft>
          </a:pPr>
          <a:r>
            <a:rPr lang="ru-RU" sz="1000" b="1"/>
            <a:t>Задача №1 Подпрограммы №2</a:t>
          </a:r>
          <a:r>
            <a:rPr lang="ru-RU" sz="1000"/>
            <a:t> </a:t>
          </a:r>
        </a:p>
        <a:p>
          <a:pPr>
            <a:spcAft>
              <a:spcPts val="0"/>
            </a:spcAft>
          </a:pPr>
          <a:r>
            <a:rPr lang="ru-RU" sz="1000"/>
            <a:t>«Улучшение технического состояния автомобильных дорог общего пользования местного значения, находящихся в границах городского округа Евпатория Республики Крым»  </a:t>
          </a:r>
        </a:p>
      </dgm:t>
    </dgm:pt>
    <dgm:pt modelId="{1BCD310A-5968-4E54-AFA9-EEA68E45CB5E}" type="parTrans" cxnId="{898DAFB1-4A9C-4DE7-842F-6773EF26FFC4}">
      <dgm:prSet/>
      <dgm:spPr/>
      <dgm:t>
        <a:bodyPr/>
        <a:lstStyle/>
        <a:p>
          <a:endParaRPr lang="ru-RU" sz="1000"/>
        </a:p>
      </dgm:t>
    </dgm:pt>
    <dgm:pt modelId="{B875CF4D-23FA-4489-A605-D9CA83817620}" type="sibTrans" cxnId="{898DAFB1-4A9C-4DE7-842F-6773EF26FFC4}">
      <dgm:prSet/>
      <dgm:spPr/>
      <dgm:t>
        <a:bodyPr/>
        <a:lstStyle/>
        <a:p>
          <a:endParaRPr lang="ru-RU" sz="1000"/>
        </a:p>
      </dgm:t>
    </dgm:pt>
    <dgm:pt modelId="{D749BCC2-AA66-4B7D-B78C-CFEFE3E9ACCA}">
      <dgm:prSet phldrT="[Текст]" custT="1"/>
      <dgm:spPr/>
      <dgm:t>
        <a:bodyPr/>
        <a:lstStyle/>
        <a:p>
          <a:r>
            <a:rPr lang="ru-RU" sz="1600" b="1">
              <a:solidFill>
                <a:schemeClr val="bg1"/>
              </a:solidFill>
            </a:rPr>
            <a:t>Объём финансирования Подпрограммы №2 в 2018году</a:t>
          </a:r>
        </a:p>
        <a:p>
          <a:endParaRPr lang="ru-RU" sz="1050" b="1">
            <a:solidFill>
              <a:sysClr val="windowText" lastClr="000000"/>
            </a:solidFill>
          </a:endParaRPr>
        </a:p>
        <a:p>
          <a:endParaRPr lang="ru-RU" sz="1050" b="1">
            <a:solidFill>
              <a:sysClr val="windowText" lastClr="000000"/>
            </a:solidFill>
          </a:endParaRPr>
        </a:p>
        <a:p>
          <a:r>
            <a:rPr lang="ru-RU" sz="1050">
              <a:solidFill>
                <a:sysClr val="windowText" lastClr="000000"/>
              </a:solidFill>
            </a:rPr>
            <a:t> </a:t>
          </a:r>
        </a:p>
      </dgm:t>
    </dgm:pt>
    <dgm:pt modelId="{782B24E3-A75E-40E2-B311-9EC4900A69A4}" type="parTrans" cxnId="{0CB071DC-BE48-4216-94EA-BF78331B4410}">
      <dgm:prSet/>
      <dgm:spPr/>
      <dgm:t>
        <a:bodyPr/>
        <a:lstStyle/>
        <a:p>
          <a:endParaRPr lang="ru-RU" sz="1000"/>
        </a:p>
      </dgm:t>
    </dgm:pt>
    <dgm:pt modelId="{0B1BD6E8-CB37-4EE0-82AD-B541E4BAA06B}" type="sibTrans" cxnId="{0CB071DC-BE48-4216-94EA-BF78331B4410}">
      <dgm:prSet/>
      <dgm:spPr/>
      <dgm:t>
        <a:bodyPr/>
        <a:lstStyle/>
        <a:p>
          <a:endParaRPr lang="ru-RU" sz="1000"/>
        </a:p>
      </dgm:t>
    </dgm:pt>
    <dgm:pt modelId="{E867BF1E-E5D7-4BD2-BC45-1B654361EDD4}">
      <dgm:prSet phldrT="[Текст]" custT="1"/>
      <dgm:spPr>
        <a:solidFill>
          <a:schemeClr val="accent6">
            <a:lumMod val="75000"/>
          </a:schemeClr>
        </a:solidFill>
      </dgm:spPr>
      <dgm:t>
        <a:bodyPr/>
        <a:lstStyle/>
        <a:p>
          <a:r>
            <a:rPr lang="ru-RU" sz="1200" b="1"/>
            <a:t>Целевые индикаторы подпрограммы №2, </a:t>
          </a:r>
          <a:endParaRPr lang="ru-RU" sz="1200"/>
        </a:p>
        <a:p>
          <a:r>
            <a:rPr lang="ru-RU" sz="1200" b="1"/>
            <a:t>определяющие результативность расходов на мероприятия подпрограммы </a:t>
          </a:r>
        </a:p>
        <a:p>
          <a:r>
            <a:rPr lang="ru-RU" sz="1200" b="1"/>
            <a:t>( в редакции от 23.04.2018):</a:t>
          </a:r>
          <a:endParaRPr lang="ru-RU" sz="1200"/>
        </a:p>
      </dgm:t>
    </dgm:pt>
    <dgm:pt modelId="{50962D46-0446-4F8A-8CFD-9AAF36438CED}" type="parTrans" cxnId="{02C6F870-8FBE-41F9-8294-02FD23BDC24C}">
      <dgm:prSet/>
      <dgm:spPr/>
      <dgm:t>
        <a:bodyPr/>
        <a:lstStyle/>
        <a:p>
          <a:endParaRPr lang="ru-RU" sz="1000"/>
        </a:p>
      </dgm:t>
    </dgm:pt>
    <dgm:pt modelId="{67283DC1-808E-4CDD-86CA-746475AB85BF}" type="sibTrans" cxnId="{02C6F870-8FBE-41F9-8294-02FD23BDC24C}">
      <dgm:prSet/>
      <dgm:spPr/>
      <dgm:t>
        <a:bodyPr/>
        <a:lstStyle/>
        <a:p>
          <a:endParaRPr lang="ru-RU" sz="1000"/>
        </a:p>
      </dgm:t>
    </dgm:pt>
    <dgm:pt modelId="{57CD3FE8-2816-4EF9-946B-C68BCCE0F99A}">
      <dgm:prSet phldrT="[Текст]" custT="1"/>
      <dgm:spPr/>
      <dgm:t>
        <a:bodyPr/>
        <a:lstStyle/>
        <a:p>
          <a:r>
            <a:rPr lang="ru-RU" sz="1050"/>
            <a:t>1.Площадь отремонтированных объектов улично-дорожной сети на территории городского округа (с нарастающим итогом), тыс.м</a:t>
          </a:r>
          <a:r>
            <a:rPr lang="ru-RU" sz="1050" baseline="30000"/>
            <a:t>2 </a:t>
          </a:r>
          <a:r>
            <a:rPr lang="ru-RU" sz="1050"/>
            <a:t> (+19,098тыс м</a:t>
          </a:r>
          <a:r>
            <a:rPr lang="ru-RU" sz="1050" baseline="30000"/>
            <a:t>2 </a:t>
          </a:r>
          <a:r>
            <a:rPr lang="ru-RU" sz="1050"/>
            <a:t>)</a:t>
          </a:r>
        </a:p>
      </dgm:t>
    </dgm:pt>
    <dgm:pt modelId="{C9926524-460F-4E3A-BCD1-841D17088E78}" type="parTrans" cxnId="{CDA9D7F8-AE3F-47A6-B2DB-66E0FA5F3E62}">
      <dgm:prSet/>
      <dgm:spPr/>
      <dgm:t>
        <a:bodyPr/>
        <a:lstStyle/>
        <a:p>
          <a:endParaRPr lang="ru-RU" sz="1000"/>
        </a:p>
      </dgm:t>
    </dgm:pt>
    <dgm:pt modelId="{E9FCF314-33BC-48CD-943F-690D3F4919DE}" type="sibTrans" cxnId="{CDA9D7F8-AE3F-47A6-B2DB-66E0FA5F3E62}">
      <dgm:prSet/>
      <dgm:spPr/>
      <dgm:t>
        <a:bodyPr/>
        <a:lstStyle/>
        <a:p>
          <a:endParaRPr lang="ru-RU" sz="1000"/>
        </a:p>
      </dgm:t>
    </dgm:pt>
    <dgm:pt modelId="{C308EB74-8979-46A8-BC44-07E9834C5EF8}">
      <dgm:prSet phldrT="[Текст]" custT="1"/>
      <dgm:spPr/>
      <dgm:t>
        <a:bodyPr/>
        <a:lstStyle/>
        <a:p>
          <a:r>
            <a:rPr lang="ru-RU" sz="1100"/>
            <a:t>3. Протяженность построенных   объектов улично-дорожной сети на территории городского округа (с нарастающим итогом), в км.(-)</a:t>
          </a:r>
        </a:p>
      </dgm:t>
    </dgm:pt>
    <dgm:pt modelId="{B3E26531-42BB-477C-B6D2-E7AF5ABE1DB1}" type="parTrans" cxnId="{A876681F-0C97-41DA-8F6A-425E244DA63C}">
      <dgm:prSet/>
      <dgm:spPr/>
      <dgm:t>
        <a:bodyPr/>
        <a:lstStyle/>
        <a:p>
          <a:endParaRPr lang="ru-RU" sz="1000"/>
        </a:p>
      </dgm:t>
    </dgm:pt>
    <dgm:pt modelId="{6C9B9129-FB43-45AD-BF79-98B257F20B79}" type="sibTrans" cxnId="{A876681F-0C97-41DA-8F6A-425E244DA63C}">
      <dgm:prSet/>
      <dgm:spPr/>
      <dgm:t>
        <a:bodyPr/>
        <a:lstStyle/>
        <a:p>
          <a:endParaRPr lang="ru-RU" sz="1000"/>
        </a:p>
      </dgm:t>
    </dgm:pt>
    <dgm:pt modelId="{E040F383-E150-4190-9970-B6F0E89B6836}">
      <dgm:prSet custT="1"/>
      <dgm:spPr>
        <a:solidFill>
          <a:schemeClr val="accent2">
            <a:lumMod val="60000"/>
            <a:lumOff val="40000"/>
            <a:alpha val="90000"/>
          </a:schemeClr>
        </a:solidFill>
      </dgm:spPr>
      <dgm:t>
        <a:bodyPr/>
        <a:lstStyle/>
        <a:p>
          <a:r>
            <a:rPr lang="ru-RU" sz="1000" b="1"/>
            <a:t>Задача №2 Подпрограммы №2</a:t>
          </a:r>
          <a:r>
            <a:rPr lang="ru-RU" sz="1000"/>
            <a:t>  </a:t>
          </a:r>
        </a:p>
        <a:p>
          <a:r>
            <a:rPr lang="ru-RU" sz="1000"/>
            <a:t>«Строительство объектов дорожного хозяйства»</a:t>
          </a:r>
        </a:p>
      </dgm:t>
    </dgm:pt>
    <dgm:pt modelId="{4E19D85B-A845-4343-8AC6-A3B6201FED24}" type="parTrans" cxnId="{A2319592-81F4-4DCE-A8DD-A06F71043ED2}">
      <dgm:prSet/>
      <dgm:spPr/>
      <dgm:t>
        <a:bodyPr/>
        <a:lstStyle/>
        <a:p>
          <a:endParaRPr lang="ru-RU" sz="1000"/>
        </a:p>
      </dgm:t>
    </dgm:pt>
    <dgm:pt modelId="{5C35A421-5688-4B3C-9332-7AF3D6910193}" type="sibTrans" cxnId="{A2319592-81F4-4DCE-A8DD-A06F71043ED2}">
      <dgm:prSet/>
      <dgm:spPr/>
      <dgm:t>
        <a:bodyPr/>
        <a:lstStyle/>
        <a:p>
          <a:endParaRPr lang="ru-RU" sz="1000"/>
        </a:p>
      </dgm:t>
    </dgm:pt>
    <dgm:pt modelId="{4C66AA77-A5A1-4750-B1B9-E14860F37CAF}">
      <dgm:prSet custT="1"/>
      <dgm:spPr/>
      <dgm:t>
        <a:bodyPr/>
        <a:lstStyle/>
        <a:p>
          <a:r>
            <a:rPr lang="ru-RU" sz="1100"/>
            <a:t>Повышение качества покрытия дорог и улиц муниципального образования;</a:t>
          </a:r>
        </a:p>
      </dgm:t>
    </dgm:pt>
    <dgm:pt modelId="{826AA265-2B9E-4C35-8469-D9BDAAD80A84}" type="parTrans" cxnId="{992D39F7-C315-4843-B1C0-DB4C6F523279}">
      <dgm:prSet/>
      <dgm:spPr/>
      <dgm:t>
        <a:bodyPr/>
        <a:lstStyle/>
        <a:p>
          <a:endParaRPr lang="ru-RU" sz="1000"/>
        </a:p>
      </dgm:t>
    </dgm:pt>
    <dgm:pt modelId="{7D089EE5-D10E-4492-B77A-79DBAECA5379}" type="sibTrans" cxnId="{992D39F7-C315-4843-B1C0-DB4C6F523279}">
      <dgm:prSet/>
      <dgm:spPr/>
      <dgm:t>
        <a:bodyPr/>
        <a:lstStyle/>
        <a:p>
          <a:endParaRPr lang="ru-RU" sz="1000"/>
        </a:p>
      </dgm:t>
    </dgm:pt>
    <dgm:pt modelId="{A5140D43-683D-40CC-ACB5-0FD73EC1C089}">
      <dgm:prSet custT="1"/>
      <dgm:spPr>
        <a:ln>
          <a:solidFill>
            <a:schemeClr val="accent1">
              <a:tint val="40000"/>
              <a:hueOff val="0"/>
              <a:satOff val="0"/>
              <a:lumOff val="0"/>
              <a:alpha val="93000"/>
            </a:schemeClr>
          </a:solidFill>
        </a:ln>
      </dgm:spPr>
      <dgm:t>
        <a:bodyPr/>
        <a:lstStyle/>
        <a:p>
          <a:r>
            <a:rPr lang="ru-RU" sz="1100"/>
            <a:t>Создание безопасных условий для движения и снижение аварийности на дорогах муниципального образования</a:t>
          </a:r>
          <a:r>
            <a:rPr lang="ru-RU" sz="1000"/>
            <a:t>.</a:t>
          </a:r>
        </a:p>
      </dgm:t>
    </dgm:pt>
    <dgm:pt modelId="{77896C77-5DEB-4DC8-8F61-14308178EB80}" type="parTrans" cxnId="{678F44EF-091B-4AE1-8078-CA602DC5B8E1}">
      <dgm:prSet/>
      <dgm:spPr/>
      <dgm:t>
        <a:bodyPr/>
        <a:lstStyle/>
        <a:p>
          <a:endParaRPr lang="ru-RU" sz="1000"/>
        </a:p>
      </dgm:t>
    </dgm:pt>
    <dgm:pt modelId="{00BC5D60-3B93-4CB6-81A1-71E8C6258F4D}" type="sibTrans" cxnId="{678F44EF-091B-4AE1-8078-CA602DC5B8E1}">
      <dgm:prSet/>
      <dgm:spPr/>
      <dgm:t>
        <a:bodyPr/>
        <a:lstStyle/>
        <a:p>
          <a:endParaRPr lang="ru-RU" sz="1000"/>
        </a:p>
      </dgm:t>
    </dgm:pt>
    <dgm:pt modelId="{05C13200-5FDB-4A66-8929-E5A73EE2764F}">
      <dgm:prSet/>
      <dgm:spPr/>
      <dgm:t>
        <a:bodyPr/>
        <a:lstStyle/>
        <a:p>
          <a:r>
            <a:rPr lang="ru-RU"/>
            <a:t>2. Количество приобретённой дорожной техники, ед (0);</a:t>
          </a:r>
        </a:p>
      </dgm:t>
    </dgm:pt>
    <dgm:pt modelId="{CA730933-69AA-4952-8C13-BF4790C1E141}" type="parTrans" cxnId="{7FE689D3-F981-4633-A58B-DF566AD50AEF}">
      <dgm:prSet/>
      <dgm:spPr/>
      <dgm:t>
        <a:bodyPr/>
        <a:lstStyle/>
        <a:p>
          <a:endParaRPr lang="ru-RU"/>
        </a:p>
      </dgm:t>
    </dgm:pt>
    <dgm:pt modelId="{EB2AADB9-165F-4B7A-B9E3-808D51F8D5E0}" type="sibTrans" cxnId="{7FE689D3-F981-4633-A58B-DF566AD50AEF}">
      <dgm:prSet/>
      <dgm:spPr/>
      <dgm:t>
        <a:bodyPr/>
        <a:lstStyle/>
        <a:p>
          <a:endParaRPr lang="ru-RU"/>
        </a:p>
      </dgm:t>
    </dgm:pt>
    <dgm:pt modelId="{6FBB01E8-E862-4B4E-964C-AB24BC272A0A}">
      <dgm:prSet custT="1"/>
      <dgm:spPr>
        <a:solidFill>
          <a:schemeClr val="accent2">
            <a:lumMod val="60000"/>
            <a:lumOff val="40000"/>
          </a:schemeClr>
        </a:solidFill>
      </dgm:spPr>
      <dgm:t>
        <a:bodyPr tIns="0"/>
        <a:lstStyle/>
        <a:p>
          <a:pPr>
            <a:lnSpc>
              <a:spcPct val="100000"/>
            </a:lnSpc>
            <a:spcAft>
              <a:spcPts val="0"/>
            </a:spcAft>
          </a:pPr>
          <a:r>
            <a:rPr lang="ru-RU" sz="1800" b="1" baseline="0">
              <a:solidFill>
                <a:schemeClr val="bg1"/>
              </a:solidFill>
            </a:rPr>
            <a:t>Ожидаемые результаты</a:t>
          </a:r>
        </a:p>
        <a:p>
          <a:pPr>
            <a:lnSpc>
              <a:spcPct val="100000"/>
            </a:lnSpc>
            <a:spcAft>
              <a:spcPts val="0"/>
            </a:spcAft>
          </a:pPr>
          <a:endParaRPr lang="ru-RU" sz="1200" baseline="0">
            <a:solidFill>
              <a:sysClr val="windowText" lastClr="000000"/>
            </a:solidFill>
          </a:endParaRPr>
        </a:p>
      </dgm:t>
    </dgm:pt>
    <dgm:pt modelId="{7E5C8C0B-5E39-4341-9D21-F7B6054AF4A5}" type="sibTrans" cxnId="{00AD6370-6C74-4752-A187-D6707A93943B}">
      <dgm:prSet/>
      <dgm:spPr/>
      <dgm:t>
        <a:bodyPr/>
        <a:lstStyle/>
        <a:p>
          <a:endParaRPr lang="ru-RU" sz="1000"/>
        </a:p>
      </dgm:t>
    </dgm:pt>
    <dgm:pt modelId="{89ED6079-86EA-4888-88BD-4396B3931E7D}" type="parTrans" cxnId="{00AD6370-6C74-4752-A187-D6707A93943B}">
      <dgm:prSet/>
      <dgm:spPr/>
      <dgm:t>
        <a:bodyPr/>
        <a:lstStyle/>
        <a:p>
          <a:endParaRPr lang="ru-RU" sz="1000"/>
        </a:p>
      </dgm:t>
    </dgm:pt>
    <dgm:pt modelId="{9DE8C489-7166-486F-9A0A-05BF8EE829DB}" type="pres">
      <dgm:prSet presAssocID="{F7CE80DD-5B2F-4DC6-BD68-341729876856}" presName="Name0" presStyleCnt="0">
        <dgm:presLayoutVars>
          <dgm:dir/>
          <dgm:animLvl val="lvl"/>
          <dgm:resizeHandles val="exact"/>
        </dgm:presLayoutVars>
      </dgm:prSet>
      <dgm:spPr/>
      <dgm:t>
        <a:bodyPr/>
        <a:lstStyle/>
        <a:p>
          <a:endParaRPr lang="ru-RU"/>
        </a:p>
      </dgm:t>
    </dgm:pt>
    <dgm:pt modelId="{DD518690-0D16-4696-9689-357000004466}" type="pres">
      <dgm:prSet presAssocID="{E867BF1E-E5D7-4BD2-BC45-1B654361EDD4}" presName="boxAndChildren" presStyleCnt="0"/>
      <dgm:spPr/>
    </dgm:pt>
    <dgm:pt modelId="{B3327218-D19A-4C7C-AFCC-6251E5ABD73B}" type="pres">
      <dgm:prSet presAssocID="{E867BF1E-E5D7-4BD2-BC45-1B654361EDD4}" presName="parentTextBox" presStyleLbl="node1" presStyleIdx="0" presStyleCnt="4"/>
      <dgm:spPr/>
      <dgm:t>
        <a:bodyPr/>
        <a:lstStyle/>
        <a:p>
          <a:endParaRPr lang="ru-RU"/>
        </a:p>
      </dgm:t>
    </dgm:pt>
    <dgm:pt modelId="{C236CB07-7123-440B-8EE9-BD4B6A9F8F4A}" type="pres">
      <dgm:prSet presAssocID="{E867BF1E-E5D7-4BD2-BC45-1B654361EDD4}" presName="entireBox" presStyleLbl="node1" presStyleIdx="0" presStyleCnt="4" custLinFactNeighborX="504" custLinFactNeighborY="-7589"/>
      <dgm:spPr/>
      <dgm:t>
        <a:bodyPr/>
        <a:lstStyle/>
        <a:p>
          <a:endParaRPr lang="ru-RU"/>
        </a:p>
      </dgm:t>
    </dgm:pt>
    <dgm:pt modelId="{144AA89C-F0DA-46D3-A759-11040E53E20C}" type="pres">
      <dgm:prSet presAssocID="{E867BF1E-E5D7-4BD2-BC45-1B654361EDD4}" presName="descendantBox" presStyleCnt="0"/>
      <dgm:spPr/>
    </dgm:pt>
    <dgm:pt modelId="{95A574E3-BBEB-4C55-B312-597A8C5D1A02}" type="pres">
      <dgm:prSet presAssocID="{57CD3FE8-2816-4EF9-946B-C68BCCE0F99A}" presName="childTextBox" presStyleLbl="fgAccFollowNode1" presStyleIdx="0" presStyleCnt="7" custScaleY="145637" custLinFactNeighborX="-3250" custLinFactNeighborY="-34576">
        <dgm:presLayoutVars>
          <dgm:bulletEnabled val="1"/>
        </dgm:presLayoutVars>
      </dgm:prSet>
      <dgm:spPr/>
      <dgm:t>
        <a:bodyPr/>
        <a:lstStyle/>
        <a:p>
          <a:endParaRPr lang="ru-RU"/>
        </a:p>
      </dgm:t>
    </dgm:pt>
    <dgm:pt modelId="{51038B85-A349-42E3-861C-F8E5521F6D43}" type="pres">
      <dgm:prSet presAssocID="{05C13200-5FDB-4A66-8929-E5A73EE2764F}" presName="childTextBox" presStyleLbl="fgAccFollowNode1" presStyleIdx="1" presStyleCnt="7" custScaleY="77150" custLinFactNeighborX="-10" custLinFactNeighborY="-1076">
        <dgm:presLayoutVars>
          <dgm:bulletEnabled val="1"/>
        </dgm:presLayoutVars>
      </dgm:prSet>
      <dgm:spPr/>
      <dgm:t>
        <a:bodyPr/>
        <a:lstStyle/>
        <a:p>
          <a:endParaRPr lang="ru-RU"/>
        </a:p>
      </dgm:t>
    </dgm:pt>
    <dgm:pt modelId="{0CE68AE7-578A-4978-A68B-BDFFADE2E4EE}" type="pres">
      <dgm:prSet presAssocID="{C308EB74-8979-46A8-BC44-07E9834C5EF8}" presName="childTextBox" presStyleLbl="fgAccFollowNode1" presStyleIdx="2" presStyleCnt="7" custScaleY="141096" custLinFactNeighborX="929" custLinFactNeighborY="-29454">
        <dgm:presLayoutVars>
          <dgm:bulletEnabled val="1"/>
        </dgm:presLayoutVars>
      </dgm:prSet>
      <dgm:spPr/>
      <dgm:t>
        <a:bodyPr/>
        <a:lstStyle/>
        <a:p>
          <a:endParaRPr lang="ru-RU"/>
        </a:p>
      </dgm:t>
    </dgm:pt>
    <dgm:pt modelId="{C791E7B6-43C6-4200-8C5A-629A04F423C8}" type="pres">
      <dgm:prSet presAssocID="{0B1BD6E8-CB37-4EE0-82AD-B541E4BAA06B}" presName="sp" presStyleCnt="0"/>
      <dgm:spPr/>
    </dgm:pt>
    <dgm:pt modelId="{397C1C32-489C-41F6-9761-254693CD8AE0}" type="pres">
      <dgm:prSet presAssocID="{D749BCC2-AA66-4B7D-B78C-CFEFE3E9ACCA}" presName="arrowAndChildren" presStyleCnt="0"/>
      <dgm:spPr/>
    </dgm:pt>
    <dgm:pt modelId="{6EDA858E-75C3-4C55-9C62-80C61A4AA8C2}" type="pres">
      <dgm:prSet presAssocID="{D749BCC2-AA66-4B7D-B78C-CFEFE3E9ACCA}" presName="parentTextArrow" presStyleLbl="node1" presStyleIdx="1" presStyleCnt="4" custScaleY="64171" custLinFactNeighborX="773" custLinFactNeighborY="-3786"/>
      <dgm:spPr/>
      <dgm:t>
        <a:bodyPr/>
        <a:lstStyle/>
        <a:p>
          <a:endParaRPr lang="ru-RU"/>
        </a:p>
      </dgm:t>
    </dgm:pt>
    <dgm:pt modelId="{BB3E1D42-CB13-4CE2-8BFB-D151D676CEF4}" type="pres">
      <dgm:prSet presAssocID="{7E5C8C0B-5E39-4341-9D21-F7B6054AF4A5}" presName="sp" presStyleCnt="0"/>
      <dgm:spPr/>
    </dgm:pt>
    <dgm:pt modelId="{6BBCE9E7-3F22-4541-B16F-DF82CAB2BE86}" type="pres">
      <dgm:prSet presAssocID="{6FBB01E8-E862-4B4E-964C-AB24BC272A0A}" presName="arrowAndChildren" presStyleCnt="0"/>
      <dgm:spPr/>
    </dgm:pt>
    <dgm:pt modelId="{4A12160E-A41E-4D51-9BB3-5CE93FB96A47}" type="pres">
      <dgm:prSet presAssocID="{6FBB01E8-E862-4B4E-964C-AB24BC272A0A}" presName="parentTextArrow" presStyleLbl="node1" presStyleIdx="1" presStyleCnt="4"/>
      <dgm:spPr/>
      <dgm:t>
        <a:bodyPr/>
        <a:lstStyle/>
        <a:p>
          <a:endParaRPr lang="ru-RU"/>
        </a:p>
      </dgm:t>
    </dgm:pt>
    <dgm:pt modelId="{4E2B16B5-71A4-4209-9AD4-48B7E4B724EF}" type="pres">
      <dgm:prSet presAssocID="{6FBB01E8-E862-4B4E-964C-AB24BC272A0A}" presName="arrow" presStyleLbl="node1" presStyleIdx="2" presStyleCnt="4" custScaleY="75157" custLinFactNeighborX="782" custLinFactNeighborY="-450"/>
      <dgm:spPr/>
      <dgm:t>
        <a:bodyPr/>
        <a:lstStyle/>
        <a:p>
          <a:endParaRPr lang="ru-RU"/>
        </a:p>
      </dgm:t>
    </dgm:pt>
    <dgm:pt modelId="{CFB8C20F-F774-4EF9-8AB5-E29DF1D6E65F}" type="pres">
      <dgm:prSet presAssocID="{6FBB01E8-E862-4B4E-964C-AB24BC272A0A}" presName="descendantArrow" presStyleCnt="0"/>
      <dgm:spPr/>
    </dgm:pt>
    <dgm:pt modelId="{54D6540D-7138-4717-9047-028DF6BDEC1F}" type="pres">
      <dgm:prSet presAssocID="{4C66AA77-A5A1-4750-B1B9-E14860F37CAF}" presName="childTextArrow" presStyleLbl="fgAccFollowNode1" presStyleIdx="3" presStyleCnt="7" custScaleX="73431" custScaleY="100891" custLinFactNeighborX="626" custLinFactNeighborY="-19710">
        <dgm:presLayoutVars>
          <dgm:bulletEnabled val="1"/>
        </dgm:presLayoutVars>
      </dgm:prSet>
      <dgm:spPr/>
      <dgm:t>
        <a:bodyPr/>
        <a:lstStyle/>
        <a:p>
          <a:endParaRPr lang="ru-RU"/>
        </a:p>
      </dgm:t>
    </dgm:pt>
    <dgm:pt modelId="{546CD431-A137-4663-A9A8-7786505EC51C}" type="pres">
      <dgm:prSet presAssocID="{A5140D43-683D-40CC-ACB5-0FD73EC1C089}" presName="childTextArrow" presStyleLbl="fgAccFollowNode1" presStyleIdx="4" presStyleCnt="7" custScaleX="72411" custScaleY="101341" custLinFactNeighborX="0" custLinFactNeighborY="-21353">
        <dgm:presLayoutVars>
          <dgm:bulletEnabled val="1"/>
        </dgm:presLayoutVars>
      </dgm:prSet>
      <dgm:spPr/>
      <dgm:t>
        <a:bodyPr/>
        <a:lstStyle/>
        <a:p>
          <a:endParaRPr lang="ru-RU"/>
        </a:p>
      </dgm:t>
    </dgm:pt>
    <dgm:pt modelId="{BCD91645-9370-4837-B03F-E9F3BFA146C2}" type="pres">
      <dgm:prSet presAssocID="{9E59BCAF-9E4B-433E-8925-3910D7682923}" presName="sp" presStyleCnt="0"/>
      <dgm:spPr/>
    </dgm:pt>
    <dgm:pt modelId="{84BB8968-1601-44BC-93AC-49AE10F328E0}" type="pres">
      <dgm:prSet presAssocID="{B78C17DE-CE90-4594-8DFF-67AA3BC67E85}" presName="arrowAndChildren" presStyleCnt="0"/>
      <dgm:spPr/>
    </dgm:pt>
    <dgm:pt modelId="{A983457F-CFAB-4A57-BD2F-1B7CA5C5E248}" type="pres">
      <dgm:prSet presAssocID="{B78C17DE-CE90-4594-8DFF-67AA3BC67E85}" presName="parentTextArrow" presStyleLbl="node1" presStyleIdx="2" presStyleCnt="4"/>
      <dgm:spPr/>
      <dgm:t>
        <a:bodyPr/>
        <a:lstStyle/>
        <a:p>
          <a:endParaRPr lang="ru-RU"/>
        </a:p>
      </dgm:t>
    </dgm:pt>
    <dgm:pt modelId="{0B70F106-D66D-4520-934D-34CA1C1FA82F}" type="pres">
      <dgm:prSet presAssocID="{B78C17DE-CE90-4594-8DFF-67AA3BC67E85}" presName="arrow" presStyleLbl="node1" presStyleIdx="3" presStyleCnt="4" custScaleX="99983" custScaleY="74514" custLinFactNeighborX="15" custLinFactNeighborY="-17"/>
      <dgm:spPr/>
      <dgm:t>
        <a:bodyPr/>
        <a:lstStyle/>
        <a:p>
          <a:endParaRPr lang="ru-RU"/>
        </a:p>
      </dgm:t>
    </dgm:pt>
    <dgm:pt modelId="{AD616D9E-BA2F-4745-B22C-32B73CAD135D}" type="pres">
      <dgm:prSet presAssocID="{B78C17DE-CE90-4594-8DFF-67AA3BC67E85}" presName="descendantArrow" presStyleCnt="0"/>
      <dgm:spPr/>
    </dgm:pt>
    <dgm:pt modelId="{12875D42-4275-429B-95F6-B528596F96CE}" type="pres">
      <dgm:prSet presAssocID="{CA012756-F870-463E-BFFA-1F5A0331138B}" presName="childTextArrow" presStyleLbl="fgAccFollowNode1" presStyleIdx="5" presStyleCnt="7" custScaleX="100031" custScaleY="76441" custLinFactNeighborX="-6" custLinFactNeighborY="7925">
        <dgm:presLayoutVars>
          <dgm:bulletEnabled val="1"/>
        </dgm:presLayoutVars>
      </dgm:prSet>
      <dgm:spPr/>
      <dgm:t>
        <a:bodyPr/>
        <a:lstStyle/>
        <a:p>
          <a:endParaRPr lang="ru-RU"/>
        </a:p>
      </dgm:t>
    </dgm:pt>
    <dgm:pt modelId="{51560466-1C8C-4C4F-B484-32B2E6B53FD3}" type="pres">
      <dgm:prSet presAssocID="{E040F383-E150-4190-9970-B6F0E89B6836}" presName="childTextArrow" presStyleLbl="fgAccFollowNode1" presStyleIdx="6" presStyleCnt="7" custScaleX="66462" custScaleY="78979" custLinFactNeighborX="-226" custLinFactNeighborY="6481">
        <dgm:presLayoutVars>
          <dgm:bulletEnabled val="1"/>
        </dgm:presLayoutVars>
      </dgm:prSet>
      <dgm:spPr/>
      <dgm:t>
        <a:bodyPr/>
        <a:lstStyle/>
        <a:p>
          <a:endParaRPr lang="ru-RU"/>
        </a:p>
      </dgm:t>
    </dgm:pt>
  </dgm:ptLst>
  <dgm:cxnLst>
    <dgm:cxn modelId="{3AEDB89C-2BBB-4DD2-819B-49EDBFEA728E}" type="presOf" srcId="{E867BF1E-E5D7-4BD2-BC45-1B654361EDD4}" destId="{B3327218-D19A-4C7C-AFCC-6251E5ABD73B}" srcOrd="0" destOrd="0" presId="urn:microsoft.com/office/officeart/2005/8/layout/process4"/>
    <dgm:cxn modelId="{F0C4139C-A3D3-4FB3-AAEE-43A06C8FA089}" type="presOf" srcId="{B78C17DE-CE90-4594-8DFF-67AA3BC67E85}" destId="{A983457F-CFAB-4A57-BD2F-1B7CA5C5E248}" srcOrd="0" destOrd="0" presId="urn:microsoft.com/office/officeart/2005/8/layout/process4"/>
    <dgm:cxn modelId="{D7906D1C-EC64-4622-B479-7C082EDF02DF}" type="presOf" srcId="{6FBB01E8-E862-4B4E-964C-AB24BC272A0A}" destId="{4A12160E-A41E-4D51-9BB3-5CE93FB96A47}" srcOrd="0" destOrd="0" presId="urn:microsoft.com/office/officeart/2005/8/layout/process4"/>
    <dgm:cxn modelId="{54002D5A-FD1C-45A4-A9A2-949D1C3E5F02}" type="presOf" srcId="{F7CE80DD-5B2F-4DC6-BD68-341729876856}" destId="{9DE8C489-7166-486F-9A0A-05BF8EE829DB}" srcOrd="0" destOrd="0" presId="urn:microsoft.com/office/officeart/2005/8/layout/process4"/>
    <dgm:cxn modelId="{74C1BE9F-B700-4AEF-B9E3-E4730271C4B7}" type="presOf" srcId="{CA012756-F870-463E-BFFA-1F5A0331138B}" destId="{12875D42-4275-429B-95F6-B528596F96CE}" srcOrd="0" destOrd="0" presId="urn:microsoft.com/office/officeart/2005/8/layout/process4"/>
    <dgm:cxn modelId="{CDA9D7F8-AE3F-47A6-B2DB-66E0FA5F3E62}" srcId="{E867BF1E-E5D7-4BD2-BC45-1B654361EDD4}" destId="{57CD3FE8-2816-4EF9-946B-C68BCCE0F99A}" srcOrd="0" destOrd="0" parTransId="{C9926524-460F-4E3A-BCD1-841D17088E78}" sibTransId="{E9FCF314-33BC-48CD-943F-690D3F4919DE}"/>
    <dgm:cxn modelId="{898DAFB1-4A9C-4DE7-842F-6773EF26FFC4}" srcId="{B78C17DE-CE90-4594-8DFF-67AA3BC67E85}" destId="{CA012756-F870-463E-BFFA-1F5A0331138B}" srcOrd="0" destOrd="0" parTransId="{1BCD310A-5968-4E54-AFA9-EEA68E45CB5E}" sibTransId="{B875CF4D-23FA-4489-A605-D9CA83817620}"/>
    <dgm:cxn modelId="{DE3C827D-7753-4225-A365-36F949E6EBF4}" type="presOf" srcId="{4C66AA77-A5A1-4750-B1B9-E14860F37CAF}" destId="{54D6540D-7138-4717-9047-028DF6BDEC1F}" srcOrd="0" destOrd="0" presId="urn:microsoft.com/office/officeart/2005/8/layout/process4"/>
    <dgm:cxn modelId="{D0A00A75-FE82-4F56-A2D0-EAA27A8B9E2D}" srcId="{F7CE80DD-5B2F-4DC6-BD68-341729876856}" destId="{B78C17DE-CE90-4594-8DFF-67AA3BC67E85}" srcOrd="0" destOrd="0" parTransId="{AC2C7049-B35A-4D3F-A148-1E66C629B01A}" sibTransId="{9E59BCAF-9E4B-433E-8925-3910D7682923}"/>
    <dgm:cxn modelId="{BCAEE9A7-C224-4EF6-BEB9-AE47CE702224}" type="presOf" srcId="{A5140D43-683D-40CC-ACB5-0FD73EC1C089}" destId="{546CD431-A137-4663-A9A8-7786505EC51C}" srcOrd="0" destOrd="0" presId="urn:microsoft.com/office/officeart/2005/8/layout/process4"/>
    <dgm:cxn modelId="{7FE689D3-F981-4633-A58B-DF566AD50AEF}" srcId="{E867BF1E-E5D7-4BD2-BC45-1B654361EDD4}" destId="{05C13200-5FDB-4A66-8929-E5A73EE2764F}" srcOrd="1" destOrd="0" parTransId="{CA730933-69AA-4952-8C13-BF4790C1E141}" sibTransId="{EB2AADB9-165F-4B7A-B9E3-808D51F8D5E0}"/>
    <dgm:cxn modelId="{FDE2F0CC-4343-4A79-9E9E-FB7ADD7B7105}" type="presOf" srcId="{E040F383-E150-4190-9970-B6F0E89B6836}" destId="{51560466-1C8C-4C4F-B484-32B2E6B53FD3}" srcOrd="0" destOrd="0" presId="urn:microsoft.com/office/officeart/2005/8/layout/process4"/>
    <dgm:cxn modelId="{9E7D0784-D07A-4D7C-9D1E-9A6453E0E252}" type="presOf" srcId="{05C13200-5FDB-4A66-8929-E5A73EE2764F}" destId="{51038B85-A349-42E3-861C-F8E5521F6D43}" srcOrd="0" destOrd="0" presId="urn:microsoft.com/office/officeart/2005/8/layout/process4"/>
    <dgm:cxn modelId="{5C369539-8CD0-4B6E-A8E6-F00E2AB2A353}" type="presOf" srcId="{57CD3FE8-2816-4EF9-946B-C68BCCE0F99A}" destId="{95A574E3-BBEB-4C55-B312-597A8C5D1A02}" srcOrd="0" destOrd="0" presId="urn:microsoft.com/office/officeart/2005/8/layout/process4"/>
    <dgm:cxn modelId="{91F4B009-89AF-44D8-BE6D-42C65412E664}" type="presOf" srcId="{6FBB01E8-E862-4B4E-964C-AB24BC272A0A}" destId="{4E2B16B5-71A4-4209-9AD4-48B7E4B724EF}" srcOrd="1" destOrd="0" presId="urn:microsoft.com/office/officeart/2005/8/layout/process4"/>
    <dgm:cxn modelId="{528F3C5A-17CE-4472-AB35-A0A055FB8290}" type="presOf" srcId="{B78C17DE-CE90-4594-8DFF-67AA3BC67E85}" destId="{0B70F106-D66D-4520-934D-34CA1C1FA82F}" srcOrd="1" destOrd="0" presId="urn:microsoft.com/office/officeart/2005/8/layout/process4"/>
    <dgm:cxn modelId="{CEB40BDC-5F4E-47F4-8734-E83E494553D1}" type="presOf" srcId="{C308EB74-8979-46A8-BC44-07E9834C5EF8}" destId="{0CE68AE7-578A-4978-A68B-BDFFADE2E4EE}" srcOrd="0" destOrd="0" presId="urn:microsoft.com/office/officeart/2005/8/layout/process4"/>
    <dgm:cxn modelId="{A876681F-0C97-41DA-8F6A-425E244DA63C}" srcId="{E867BF1E-E5D7-4BD2-BC45-1B654361EDD4}" destId="{C308EB74-8979-46A8-BC44-07E9834C5EF8}" srcOrd="2" destOrd="0" parTransId="{B3E26531-42BB-477C-B6D2-E7AF5ABE1DB1}" sibTransId="{6C9B9129-FB43-45AD-BF79-98B257F20B79}"/>
    <dgm:cxn modelId="{7EBFFA12-31F6-4191-B0CC-E271EB14EBD9}" type="presOf" srcId="{E867BF1E-E5D7-4BD2-BC45-1B654361EDD4}" destId="{C236CB07-7123-440B-8EE9-BD4B6A9F8F4A}" srcOrd="1" destOrd="0" presId="urn:microsoft.com/office/officeart/2005/8/layout/process4"/>
    <dgm:cxn modelId="{A2319592-81F4-4DCE-A8DD-A06F71043ED2}" srcId="{B78C17DE-CE90-4594-8DFF-67AA3BC67E85}" destId="{E040F383-E150-4190-9970-B6F0E89B6836}" srcOrd="1" destOrd="0" parTransId="{4E19D85B-A845-4343-8AC6-A3B6201FED24}" sibTransId="{5C35A421-5688-4B3C-9332-7AF3D6910193}"/>
    <dgm:cxn modelId="{678F44EF-091B-4AE1-8078-CA602DC5B8E1}" srcId="{6FBB01E8-E862-4B4E-964C-AB24BC272A0A}" destId="{A5140D43-683D-40CC-ACB5-0FD73EC1C089}" srcOrd="1" destOrd="0" parTransId="{77896C77-5DEB-4DC8-8F61-14308178EB80}" sibTransId="{00BC5D60-3B93-4CB6-81A1-71E8C6258F4D}"/>
    <dgm:cxn modelId="{0CB071DC-BE48-4216-94EA-BF78331B4410}" srcId="{F7CE80DD-5B2F-4DC6-BD68-341729876856}" destId="{D749BCC2-AA66-4B7D-B78C-CFEFE3E9ACCA}" srcOrd="2" destOrd="0" parTransId="{782B24E3-A75E-40E2-B311-9EC4900A69A4}" sibTransId="{0B1BD6E8-CB37-4EE0-82AD-B541E4BAA06B}"/>
    <dgm:cxn modelId="{02C6F870-8FBE-41F9-8294-02FD23BDC24C}" srcId="{F7CE80DD-5B2F-4DC6-BD68-341729876856}" destId="{E867BF1E-E5D7-4BD2-BC45-1B654361EDD4}" srcOrd="3" destOrd="0" parTransId="{50962D46-0446-4F8A-8CFD-9AAF36438CED}" sibTransId="{67283DC1-808E-4CDD-86CA-746475AB85BF}"/>
    <dgm:cxn modelId="{00AD6370-6C74-4752-A187-D6707A93943B}" srcId="{F7CE80DD-5B2F-4DC6-BD68-341729876856}" destId="{6FBB01E8-E862-4B4E-964C-AB24BC272A0A}" srcOrd="1" destOrd="0" parTransId="{89ED6079-86EA-4888-88BD-4396B3931E7D}" sibTransId="{7E5C8C0B-5E39-4341-9D21-F7B6054AF4A5}"/>
    <dgm:cxn modelId="{992D39F7-C315-4843-B1C0-DB4C6F523279}" srcId="{6FBB01E8-E862-4B4E-964C-AB24BC272A0A}" destId="{4C66AA77-A5A1-4750-B1B9-E14860F37CAF}" srcOrd="0" destOrd="0" parTransId="{826AA265-2B9E-4C35-8469-D9BDAAD80A84}" sibTransId="{7D089EE5-D10E-4492-B77A-79DBAECA5379}"/>
    <dgm:cxn modelId="{1F2BCC10-17FC-4D1E-9AA5-4BD5385ED48B}" type="presOf" srcId="{D749BCC2-AA66-4B7D-B78C-CFEFE3E9ACCA}" destId="{6EDA858E-75C3-4C55-9C62-80C61A4AA8C2}" srcOrd="0" destOrd="0" presId="urn:microsoft.com/office/officeart/2005/8/layout/process4"/>
    <dgm:cxn modelId="{1F69BF6E-9E4D-45D5-9D4B-DEEE3A7BB6BF}" type="presParOf" srcId="{9DE8C489-7166-486F-9A0A-05BF8EE829DB}" destId="{DD518690-0D16-4696-9689-357000004466}" srcOrd="0" destOrd="0" presId="urn:microsoft.com/office/officeart/2005/8/layout/process4"/>
    <dgm:cxn modelId="{FE31F9D1-998C-40CF-BE46-E4AB64C041D4}" type="presParOf" srcId="{DD518690-0D16-4696-9689-357000004466}" destId="{B3327218-D19A-4C7C-AFCC-6251E5ABD73B}" srcOrd="0" destOrd="0" presId="urn:microsoft.com/office/officeart/2005/8/layout/process4"/>
    <dgm:cxn modelId="{3D6FC4BE-DB9D-4F96-95FC-1C11EB6B5179}" type="presParOf" srcId="{DD518690-0D16-4696-9689-357000004466}" destId="{C236CB07-7123-440B-8EE9-BD4B6A9F8F4A}" srcOrd="1" destOrd="0" presId="urn:microsoft.com/office/officeart/2005/8/layout/process4"/>
    <dgm:cxn modelId="{DA162166-895B-4049-B51D-3F445293C535}" type="presParOf" srcId="{DD518690-0D16-4696-9689-357000004466}" destId="{144AA89C-F0DA-46D3-A759-11040E53E20C}" srcOrd="2" destOrd="0" presId="urn:microsoft.com/office/officeart/2005/8/layout/process4"/>
    <dgm:cxn modelId="{6A7B9AE7-F468-4D2B-8A15-12910BEEA512}" type="presParOf" srcId="{144AA89C-F0DA-46D3-A759-11040E53E20C}" destId="{95A574E3-BBEB-4C55-B312-597A8C5D1A02}" srcOrd="0" destOrd="0" presId="urn:microsoft.com/office/officeart/2005/8/layout/process4"/>
    <dgm:cxn modelId="{D8D9CA47-00C3-4427-BC88-68E58B0090D4}" type="presParOf" srcId="{144AA89C-F0DA-46D3-A759-11040E53E20C}" destId="{51038B85-A349-42E3-861C-F8E5521F6D43}" srcOrd="1" destOrd="0" presId="urn:microsoft.com/office/officeart/2005/8/layout/process4"/>
    <dgm:cxn modelId="{63D5ABE4-77C5-4D50-B203-19BD6FEBB197}" type="presParOf" srcId="{144AA89C-F0DA-46D3-A759-11040E53E20C}" destId="{0CE68AE7-578A-4978-A68B-BDFFADE2E4EE}" srcOrd="2" destOrd="0" presId="urn:microsoft.com/office/officeart/2005/8/layout/process4"/>
    <dgm:cxn modelId="{722567BB-ED5E-42F9-9E88-C64143BC6FA5}" type="presParOf" srcId="{9DE8C489-7166-486F-9A0A-05BF8EE829DB}" destId="{C791E7B6-43C6-4200-8C5A-629A04F423C8}" srcOrd="1" destOrd="0" presId="urn:microsoft.com/office/officeart/2005/8/layout/process4"/>
    <dgm:cxn modelId="{E9CCDB0C-856F-4BDA-A15B-7858B729A598}" type="presParOf" srcId="{9DE8C489-7166-486F-9A0A-05BF8EE829DB}" destId="{397C1C32-489C-41F6-9761-254693CD8AE0}" srcOrd="2" destOrd="0" presId="urn:microsoft.com/office/officeart/2005/8/layout/process4"/>
    <dgm:cxn modelId="{39F081F8-E03E-4B32-8EBB-43E65A5ADE83}" type="presParOf" srcId="{397C1C32-489C-41F6-9761-254693CD8AE0}" destId="{6EDA858E-75C3-4C55-9C62-80C61A4AA8C2}" srcOrd="0" destOrd="0" presId="urn:microsoft.com/office/officeart/2005/8/layout/process4"/>
    <dgm:cxn modelId="{0C3BF01E-8663-45E4-BAC4-72B26115CD7C}" type="presParOf" srcId="{9DE8C489-7166-486F-9A0A-05BF8EE829DB}" destId="{BB3E1D42-CB13-4CE2-8BFB-D151D676CEF4}" srcOrd="3" destOrd="0" presId="urn:microsoft.com/office/officeart/2005/8/layout/process4"/>
    <dgm:cxn modelId="{E9F7D2B7-1087-4F21-912E-07250F24F085}" type="presParOf" srcId="{9DE8C489-7166-486F-9A0A-05BF8EE829DB}" destId="{6BBCE9E7-3F22-4541-B16F-DF82CAB2BE86}" srcOrd="4" destOrd="0" presId="urn:microsoft.com/office/officeart/2005/8/layout/process4"/>
    <dgm:cxn modelId="{71373134-95FF-479E-88CC-3B9C059F2557}" type="presParOf" srcId="{6BBCE9E7-3F22-4541-B16F-DF82CAB2BE86}" destId="{4A12160E-A41E-4D51-9BB3-5CE93FB96A47}" srcOrd="0" destOrd="0" presId="urn:microsoft.com/office/officeart/2005/8/layout/process4"/>
    <dgm:cxn modelId="{97E6CACA-D2F1-407B-B1EC-95758AABD1D8}" type="presParOf" srcId="{6BBCE9E7-3F22-4541-B16F-DF82CAB2BE86}" destId="{4E2B16B5-71A4-4209-9AD4-48B7E4B724EF}" srcOrd="1" destOrd="0" presId="urn:microsoft.com/office/officeart/2005/8/layout/process4"/>
    <dgm:cxn modelId="{3338F201-3F53-4AC7-B606-69B45E36A574}" type="presParOf" srcId="{6BBCE9E7-3F22-4541-B16F-DF82CAB2BE86}" destId="{CFB8C20F-F774-4EF9-8AB5-E29DF1D6E65F}" srcOrd="2" destOrd="0" presId="urn:microsoft.com/office/officeart/2005/8/layout/process4"/>
    <dgm:cxn modelId="{2736FCD4-E208-4E07-BCE8-E4BC6387F464}" type="presParOf" srcId="{CFB8C20F-F774-4EF9-8AB5-E29DF1D6E65F}" destId="{54D6540D-7138-4717-9047-028DF6BDEC1F}" srcOrd="0" destOrd="0" presId="urn:microsoft.com/office/officeart/2005/8/layout/process4"/>
    <dgm:cxn modelId="{7EF1DD27-E30C-40D3-8787-ABBF7CC57482}" type="presParOf" srcId="{CFB8C20F-F774-4EF9-8AB5-E29DF1D6E65F}" destId="{546CD431-A137-4663-A9A8-7786505EC51C}" srcOrd="1" destOrd="0" presId="urn:microsoft.com/office/officeart/2005/8/layout/process4"/>
    <dgm:cxn modelId="{66F03A3E-798F-45F3-B053-FEE30B7802CC}" type="presParOf" srcId="{9DE8C489-7166-486F-9A0A-05BF8EE829DB}" destId="{BCD91645-9370-4837-B03F-E9F3BFA146C2}" srcOrd="5" destOrd="0" presId="urn:microsoft.com/office/officeart/2005/8/layout/process4"/>
    <dgm:cxn modelId="{B20F810D-CB07-456A-BEBF-90FCDABAD360}" type="presParOf" srcId="{9DE8C489-7166-486F-9A0A-05BF8EE829DB}" destId="{84BB8968-1601-44BC-93AC-49AE10F328E0}" srcOrd="6" destOrd="0" presId="urn:microsoft.com/office/officeart/2005/8/layout/process4"/>
    <dgm:cxn modelId="{FCB3DC3F-A0D6-483D-B0E9-BF842469662C}" type="presParOf" srcId="{84BB8968-1601-44BC-93AC-49AE10F328E0}" destId="{A983457F-CFAB-4A57-BD2F-1B7CA5C5E248}" srcOrd="0" destOrd="0" presId="urn:microsoft.com/office/officeart/2005/8/layout/process4"/>
    <dgm:cxn modelId="{F38C70F3-2C91-49B2-8953-53826FA3E935}" type="presParOf" srcId="{84BB8968-1601-44BC-93AC-49AE10F328E0}" destId="{0B70F106-D66D-4520-934D-34CA1C1FA82F}" srcOrd="1" destOrd="0" presId="urn:microsoft.com/office/officeart/2005/8/layout/process4"/>
    <dgm:cxn modelId="{2F4CAD09-AE42-4D99-BC0A-044EB8C3F78F}" type="presParOf" srcId="{84BB8968-1601-44BC-93AC-49AE10F328E0}" destId="{AD616D9E-BA2F-4745-B22C-32B73CAD135D}" srcOrd="2" destOrd="0" presId="urn:microsoft.com/office/officeart/2005/8/layout/process4"/>
    <dgm:cxn modelId="{6F7ECCFC-B6E2-429A-910A-A9C2FC0E2C11}" type="presParOf" srcId="{AD616D9E-BA2F-4745-B22C-32B73CAD135D}" destId="{12875D42-4275-429B-95F6-B528596F96CE}" srcOrd="0" destOrd="0" presId="urn:microsoft.com/office/officeart/2005/8/layout/process4"/>
    <dgm:cxn modelId="{73CEB01C-EDD4-4A8C-A0BE-CC102E5B5924}" type="presParOf" srcId="{AD616D9E-BA2F-4745-B22C-32B73CAD135D}" destId="{51560466-1C8C-4C4F-B484-32B2E6B53FD3}" srcOrd="1" destOrd="0" presId="urn:microsoft.com/office/officeart/2005/8/layout/process4"/>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E9E27C14-7597-41A2-909F-0728812438C5}"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ru-RU"/>
        </a:p>
      </dgm:t>
    </dgm:pt>
    <dgm:pt modelId="{C361613F-4004-41B1-A4A4-FB447674703C}">
      <dgm:prSet phldrT="[Текст]" custT="1"/>
      <dgm:spPr>
        <a:gradFill flip="none" rotWithShape="1">
          <a:gsLst>
            <a:gs pos="0">
              <a:schemeClr val="accent2">
                <a:lumMod val="0"/>
                <a:lumOff val="100000"/>
              </a:schemeClr>
            </a:gs>
            <a:gs pos="35000">
              <a:schemeClr val="accent2">
                <a:lumMod val="0"/>
                <a:lumOff val="100000"/>
              </a:schemeClr>
            </a:gs>
            <a:gs pos="100000">
              <a:schemeClr val="accent2">
                <a:lumMod val="100000"/>
              </a:schemeClr>
            </a:gs>
          </a:gsLst>
          <a:path path="circle">
            <a:fillToRect l="50000" t="-80000" r="50000" b="180000"/>
          </a:path>
          <a:tileRect/>
        </a:gradFill>
      </dgm:spPr>
      <dgm:t>
        <a:bodyPr/>
        <a:lstStyle/>
        <a:p>
          <a:r>
            <a:rPr lang="ru-RU" sz="1400" b="1">
              <a:solidFill>
                <a:sysClr val="windowText" lastClr="000000"/>
              </a:solidFill>
            </a:rPr>
            <a:t>Подпрограмма №2  Содержание, ремонт и развитие дорожного хозяйства</a:t>
          </a:r>
        </a:p>
        <a:p>
          <a:r>
            <a:rPr lang="ru-RU" sz="1000" b="0">
              <a:solidFill>
                <a:sysClr val="windowText" lastClr="000000"/>
              </a:solidFill>
            </a:rPr>
            <a:t>объём финансирования всех мероприятий</a:t>
          </a:r>
        </a:p>
        <a:p>
          <a:r>
            <a:rPr lang="ru-RU" sz="1000" b="0">
              <a:solidFill>
                <a:sysClr val="windowText" lastClr="000000"/>
              </a:solidFill>
            </a:rPr>
            <a:t>271 336 952,34</a:t>
          </a:r>
        </a:p>
      </dgm:t>
    </dgm:pt>
    <dgm:pt modelId="{0EC0CBE7-552E-4957-8009-0A96EACE0932}" type="parTrans" cxnId="{BD243B3F-5C07-400D-8933-65F835851611}">
      <dgm:prSet/>
      <dgm:spPr/>
      <dgm:t>
        <a:bodyPr/>
        <a:lstStyle/>
        <a:p>
          <a:endParaRPr lang="ru-RU"/>
        </a:p>
      </dgm:t>
    </dgm:pt>
    <dgm:pt modelId="{93F51488-E721-48FF-92CA-DEECDB7062C2}" type="sibTrans" cxnId="{BD243B3F-5C07-400D-8933-65F835851611}">
      <dgm:prSet/>
      <dgm:spPr/>
      <dgm:t>
        <a:bodyPr/>
        <a:lstStyle/>
        <a:p>
          <a:endParaRPr lang="ru-RU"/>
        </a:p>
      </dgm:t>
    </dgm:pt>
    <dgm:pt modelId="{2A3230D9-FD11-410F-9787-B2204FEB37E2}">
      <dgm:prSet phldrT="[Текст]" custT="1"/>
      <dgm:spPr>
        <a:gradFill rotWithShape="0">
          <a:gsLst>
            <a:gs pos="0">
              <a:schemeClr val="accent1">
                <a:lumMod val="60000"/>
                <a:lumOff val="40000"/>
              </a:schemeClr>
            </a:gs>
            <a:gs pos="100000">
              <a:schemeClr val="accent1">
                <a:tint val="23500"/>
                <a:satMod val="160000"/>
              </a:schemeClr>
            </a:gs>
          </a:gsLst>
          <a:lin ang="5400000" scaled="1"/>
        </a:gradFill>
      </dgm:spPr>
      <dgm:t>
        <a:bodyPr anchor="t" anchorCtr="0"/>
        <a:lstStyle/>
        <a:p>
          <a:endParaRPr lang="ru-RU" sz="800"/>
        </a:p>
        <a:p>
          <a:r>
            <a:rPr lang="ru-RU" sz="1200" b="1">
              <a:solidFill>
                <a:sysClr val="windowText" lastClr="000000"/>
              </a:solidFill>
            </a:rPr>
            <a:t>Задача №1</a:t>
          </a:r>
        </a:p>
        <a:p>
          <a:r>
            <a:rPr lang="ru-RU" sz="1200" b="1">
              <a:solidFill>
                <a:sysClr val="windowText" lastClr="000000"/>
              </a:solidFill>
            </a:rPr>
            <a:t> Улучшение технического состояния автомобильных дорог общего пользования местного значения</a:t>
          </a:r>
        </a:p>
        <a:p>
          <a:r>
            <a:rPr lang="ru-RU" sz="1000" b="0">
              <a:solidFill>
                <a:sysClr val="windowText" lastClr="000000"/>
              </a:solidFill>
            </a:rPr>
            <a:t>плановое финансирование </a:t>
          </a:r>
        </a:p>
        <a:p>
          <a:r>
            <a:rPr lang="ru-RU" sz="1000" b="0">
              <a:solidFill>
                <a:sysClr val="windowText" lastClr="000000"/>
              </a:solidFill>
            </a:rPr>
            <a:t>255 251 762,34 руб</a:t>
          </a:r>
        </a:p>
        <a:p>
          <a:endParaRPr lang="ru-RU" sz="1200" b="1">
            <a:solidFill>
              <a:sysClr val="windowText" lastClr="000000"/>
            </a:solidFill>
          </a:endParaRPr>
        </a:p>
      </dgm:t>
    </dgm:pt>
    <dgm:pt modelId="{B24090B0-47E4-4B4B-94AD-C697C78733DA}" type="parTrans" cxnId="{345071E5-621E-4991-A46E-2328B7D3179E}">
      <dgm:prSet/>
      <dgm:spPr/>
      <dgm:t>
        <a:bodyPr/>
        <a:lstStyle/>
        <a:p>
          <a:endParaRPr lang="ru-RU"/>
        </a:p>
      </dgm:t>
    </dgm:pt>
    <dgm:pt modelId="{57E17424-D817-404E-9F7C-B95A32FC8C64}" type="sibTrans" cxnId="{345071E5-621E-4991-A46E-2328B7D3179E}">
      <dgm:prSet/>
      <dgm:spPr/>
      <dgm:t>
        <a:bodyPr/>
        <a:lstStyle/>
        <a:p>
          <a:endParaRPr lang="ru-RU"/>
        </a:p>
      </dgm:t>
    </dgm:pt>
    <dgm:pt modelId="{EA2891DC-97DB-4C19-9029-BC2ADBACC71A}">
      <dgm:prSet phldrT="[Текст]" custT="1"/>
      <dgm:spPr/>
      <dgm:t>
        <a:bodyPr/>
        <a:lstStyle/>
        <a:p>
          <a:pPr>
            <a:spcAft>
              <a:spcPts val="0"/>
            </a:spcAft>
          </a:pPr>
          <a:r>
            <a:rPr lang="ru-RU" sz="900" b="1">
              <a:solidFill>
                <a:sysClr val="windowText" lastClr="000000"/>
              </a:solidFill>
            </a:rPr>
            <a:t>Мероприятие 4. </a:t>
          </a:r>
        </a:p>
        <a:p>
          <a:pPr>
            <a:spcAft>
              <a:spcPts val="0"/>
            </a:spcAft>
          </a:pPr>
          <a:r>
            <a:rPr lang="ru-RU" sz="900" b="0">
              <a:solidFill>
                <a:schemeClr val="bg1"/>
              </a:solidFill>
            </a:rPr>
            <a:t>Организация остановочных пунктов общественного транспорта, приобретение автопавильонов, остановочных пунктов (0,00 руб)</a:t>
          </a:r>
        </a:p>
      </dgm:t>
    </dgm:pt>
    <dgm:pt modelId="{13832B9F-AAF9-4A24-A508-E540DA3346B5}" type="parTrans" cxnId="{09669869-715C-4AB7-B359-0747479B633E}">
      <dgm:prSet/>
      <dgm:spPr/>
      <dgm:t>
        <a:bodyPr/>
        <a:lstStyle/>
        <a:p>
          <a:endParaRPr lang="ru-RU"/>
        </a:p>
      </dgm:t>
    </dgm:pt>
    <dgm:pt modelId="{2CE421E4-C27D-40BC-85B3-1317A684DC33}" type="sibTrans" cxnId="{09669869-715C-4AB7-B359-0747479B633E}">
      <dgm:prSet/>
      <dgm:spPr/>
      <dgm:t>
        <a:bodyPr/>
        <a:lstStyle/>
        <a:p>
          <a:endParaRPr lang="ru-RU"/>
        </a:p>
      </dgm:t>
    </dgm:pt>
    <dgm:pt modelId="{2A0F7180-2F8F-4BAD-A2DB-380438968040}">
      <dgm:prSet phldrT="[Текст]" custT="1"/>
      <dgm:spPr/>
      <dgm:t>
        <a:bodyPr/>
        <a:lstStyle/>
        <a:p>
          <a:pPr>
            <a:spcAft>
              <a:spcPts val="0"/>
            </a:spcAft>
          </a:pPr>
          <a:r>
            <a:rPr lang="ru-RU" sz="900" b="1">
              <a:solidFill>
                <a:sysClr val="windowText" lastClr="000000"/>
              </a:solidFill>
            </a:rPr>
            <a:t>Мероприятие 7. </a:t>
          </a:r>
        </a:p>
        <a:p>
          <a:pPr>
            <a:spcAft>
              <a:spcPts val="0"/>
            </a:spcAft>
          </a:pPr>
          <a:r>
            <a:rPr lang="ru-RU" sz="900">
              <a:solidFill>
                <a:sysClr val="windowText" lastClr="000000"/>
              </a:solidFill>
            </a:rPr>
            <a:t>Организация регулярных перевозок транспортом общего пользования (300руб)</a:t>
          </a:r>
        </a:p>
      </dgm:t>
    </dgm:pt>
    <dgm:pt modelId="{FD2AFD4D-DE0D-43F7-BC0D-A102C0D619AB}" type="parTrans" cxnId="{8EAA3D0A-36CE-42B9-8A40-97E3A14E55DC}">
      <dgm:prSet/>
      <dgm:spPr>
        <a:ln>
          <a:solidFill>
            <a:srgbClr val="FF0000"/>
          </a:solidFill>
        </a:ln>
      </dgm:spPr>
      <dgm:t>
        <a:bodyPr/>
        <a:lstStyle/>
        <a:p>
          <a:endParaRPr lang="ru-RU"/>
        </a:p>
      </dgm:t>
    </dgm:pt>
    <dgm:pt modelId="{FD7D1F5B-BFD5-4DF6-A16F-AEB9143E1263}" type="sibTrans" cxnId="{8EAA3D0A-36CE-42B9-8A40-97E3A14E55DC}">
      <dgm:prSet/>
      <dgm:spPr/>
      <dgm:t>
        <a:bodyPr/>
        <a:lstStyle/>
        <a:p>
          <a:endParaRPr lang="ru-RU"/>
        </a:p>
      </dgm:t>
    </dgm:pt>
    <dgm:pt modelId="{920F217A-6CA2-4A18-BC5A-DA97E6C570E9}">
      <dgm:prSet phldrT="[Текст]" custT="1"/>
      <dgm:spPr>
        <a:gradFill rotWithShape="0">
          <a:gsLst>
            <a:gs pos="0">
              <a:schemeClr val="accent2">
                <a:lumMod val="60000"/>
                <a:lumOff val="40000"/>
              </a:schemeClr>
            </a:gs>
            <a:gs pos="100000">
              <a:schemeClr val="accent1">
                <a:tint val="23500"/>
                <a:satMod val="160000"/>
              </a:schemeClr>
            </a:gs>
          </a:gsLst>
          <a:lin ang="5400000" scaled="1"/>
        </a:gradFill>
      </dgm:spPr>
      <dgm:t>
        <a:bodyPr/>
        <a:lstStyle/>
        <a:p>
          <a:r>
            <a:rPr lang="ru-RU" sz="1200" b="1">
              <a:solidFill>
                <a:sysClr val="windowText" lastClr="000000"/>
              </a:solidFill>
            </a:rPr>
            <a:t>Задача №2 </a:t>
          </a:r>
        </a:p>
        <a:p>
          <a:r>
            <a:rPr lang="ru-RU" sz="1200" b="1">
              <a:solidFill>
                <a:sysClr val="windowText" lastClr="000000"/>
              </a:solidFill>
            </a:rPr>
            <a:t>Строительство объектов дорожного хозяйства</a:t>
          </a:r>
        </a:p>
        <a:p>
          <a:r>
            <a:rPr lang="ru-RU" sz="1000" b="0">
              <a:solidFill>
                <a:schemeClr val="tx1"/>
              </a:solidFill>
            </a:rPr>
            <a:t>плановое финансирование</a:t>
          </a:r>
        </a:p>
        <a:p>
          <a:r>
            <a:rPr lang="ru-RU" sz="1000" b="0">
              <a:solidFill>
                <a:schemeClr val="tx1"/>
              </a:solidFill>
            </a:rPr>
            <a:t>16 085 190,00руб. </a:t>
          </a:r>
          <a:endParaRPr lang="ru-RU" sz="1000" b="1">
            <a:solidFill>
              <a:schemeClr val="tx1"/>
            </a:solidFill>
          </a:endParaRPr>
        </a:p>
      </dgm:t>
    </dgm:pt>
    <dgm:pt modelId="{D8A633F1-2B77-4DA3-9143-FE3DA39AA896}" type="parTrans" cxnId="{4D1A09B5-8CEF-40B4-8F8B-7EC74B75C779}">
      <dgm:prSet/>
      <dgm:spPr/>
      <dgm:t>
        <a:bodyPr/>
        <a:lstStyle/>
        <a:p>
          <a:endParaRPr lang="ru-RU"/>
        </a:p>
      </dgm:t>
    </dgm:pt>
    <dgm:pt modelId="{9C53237D-6481-469D-B9DE-305E576262EE}" type="sibTrans" cxnId="{4D1A09B5-8CEF-40B4-8F8B-7EC74B75C779}">
      <dgm:prSet/>
      <dgm:spPr/>
      <dgm:t>
        <a:bodyPr/>
        <a:lstStyle/>
        <a:p>
          <a:endParaRPr lang="ru-RU"/>
        </a:p>
      </dgm:t>
    </dgm:pt>
    <dgm:pt modelId="{E9CCB429-8507-41FE-880F-36F43E62E8BD}">
      <dgm:prSet phldrT="[Текст]" custT="1"/>
      <dgm:spPr>
        <a:solidFill>
          <a:schemeClr val="accent2">
            <a:lumMod val="60000"/>
            <a:lumOff val="40000"/>
          </a:schemeClr>
        </a:solidFill>
      </dgm:spPr>
      <dgm:t>
        <a:bodyPr/>
        <a:lstStyle/>
        <a:p>
          <a:pPr>
            <a:spcAft>
              <a:spcPts val="0"/>
            </a:spcAft>
          </a:pPr>
          <a:r>
            <a:rPr lang="ru-RU" sz="900" b="1">
              <a:solidFill>
                <a:sysClr val="windowText" lastClr="000000"/>
              </a:solidFill>
            </a:rPr>
            <a:t>Мероприятие 1.</a:t>
          </a:r>
          <a:r>
            <a:rPr lang="ru-RU" sz="900"/>
            <a:t> </a:t>
          </a:r>
        </a:p>
        <a:p>
          <a:pPr>
            <a:spcAft>
              <a:spcPts val="0"/>
            </a:spcAft>
          </a:pPr>
          <a:r>
            <a:rPr lang="ru-RU" sz="900">
              <a:solidFill>
                <a:sysClr val="windowText" lastClr="000000"/>
              </a:solidFill>
            </a:rPr>
            <a:t>Разработка ПСД по строительству дорог с твёрдым покрытием в мкр.Исмаил-бей          (13 000 000,00руб)</a:t>
          </a:r>
        </a:p>
      </dgm:t>
    </dgm:pt>
    <dgm:pt modelId="{AD5F788D-4634-4BC0-89FD-0815792AEEAD}" type="parTrans" cxnId="{FC4AE75D-FD2D-4779-8106-BC99E9E7C772}">
      <dgm:prSet/>
      <dgm:spPr>
        <a:ln>
          <a:solidFill>
            <a:srgbClr val="FF0000"/>
          </a:solidFill>
        </a:ln>
      </dgm:spPr>
      <dgm:t>
        <a:bodyPr/>
        <a:lstStyle/>
        <a:p>
          <a:endParaRPr lang="ru-RU"/>
        </a:p>
      </dgm:t>
    </dgm:pt>
    <dgm:pt modelId="{C5BC92E7-0B20-4A05-A807-632D8E560099}" type="sibTrans" cxnId="{FC4AE75D-FD2D-4779-8106-BC99E9E7C772}">
      <dgm:prSet/>
      <dgm:spPr/>
      <dgm:t>
        <a:bodyPr/>
        <a:lstStyle/>
        <a:p>
          <a:endParaRPr lang="ru-RU"/>
        </a:p>
      </dgm:t>
    </dgm:pt>
    <dgm:pt modelId="{C06FB1C3-DA71-4050-BCE1-AA29A8EE80F0}">
      <dgm:prSet custT="1"/>
      <dgm:spPr/>
      <dgm:t>
        <a:bodyPr/>
        <a:lstStyle/>
        <a:p>
          <a:pPr>
            <a:spcAft>
              <a:spcPts val="0"/>
            </a:spcAft>
          </a:pPr>
          <a:r>
            <a:rPr lang="ru-RU" sz="900" b="1">
              <a:solidFill>
                <a:sysClr val="windowText" lastClr="000000"/>
              </a:solidFill>
            </a:rPr>
            <a:t>Мероприятие 6</a:t>
          </a:r>
          <a:r>
            <a:rPr lang="ru-RU" sz="900">
              <a:solidFill>
                <a:sysClr val="windowText" lastClr="000000"/>
              </a:solidFill>
            </a:rPr>
            <a:t>. </a:t>
          </a:r>
        </a:p>
        <a:p>
          <a:pPr>
            <a:spcAft>
              <a:spcPts val="0"/>
            </a:spcAft>
          </a:pPr>
          <a:r>
            <a:rPr lang="ru-RU" sz="900">
              <a:solidFill>
                <a:schemeClr val="bg1"/>
              </a:solidFill>
            </a:rPr>
            <a:t>Научно-исследовательские работы по теме: "Описание действующего дорожного движения и разработке вариантов его развития в границах городского округа Евпатория.." (0,00руб)</a:t>
          </a:r>
        </a:p>
      </dgm:t>
    </dgm:pt>
    <dgm:pt modelId="{FF5BDF44-CDEB-425C-8B01-ABD44BB9A3E4}" type="parTrans" cxnId="{C90F8EC6-F2EC-4762-AFEA-82987020E18A}">
      <dgm:prSet/>
      <dgm:spPr/>
      <dgm:t>
        <a:bodyPr/>
        <a:lstStyle/>
        <a:p>
          <a:endParaRPr lang="ru-RU"/>
        </a:p>
      </dgm:t>
    </dgm:pt>
    <dgm:pt modelId="{0C6BBA05-0A6F-4B83-9DA3-298C12982880}" type="sibTrans" cxnId="{C90F8EC6-F2EC-4762-AFEA-82987020E18A}">
      <dgm:prSet/>
      <dgm:spPr/>
      <dgm:t>
        <a:bodyPr/>
        <a:lstStyle/>
        <a:p>
          <a:endParaRPr lang="ru-RU"/>
        </a:p>
      </dgm:t>
    </dgm:pt>
    <dgm:pt modelId="{3AB020C5-26D6-42E6-B748-654C88DD9055}">
      <dgm:prSet custT="1"/>
      <dgm:spPr/>
      <dgm:t>
        <a:bodyPr/>
        <a:lstStyle/>
        <a:p>
          <a:pPr>
            <a:spcAft>
              <a:spcPts val="0"/>
            </a:spcAft>
          </a:pPr>
          <a:r>
            <a:rPr lang="ru-RU" sz="900" b="1" baseline="0">
              <a:solidFill>
                <a:sysClr val="windowText" lastClr="000000"/>
              </a:solidFill>
              <a:latin typeface="+mj-lt"/>
            </a:rPr>
            <a:t>Мероприятие 5.  </a:t>
          </a:r>
        </a:p>
        <a:p>
          <a:pPr>
            <a:spcAft>
              <a:spcPts val="0"/>
            </a:spcAft>
          </a:pPr>
          <a:r>
            <a:rPr lang="ru-RU" sz="900" baseline="0">
              <a:solidFill>
                <a:sysClr val="windowText" lastClr="000000"/>
              </a:solidFill>
              <a:latin typeface="+mj-lt"/>
            </a:rPr>
            <a:t>Капитальный ремонт, ремонт (текущий ремонт), содержание дорог общего пользования местного  значения ( в т.ч. экспертиза, ПСД) </a:t>
          </a:r>
        </a:p>
        <a:p>
          <a:pPr>
            <a:spcAft>
              <a:spcPts val="0"/>
            </a:spcAft>
          </a:pPr>
          <a:r>
            <a:rPr lang="ru-RU" sz="900" baseline="0">
              <a:solidFill>
                <a:sysClr val="windowText" lastClr="000000"/>
              </a:solidFill>
              <a:latin typeface="+mj-lt"/>
            </a:rPr>
            <a:t>(241 838 843,82 руб)</a:t>
          </a:r>
        </a:p>
      </dgm:t>
    </dgm:pt>
    <dgm:pt modelId="{93281D01-3383-4CB9-9DF7-FD3FF024F3DC}" type="parTrans" cxnId="{D25D6998-9F66-433C-BA37-C570AC145A82}">
      <dgm:prSet/>
      <dgm:spPr>
        <a:ln>
          <a:solidFill>
            <a:srgbClr val="FF0000"/>
          </a:solidFill>
        </a:ln>
      </dgm:spPr>
      <dgm:t>
        <a:bodyPr/>
        <a:lstStyle/>
        <a:p>
          <a:endParaRPr lang="ru-RU"/>
        </a:p>
      </dgm:t>
    </dgm:pt>
    <dgm:pt modelId="{8FB84D8D-9E0B-472F-AF5B-8627E017655A}" type="sibTrans" cxnId="{D25D6998-9F66-433C-BA37-C570AC145A82}">
      <dgm:prSet/>
      <dgm:spPr/>
      <dgm:t>
        <a:bodyPr/>
        <a:lstStyle/>
        <a:p>
          <a:endParaRPr lang="ru-RU"/>
        </a:p>
      </dgm:t>
    </dgm:pt>
    <dgm:pt modelId="{1C25308B-B2B8-47B8-BA71-A2272DB435C2}">
      <dgm:prSet custT="1"/>
      <dgm:spPr/>
      <dgm:t>
        <a:bodyPr/>
        <a:lstStyle/>
        <a:p>
          <a:pPr>
            <a:spcAft>
              <a:spcPts val="0"/>
            </a:spcAft>
          </a:pPr>
          <a:r>
            <a:rPr lang="ru-RU" sz="900" b="1">
              <a:solidFill>
                <a:sysClr val="windowText" lastClr="000000"/>
              </a:solidFill>
            </a:rPr>
            <a:t>Мероприятие 1.</a:t>
          </a:r>
          <a:r>
            <a:rPr lang="ru-RU" sz="900">
              <a:solidFill>
                <a:sysClr val="windowText" lastClr="000000"/>
              </a:solidFill>
            </a:rPr>
            <a:t> </a:t>
          </a:r>
        </a:p>
        <a:p>
          <a:pPr>
            <a:spcAft>
              <a:spcPts val="0"/>
            </a:spcAft>
          </a:pPr>
          <a:r>
            <a:rPr lang="ru-RU" sz="900">
              <a:solidFill>
                <a:schemeClr val="bg1"/>
              </a:solidFill>
            </a:rPr>
            <a:t>Текущее содержание, ремонт и обустройство объектов дорожной инфраструктуры (0,00руб)</a:t>
          </a:r>
        </a:p>
      </dgm:t>
    </dgm:pt>
    <dgm:pt modelId="{D2A985BC-6033-43A9-B245-DC30C08F4FBD}" type="parTrans" cxnId="{AFCEFB5A-1169-49EF-B7B1-5D35E58EC72F}">
      <dgm:prSet/>
      <dgm:spPr/>
      <dgm:t>
        <a:bodyPr/>
        <a:lstStyle/>
        <a:p>
          <a:endParaRPr lang="ru-RU"/>
        </a:p>
      </dgm:t>
    </dgm:pt>
    <dgm:pt modelId="{5DC78000-8E34-4981-90F8-48FAE91CA98E}" type="sibTrans" cxnId="{AFCEFB5A-1169-49EF-B7B1-5D35E58EC72F}">
      <dgm:prSet/>
      <dgm:spPr/>
      <dgm:t>
        <a:bodyPr/>
        <a:lstStyle/>
        <a:p>
          <a:endParaRPr lang="ru-RU"/>
        </a:p>
      </dgm:t>
    </dgm:pt>
    <dgm:pt modelId="{373149D4-8673-436C-B709-01E3DF6F41B1}">
      <dgm:prSet custT="1"/>
      <dgm:spPr/>
      <dgm:t>
        <a:bodyPr/>
        <a:lstStyle/>
        <a:p>
          <a:pPr>
            <a:spcAft>
              <a:spcPts val="0"/>
            </a:spcAft>
          </a:pPr>
          <a:r>
            <a:rPr lang="ru-RU" sz="900" b="1">
              <a:solidFill>
                <a:sysClr val="windowText" lastClr="000000"/>
              </a:solidFill>
            </a:rPr>
            <a:t>Мероприятие 2.</a:t>
          </a:r>
        </a:p>
        <a:p>
          <a:pPr>
            <a:spcAft>
              <a:spcPts val="0"/>
            </a:spcAft>
          </a:pPr>
          <a:r>
            <a:rPr lang="ru-RU" sz="900" b="1">
              <a:solidFill>
                <a:sysClr val="windowText" lastClr="000000"/>
              </a:solidFill>
            </a:rPr>
            <a:t> </a:t>
          </a:r>
          <a:r>
            <a:rPr lang="ru-RU" sz="900">
              <a:solidFill>
                <a:sysClr val="windowText" lastClr="000000"/>
              </a:solidFill>
            </a:rPr>
            <a:t>Инвентаризация и паспортизация автомобильных дорог. Разработка схемы организации дорожного движения (2 319 385,00руб)</a:t>
          </a:r>
        </a:p>
      </dgm:t>
    </dgm:pt>
    <dgm:pt modelId="{4FB3AFBF-4D9D-420D-8A8D-714899E240B0}" type="parTrans" cxnId="{B1DB9CEB-22FF-438C-9336-6F8F4F11A1EE}">
      <dgm:prSet/>
      <dgm:spPr>
        <a:ln>
          <a:solidFill>
            <a:srgbClr val="FF0000"/>
          </a:solidFill>
        </a:ln>
      </dgm:spPr>
      <dgm:t>
        <a:bodyPr/>
        <a:lstStyle/>
        <a:p>
          <a:endParaRPr lang="ru-RU"/>
        </a:p>
      </dgm:t>
    </dgm:pt>
    <dgm:pt modelId="{8F297350-4FB0-4262-ADCE-7E196C1598AC}" type="sibTrans" cxnId="{B1DB9CEB-22FF-438C-9336-6F8F4F11A1EE}">
      <dgm:prSet/>
      <dgm:spPr/>
      <dgm:t>
        <a:bodyPr/>
        <a:lstStyle/>
        <a:p>
          <a:endParaRPr lang="ru-RU"/>
        </a:p>
      </dgm:t>
    </dgm:pt>
    <dgm:pt modelId="{192513DE-7772-4CFC-8570-14EEE909ABE7}">
      <dgm:prSet custT="1"/>
      <dgm:spPr/>
      <dgm:t>
        <a:bodyPr/>
        <a:lstStyle/>
        <a:p>
          <a:pPr>
            <a:spcAft>
              <a:spcPts val="0"/>
            </a:spcAft>
          </a:pPr>
          <a:r>
            <a:rPr lang="ru-RU" sz="900" b="1">
              <a:solidFill>
                <a:sysClr val="windowText" lastClr="000000"/>
              </a:solidFill>
            </a:rPr>
            <a:t>Мероприятие 3.</a:t>
          </a:r>
          <a:r>
            <a:rPr lang="ru-RU" sz="900">
              <a:solidFill>
                <a:sysClr val="windowText" lastClr="000000"/>
              </a:solidFill>
            </a:rPr>
            <a:t>  </a:t>
          </a:r>
        </a:p>
        <a:p>
          <a:pPr>
            <a:spcAft>
              <a:spcPts val="0"/>
            </a:spcAft>
          </a:pPr>
          <a:r>
            <a:rPr lang="ru-RU" sz="900">
              <a:solidFill>
                <a:schemeClr val="bg1"/>
              </a:solidFill>
            </a:rPr>
            <a:t>Приобретение техники для эффективного выполнения работ по текущему содержанию и ремонту дорожного покрытия дорог местного значения (0,00 руб.)</a:t>
          </a:r>
        </a:p>
      </dgm:t>
    </dgm:pt>
    <dgm:pt modelId="{CCD95EFE-28A0-4423-99A3-6323E3DEB2C8}" type="parTrans" cxnId="{38390992-F7A1-4A82-B786-982378F3EEAE}">
      <dgm:prSet/>
      <dgm:spPr/>
      <dgm:t>
        <a:bodyPr/>
        <a:lstStyle/>
        <a:p>
          <a:endParaRPr lang="ru-RU"/>
        </a:p>
      </dgm:t>
    </dgm:pt>
    <dgm:pt modelId="{22B1507F-6A8F-4B0B-875E-40563918DD91}" type="sibTrans" cxnId="{38390992-F7A1-4A82-B786-982378F3EEAE}">
      <dgm:prSet/>
      <dgm:spPr/>
      <dgm:t>
        <a:bodyPr/>
        <a:lstStyle/>
        <a:p>
          <a:endParaRPr lang="ru-RU"/>
        </a:p>
      </dgm:t>
    </dgm:pt>
    <dgm:pt modelId="{CC8B5E90-D960-43EA-AE18-6708F4BED3FB}">
      <dgm:prSet custT="1"/>
      <dgm:spPr>
        <a:solidFill>
          <a:schemeClr val="accent2">
            <a:lumMod val="60000"/>
            <a:lumOff val="40000"/>
          </a:schemeClr>
        </a:solidFill>
      </dgm:spPr>
      <dgm:t>
        <a:bodyPr/>
        <a:lstStyle/>
        <a:p>
          <a:pPr>
            <a:spcAft>
              <a:spcPts val="0"/>
            </a:spcAft>
          </a:pPr>
          <a:r>
            <a:rPr lang="ru-RU" sz="900" b="1">
              <a:solidFill>
                <a:sysClr val="windowText" lastClr="000000"/>
              </a:solidFill>
            </a:rPr>
            <a:t>Мероприятие 2. </a:t>
          </a:r>
        </a:p>
        <a:p>
          <a:pPr>
            <a:spcAft>
              <a:spcPts val="0"/>
            </a:spcAft>
          </a:pPr>
          <a:r>
            <a:rPr lang="ru-RU" sz="900">
              <a:solidFill>
                <a:sysClr val="windowText" lastClr="000000"/>
              </a:solidFill>
            </a:rPr>
            <a:t>Строительство дороги между ул. Кошевого и ул. Чкалова в пгт. Заозерное (в т.ч. экспертиза, проектная документация) </a:t>
          </a:r>
        </a:p>
        <a:p>
          <a:pPr>
            <a:spcAft>
              <a:spcPts val="0"/>
            </a:spcAft>
          </a:pPr>
          <a:r>
            <a:rPr lang="ru-RU" sz="900">
              <a:solidFill>
                <a:sysClr val="windowText" lastClr="000000"/>
              </a:solidFill>
            </a:rPr>
            <a:t>(3 085 190,00 руб)</a:t>
          </a:r>
        </a:p>
      </dgm:t>
    </dgm:pt>
    <dgm:pt modelId="{095EC641-624F-401B-9B99-10703CB2CFE2}" type="parTrans" cxnId="{F763028D-388D-4605-9F55-056C4DB41EE1}">
      <dgm:prSet/>
      <dgm:spPr>
        <a:ln>
          <a:solidFill>
            <a:srgbClr val="FF0000"/>
          </a:solidFill>
        </a:ln>
      </dgm:spPr>
      <dgm:t>
        <a:bodyPr/>
        <a:lstStyle/>
        <a:p>
          <a:endParaRPr lang="ru-RU"/>
        </a:p>
      </dgm:t>
    </dgm:pt>
    <dgm:pt modelId="{FACF92B6-24B5-46F3-9785-4F714190BA36}" type="sibTrans" cxnId="{F763028D-388D-4605-9F55-056C4DB41EE1}">
      <dgm:prSet/>
      <dgm:spPr/>
      <dgm:t>
        <a:bodyPr/>
        <a:lstStyle/>
        <a:p>
          <a:endParaRPr lang="ru-RU"/>
        </a:p>
      </dgm:t>
    </dgm:pt>
    <dgm:pt modelId="{C30E4460-D80A-4665-A8BC-C84F487DB8AE}">
      <dgm:prSet custT="1"/>
      <dgm:spPr>
        <a:solidFill>
          <a:schemeClr val="accent2">
            <a:lumMod val="60000"/>
            <a:lumOff val="40000"/>
          </a:schemeClr>
        </a:solidFill>
      </dgm:spPr>
      <dgm:t>
        <a:bodyPr/>
        <a:lstStyle/>
        <a:p>
          <a:pPr>
            <a:spcAft>
              <a:spcPts val="0"/>
            </a:spcAft>
          </a:pPr>
          <a:r>
            <a:rPr lang="ru-RU" sz="900" b="1">
              <a:solidFill>
                <a:schemeClr val="bg1"/>
              </a:solidFill>
            </a:rPr>
            <a:t>Мероприятие 3. </a:t>
          </a:r>
        </a:p>
        <a:p>
          <a:pPr>
            <a:spcAft>
              <a:spcPts val="0"/>
            </a:spcAft>
          </a:pPr>
          <a:r>
            <a:rPr lang="ru-RU" sz="900">
              <a:solidFill>
                <a:schemeClr val="bg1"/>
              </a:solidFill>
            </a:rPr>
            <a:t>Строительство внутриквартальных проездов в 8-м микрорайоне г. Евпатории ( в т.ч. ПИР, экспертиза) (0,00руб)</a:t>
          </a:r>
        </a:p>
      </dgm:t>
    </dgm:pt>
    <dgm:pt modelId="{5D8322F4-8CF7-486B-9D0E-C6E9E7B6645A}" type="parTrans" cxnId="{286EA7A1-10D8-4A33-823D-D002CFBC1BA1}">
      <dgm:prSet/>
      <dgm:spPr/>
      <dgm:t>
        <a:bodyPr/>
        <a:lstStyle/>
        <a:p>
          <a:endParaRPr lang="ru-RU"/>
        </a:p>
      </dgm:t>
    </dgm:pt>
    <dgm:pt modelId="{499ADC12-8C42-4362-9AA8-CDCA5031663D}" type="sibTrans" cxnId="{286EA7A1-10D8-4A33-823D-D002CFBC1BA1}">
      <dgm:prSet/>
      <dgm:spPr/>
      <dgm:t>
        <a:bodyPr/>
        <a:lstStyle/>
        <a:p>
          <a:endParaRPr lang="ru-RU"/>
        </a:p>
      </dgm:t>
    </dgm:pt>
    <dgm:pt modelId="{19AADD97-0ABF-4844-94AA-2202F052161F}">
      <dgm:prSet custT="1"/>
      <dgm:spPr/>
      <dgm:t>
        <a:bodyPr/>
        <a:lstStyle/>
        <a:p>
          <a:pPr>
            <a:spcAft>
              <a:spcPts val="0"/>
            </a:spcAft>
          </a:pPr>
          <a:r>
            <a:rPr lang="ru-RU" sz="900" b="1">
              <a:solidFill>
                <a:sysClr val="windowText" lastClr="000000"/>
              </a:solidFill>
              <a:latin typeface="+mj-lt"/>
              <a:cs typeface="Times New Roman" panose="02020603050405020304" pitchFamily="18" charset="0"/>
            </a:rPr>
            <a:t>Мероприятие 8.</a:t>
          </a:r>
        </a:p>
        <a:p>
          <a:pPr>
            <a:spcAft>
              <a:spcPts val="0"/>
            </a:spcAft>
          </a:pPr>
          <a:r>
            <a:rPr lang="ru-RU" sz="900">
              <a:solidFill>
                <a:sysClr val="windowText" lastClr="000000"/>
              </a:solidFill>
              <a:latin typeface="+mj-lt"/>
              <a:cs typeface="Times New Roman" panose="02020603050405020304" pitchFamily="18" charset="0"/>
            </a:rPr>
            <a:t>Капитальный ремонт, ремонт и содержание действующей сети автомобильных дорог общего пользования местного значения и исскуственных сооружениях на них за счёт средств дорожного фонда</a:t>
          </a:r>
        </a:p>
        <a:p>
          <a:pPr>
            <a:spcAft>
              <a:spcPts val="0"/>
            </a:spcAft>
          </a:pPr>
          <a:r>
            <a:rPr lang="ru-RU" sz="900">
              <a:solidFill>
                <a:sysClr val="windowText" lastClr="000000"/>
              </a:solidFill>
              <a:latin typeface="+mj-lt"/>
              <a:cs typeface="Times New Roman" panose="02020603050405020304" pitchFamily="18" charset="0"/>
            </a:rPr>
            <a:t>(11 093 530,52 руб)</a:t>
          </a:r>
        </a:p>
      </dgm:t>
    </dgm:pt>
    <dgm:pt modelId="{1C899BBB-EEA5-4B43-BCB0-2F804109F628}" type="parTrans" cxnId="{2605330F-7B0F-445E-AD5D-AA5AF1782B7E}">
      <dgm:prSet/>
      <dgm:spPr>
        <a:ln>
          <a:solidFill>
            <a:srgbClr val="FF0000"/>
          </a:solidFill>
        </a:ln>
      </dgm:spPr>
      <dgm:t>
        <a:bodyPr/>
        <a:lstStyle/>
        <a:p>
          <a:endParaRPr lang="ru-RU"/>
        </a:p>
      </dgm:t>
    </dgm:pt>
    <dgm:pt modelId="{F1DE1D4E-7679-480B-8932-56F0E4B1A148}" type="sibTrans" cxnId="{2605330F-7B0F-445E-AD5D-AA5AF1782B7E}">
      <dgm:prSet/>
      <dgm:spPr/>
      <dgm:t>
        <a:bodyPr/>
        <a:lstStyle/>
        <a:p>
          <a:endParaRPr lang="ru-RU"/>
        </a:p>
      </dgm:t>
    </dgm:pt>
    <dgm:pt modelId="{DBA195C9-A3A3-47C4-8166-F02106954E48}" type="pres">
      <dgm:prSet presAssocID="{E9E27C14-7597-41A2-909F-0728812438C5}" presName="diagram" presStyleCnt="0">
        <dgm:presLayoutVars>
          <dgm:chPref val="1"/>
          <dgm:dir/>
          <dgm:animOne val="branch"/>
          <dgm:animLvl val="lvl"/>
          <dgm:resizeHandles val="exact"/>
        </dgm:presLayoutVars>
      </dgm:prSet>
      <dgm:spPr/>
      <dgm:t>
        <a:bodyPr/>
        <a:lstStyle/>
        <a:p>
          <a:endParaRPr lang="ru-RU"/>
        </a:p>
      </dgm:t>
    </dgm:pt>
    <dgm:pt modelId="{ADB07251-D31D-491B-80C1-655B4E897BAF}" type="pres">
      <dgm:prSet presAssocID="{C361613F-4004-41B1-A4A4-FB447674703C}" presName="root1" presStyleCnt="0"/>
      <dgm:spPr/>
    </dgm:pt>
    <dgm:pt modelId="{6CF54975-59EE-4051-8206-09BD8B94D965}" type="pres">
      <dgm:prSet presAssocID="{C361613F-4004-41B1-A4A4-FB447674703C}" presName="LevelOneTextNode" presStyleLbl="node0" presStyleIdx="0" presStyleCnt="1" custScaleX="122974" custScaleY="537800" custLinFactNeighborX="-19205" custLinFactNeighborY="-26592">
        <dgm:presLayoutVars>
          <dgm:chPref val="3"/>
        </dgm:presLayoutVars>
      </dgm:prSet>
      <dgm:spPr/>
      <dgm:t>
        <a:bodyPr/>
        <a:lstStyle/>
        <a:p>
          <a:endParaRPr lang="ru-RU"/>
        </a:p>
      </dgm:t>
    </dgm:pt>
    <dgm:pt modelId="{6D6CBBC5-7B8C-44D7-837F-921C34D406FE}" type="pres">
      <dgm:prSet presAssocID="{C361613F-4004-41B1-A4A4-FB447674703C}" presName="level2hierChild" presStyleCnt="0"/>
      <dgm:spPr/>
    </dgm:pt>
    <dgm:pt modelId="{6E8BF252-2E3E-45EF-BDF8-55A48AF30F7D}" type="pres">
      <dgm:prSet presAssocID="{B24090B0-47E4-4B4B-94AD-C697C78733DA}" presName="conn2-1" presStyleLbl="parChTrans1D2" presStyleIdx="0" presStyleCnt="2"/>
      <dgm:spPr/>
      <dgm:t>
        <a:bodyPr/>
        <a:lstStyle/>
        <a:p>
          <a:endParaRPr lang="ru-RU"/>
        </a:p>
      </dgm:t>
    </dgm:pt>
    <dgm:pt modelId="{994D7DD0-FE4A-4BEC-A5C0-98FCA1717EEB}" type="pres">
      <dgm:prSet presAssocID="{B24090B0-47E4-4B4B-94AD-C697C78733DA}" presName="connTx" presStyleLbl="parChTrans1D2" presStyleIdx="0" presStyleCnt="2"/>
      <dgm:spPr/>
      <dgm:t>
        <a:bodyPr/>
        <a:lstStyle/>
        <a:p>
          <a:endParaRPr lang="ru-RU"/>
        </a:p>
      </dgm:t>
    </dgm:pt>
    <dgm:pt modelId="{D05B4DE1-110D-42B0-878B-62DDE632772A}" type="pres">
      <dgm:prSet presAssocID="{2A3230D9-FD11-410F-9787-B2204FEB37E2}" presName="root2" presStyleCnt="0"/>
      <dgm:spPr/>
    </dgm:pt>
    <dgm:pt modelId="{B3EDEDE3-F4E8-410F-847A-49469B2F0CDB}" type="pres">
      <dgm:prSet presAssocID="{2A3230D9-FD11-410F-9787-B2204FEB37E2}" presName="LevelTwoTextNode" presStyleLbl="node2" presStyleIdx="0" presStyleCnt="2" custScaleX="136177" custScaleY="456316" custLinFactY="-11796" custLinFactNeighborX="-30826" custLinFactNeighborY="-100000">
        <dgm:presLayoutVars>
          <dgm:chPref val="3"/>
        </dgm:presLayoutVars>
      </dgm:prSet>
      <dgm:spPr/>
      <dgm:t>
        <a:bodyPr/>
        <a:lstStyle/>
        <a:p>
          <a:endParaRPr lang="ru-RU"/>
        </a:p>
      </dgm:t>
    </dgm:pt>
    <dgm:pt modelId="{59BFA3CE-E83E-49A5-9BE5-BD42146BC1D8}" type="pres">
      <dgm:prSet presAssocID="{2A3230D9-FD11-410F-9787-B2204FEB37E2}" presName="level3hierChild" presStyleCnt="0"/>
      <dgm:spPr/>
    </dgm:pt>
    <dgm:pt modelId="{DAEFCFD2-FD6B-4924-AD7A-6C007649B54E}" type="pres">
      <dgm:prSet presAssocID="{D2A985BC-6033-43A9-B245-DC30C08F4FBD}" presName="conn2-1" presStyleLbl="parChTrans1D3" presStyleIdx="0" presStyleCnt="11"/>
      <dgm:spPr/>
      <dgm:t>
        <a:bodyPr/>
        <a:lstStyle/>
        <a:p>
          <a:endParaRPr lang="ru-RU"/>
        </a:p>
      </dgm:t>
    </dgm:pt>
    <dgm:pt modelId="{1B5436E5-1933-4A09-BC37-3312105E7780}" type="pres">
      <dgm:prSet presAssocID="{D2A985BC-6033-43A9-B245-DC30C08F4FBD}" presName="connTx" presStyleLbl="parChTrans1D3" presStyleIdx="0" presStyleCnt="11"/>
      <dgm:spPr/>
      <dgm:t>
        <a:bodyPr/>
        <a:lstStyle/>
        <a:p>
          <a:endParaRPr lang="ru-RU"/>
        </a:p>
      </dgm:t>
    </dgm:pt>
    <dgm:pt modelId="{7DF37BF7-674D-43A3-9387-C0E90DDC91FD}" type="pres">
      <dgm:prSet presAssocID="{1C25308B-B2B8-47B8-BA71-A2272DB435C2}" presName="root2" presStyleCnt="0"/>
      <dgm:spPr/>
    </dgm:pt>
    <dgm:pt modelId="{B8660822-E280-4E7F-884C-C1F1FA3CE79E}" type="pres">
      <dgm:prSet presAssocID="{1C25308B-B2B8-47B8-BA71-A2272DB435C2}" presName="LevelTwoTextNode" presStyleLbl="node3" presStyleIdx="0" presStyleCnt="11" custScaleX="242462">
        <dgm:presLayoutVars>
          <dgm:chPref val="3"/>
        </dgm:presLayoutVars>
      </dgm:prSet>
      <dgm:spPr/>
      <dgm:t>
        <a:bodyPr/>
        <a:lstStyle/>
        <a:p>
          <a:endParaRPr lang="ru-RU"/>
        </a:p>
      </dgm:t>
    </dgm:pt>
    <dgm:pt modelId="{97B8A87D-26E2-4F2F-A23E-89D370154C30}" type="pres">
      <dgm:prSet presAssocID="{1C25308B-B2B8-47B8-BA71-A2272DB435C2}" presName="level3hierChild" presStyleCnt="0"/>
      <dgm:spPr/>
    </dgm:pt>
    <dgm:pt modelId="{0B434C31-0BBD-4373-A577-688BB8BBE82D}" type="pres">
      <dgm:prSet presAssocID="{4FB3AFBF-4D9D-420D-8A8D-714899E240B0}" presName="conn2-1" presStyleLbl="parChTrans1D3" presStyleIdx="1" presStyleCnt="11"/>
      <dgm:spPr/>
      <dgm:t>
        <a:bodyPr/>
        <a:lstStyle/>
        <a:p>
          <a:endParaRPr lang="ru-RU"/>
        </a:p>
      </dgm:t>
    </dgm:pt>
    <dgm:pt modelId="{27A1E3CF-E027-4A04-A421-C4D13D521562}" type="pres">
      <dgm:prSet presAssocID="{4FB3AFBF-4D9D-420D-8A8D-714899E240B0}" presName="connTx" presStyleLbl="parChTrans1D3" presStyleIdx="1" presStyleCnt="11"/>
      <dgm:spPr/>
      <dgm:t>
        <a:bodyPr/>
        <a:lstStyle/>
        <a:p>
          <a:endParaRPr lang="ru-RU"/>
        </a:p>
      </dgm:t>
    </dgm:pt>
    <dgm:pt modelId="{58A0A6F8-1B30-4E41-99A3-DFE186C9988E}" type="pres">
      <dgm:prSet presAssocID="{373149D4-8673-436C-B709-01E3DF6F41B1}" presName="root2" presStyleCnt="0"/>
      <dgm:spPr/>
    </dgm:pt>
    <dgm:pt modelId="{29D31BAE-89F0-4608-972A-46C64DB90675}" type="pres">
      <dgm:prSet presAssocID="{373149D4-8673-436C-B709-01E3DF6F41B1}" presName="LevelTwoTextNode" presStyleLbl="node3" presStyleIdx="1" presStyleCnt="11" custScaleX="242868" custScaleY="131637">
        <dgm:presLayoutVars>
          <dgm:chPref val="3"/>
        </dgm:presLayoutVars>
      </dgm:prSet>
      <dgm:spPr/>
      <dgm:t>
        <a:bodyPr/>
        <a:lstStyle/>
        <a:p>
          <a:endParaRPr lang="ru-RU"/>
        </a:p>
      </dgm:t>
    </dgm:pt>
    <dgm:pt modelId="{4E523528-CC66-4830-BC14-A90850FECC47}" type="pres">
      <dgm:prSet presAssocID="{373149D4-8673-436C-B709-01E3DF6F41B1}" presName="level3hierChild" presStyleCnt="0"/>
      <dgm:spPr/>
    </dgm:pt>
    <dgm:pt modelId="{5D73F02F-E424-47FA-8393-9E7AE77EE12F}" type="pres">
      <dgm:prSet presAssocID="{CCD95EFE-28A0-4423-99A3-6323E3DEB2C8}" presName="conn2-1" presStyleLbl="parChTrans1D3" presStyleIdx="2" presStyleCnt="11"/>
      <dgm:spPr/>
      <dgm:t>
        <a:bodyPr/>
        <a:lstStyle/>
        <a:p>
          <a:endParaRPr lang="ru-RU"/>
        </a:p>
      </dgm:t>
    </dgm:pt>
    <dgm:pt modelId="{20B04A64-D295-4BE5-A338-8A6778E386E9}" type="pres">
      <dgm:prSet presAssocID="{CCD95EFE-28A0-4423-99A3-6323E3DEB2C8}" presName="connTx" presStyleLbl="parChTrans1D3" presStyleIdx="2" presStyleCnt="11"/>
      <dgm:spPr/>
      <dgm:t>
        <a:bodyPr/>
        <a:lstStyle/>
        <a:p>
          <a:endParaRPr lang="ru-RU"/>
        </a:p>
      </dgm:t>
    </dgm:pt>
    <dgm:pt modelId="{EE3C4EF1-6652-4218-B85A-6757A464721D}" type="pres">
      <dgm:prSet presAssocID="{192513DE-7772-4CFC-8570-14EEE909ABE7}" presName="root2" presStyleCnt="0"/>
      <dgm:spPr/>
    </dgm:pt>
    <dgm:pt modelId="{CE331A42-A226-4534-93F4-5E19CD4C7E8C}" type="pres">
      <dgm:prSet presAssocID="{192513DE-7772-4CFC-8570-14EEE909ABE7}" presName="LevelTwoTextNode" presStyleLbl="node3" presStyleIdx="2" presStyleCnt="11" custScaleX="247602" custScaleY="130337">
        <dgm:presLayoutVars>
          <dgm:chPref val="3"/>
        </dgm:presLayoutVars>
      </dgm:prSet>
      <dgm:spPr/>
      <dgm:t>
        <a:bodyPr/>
        <a:lstStyle/>
        <a:p>
          <a:endParaRPr lang="ru-RU"/>
        </a:p>
      </dgm:t>
    </dgm:pt>
    <dgm:pt modelId="{06EC2728-9BEF-4C38-9F4C-C7DF457C7AF8}" type="pres">
      <dgm:prSet presAssocID="{192513DE-7772-4CFC-8570-14EEE909ABE7}" presName="level3hierChild" presStyleCnt="0"/>
      <dgm:spPr/>
    </dgm:pt>
    <dgm:pt modelId="{81A950AA-BCB8-41C2-8CCE-70AE8D9D87D1}" type="pres">
      <dgm:prSet presAssocID="{13832B9F-AAF9-4A24-A508-E540DA3346B5}" presName="conn2-1" presStyleLbl="parChTrans1D3" presStyleIdx="3" presStyleCnt="11"/>
      <dgm:spPr/>
      <dgm:t>
        <a:bodyPr/>
        <a:lstStyle/>
        <a:p>
          <a:endParaRPr lang="ru-RU"/>
        </a:p>
      </dgm:t>
    </dgm:pt>
    <dgm:pt modelId="{F7A222C6-83DC-40DF-B329-C098411EACB0}" type="pres">
      <dgm:prSet presAssocID="{13832B9F-AAF9-4A24-A508-E540DA3346B5}" presName="connTx" presStyleLbl="parChTrans1D3" presStyleIdx="3" presStyleCnt="11"/>
      <dgm:spPr/>
      <dgm:t>
        <a:bodyPr/>
        <a:lstStyle/>
        <a:p>
          <a:endParaRPr lang="ru-RU"/>
        </a:p>
      </dgm:t>
    </dgm:pt>
    <dgm:pt modelId="{4983F2B2-3E63-48AC-AFE8-9EF77924AEE1}" type="pres">
      <dgm:prSet presAssocID="{EA2891DC-97DB-4C19-9029-BC2ADBACC71A}" presName="root2" presStyleCnt="0"/>
      <dgm:spPr/>
    </dgm:pt>
    <dgm:pt modelId="{2809F0A7-1DBB-4AE2-817E-F7952F5AEEDA}" type="pres">
      <dgm:prSet presAssocID="{EA2891DC-97DB-4C19-9029-BC2ADBACC71A}" presName="LevelTwoTextNode" presStyleLbl="node3" presStyleIdx="3" presStyleCnt="11" custScaleX="245762" custScaleY="125022">
        <dgm:presLayoutVars>
          <dgm:chPref val="3"/>
        </dgm:presLayoutVars>
      </dgm:prSet>
      <dgm:spPr/>
      <dgm:t>
        <a:bodyPr/>
        <a:lstStyle/>
        <a:p>
          <a:endParaRPr lang="ru-RU"/>
        </a:p>
      </dgm:t>
    </dgm:pt>
    <dgm:pt modelId="{F3396D9E-FE14-4A87-8CAC-DC4539546645}" type="pres">
      <dgm:prSet presAssocID="{EA2891DC-97DB-4C19-9029-BC2ADBACC71A}" presName="level3hierChild" presStyleCnt="0"/>
      <dgm:spPr/>
    </dgm:pt>
    <dgm:pt modelId="{D924C3B9-07A6-49BD-A110-7D46E41CF83E}" type="pres">
      <dgm:prSet presAssocID="{93281D01-3383-4CB9-9DF7-FD3FF024F3DC}" presName="conn2-1" presStyleLbl="parChTrans1D3" presStyleIdx="4" presStyleCnt="11"/>
      <dgm:spPr/>
      <dgm:t>
        <a:bodyPr/>
        <a:lstStyle/>
        <a:p>
          <a:endParaRPr lang="ru-RU"/>
        </a:p>
      </dgm:t>
    </dgm:pt>
    <dgm:pt modelId="{E80BC5C1-8205-44A3-8290-B2EF2EFC6306}" type="pres">
      <dgm:prSet presAssocID="{93281D01-3383-4CB9-9DF7-FD3FF024F3DC}" presName="connTx" presStyleLbl="parChTrans1D3" presStyleIdx="4" presStyleCnt="11"/>
      <dgm:spPr/>
      <dgm:t>
        <a:bodyPr/>
        <a:lstStyle/>
        <a:p>
          <a:endParaRPr lang="ru-RU"/>
        </a:p>
      </dgm:t>
    </dgm:pt>
    <dgm:pt modelId="{8D070465-072C-4230-A7F5-5A0DA907A293}" type="pres">
      <dgm:prSet presAssocID="{3AB020C5-26D6-42E6-B748-654C88DD9055}" presName="root2" presStyleCnt="0"/>
      <dgm:spPr/>
    </dgm:pt>
    <dgm:pt modelId="{09376DA0-C680-4F61-9AE0-03EFEF864BF5}" type="pres">
      <dgm:prSet presAssocID="{3AB020C5-26D6-42E6-B748-654C88DD9055}" presName="LevelTwoTextNode" presStyleLbl="node3" presStyleIdx="4" presStyleCnt="11" custScaleX="248954" custScaleY="127081">
        <dgm:presLayoutVars>
          <dgm:chPref val="3"/>
        </dgm:presLayoutVars>
      </dgm:prSet>
      <dgm:spPr/>
      <dgm:t>
        <a:bodyPr/>
        <a:lstStyle/>
        <a:p>
          <a:endParaRPr lang="ru-RU"/>
        </a:p>
      </dgm:t>
    </dgm:pt>
    <dgm:pt modelId="{22A8F5D5-D27F-4AF2-81F6-F8EBA19F9BFD}" type="pres">
      <dgm:prSet presAssocID="{3AB020C5-26D6-42E6-B748-654C88DD9055}" presName="level3hierChild" presStyleCnt="0"/>
      <dgm:spPr/>
    </dgm:pt>
    <dgm:pt modelId="{A102957A-73F9-4893-A91A-06F237256FA7}" type="pres">
      <dgm:prSet presAssocID="{FF5BDF44-CDEB-425C-8B01-ABD44BB9A3E4}" presName="conn2-1" presStyleLbl="parChTrans1D3" presStyleIdx="5" presStyleCnt="11"/>
      <dgm:spPr/>
      <dgm:t>
        <a:bodyPr/>
        <a:lstStyle/>
        <a:p>
          <a:endParaRPr lang="ru-RU"/>
        </a:p>
      </dgm:t>
    </dgm:pt>
    <dgm:pt modelId="{3040794A-0DA9-4F41-A927-187863E2C675}" type="pres">
      <dgm:prSet presAssocID="{FF5BDF44-CDEB-425C-8B01-ABD44BB9A3E4}" presName="connTx" presStyleLbl="parChTrans1D3" presStyleIdx="5" presStyleCnt="11"/>
      <dgm:spPr/>
      <dgm:t>
        <a:bodyPr/>
        <a:lstStyle/>
        <a:p>
          <a:endParaRPr lang="ru-RU"/>
        </a:p>
      </dgm:t>
    </dgm:pt>
    <dgm:pt modelId="{858D0869-22FB-4125-81C0-D63FFE45B369}" type="pres">
      <dgm:prSet presAssocID="{C06FB1C3-DA71-4050-BCE1-AA29A8EE80F0}" presName="root2" presStyleCnt="0"/>
      <dgm:spPr/>
    </dgm:pt>
    <dgm:pt modelId="{B2499148-A1E2-4C3B-87C8-A1BC9246A90D}" type="pres">
      <dgm:prSet presAssocID="{C06FB1C3-DA71-4050-BCE1-AA29A8EE80F0}" presName="LevelTwoTextNode" presStyleLbl="node3" presStyleIdx="5" presStyleCnt="11" custScaleX="242679" custScaleY="152235">
        <dgm:presLayoutVars>
          <dgm:chPref val="3"/>
        </dgm:presLayoutVars>
      </dgm:prSet>
      <dgm:spPr/>
      <dgm:t>
        <a:bodyPr/>
        <a:lstStyle/>
        <a:p>
          <a:endParaRPr lang="ru-RU"/>
        </a:p>
      </dgm:t>
    </dgm:pt>
    <dgm:pt modelId="{E2CD961B-4BF2-4F67-BBDA-5C85211C57E9}" type="pres">
      <dgm:prSet presAssocID="{C06FB1C3-DA71-4050-BCE1-AA29A8EE80F0}" presName="level3hierChild" presStyleCnt="0"/>
      <dgm:spPr/>
    </dgm:pt>
    <dgm:pt modelId="{EA146ADC-BF40-441B-95B8-1507642EBD5F}" type="pres">
      <dgm:prSet presAssocID="{FD2AFD4D-DE0D-43F7-BC0D-A102C0D619AB}" presName="conn2-1" presStyleLbl="parChTrans1D3" presStyleIdx="6" presStyleCnt="11"/>
      <dgm:spPr/>
      <dgm:t>
        <a:bodyPr/>
        <a:lstStyle/>
        <a:p>
          <a:endParaRPr lang="ru-RU"/>
        </a:p>
      </dgm:t>
    </dgm:pt>
    <dgm:pt modelId="{FB57D08C-35AE-45DB-B45A-AC0E47C4FB38}" type="pres">
      <dgm:prSet presAssocID="{FD2AFD4D-DE0D-43F7-BC0D-A102C0D619AB}" presName="connTx" presStyleLbl="parChTrans1D3" presStyleIdx="6" presStyleCnt="11"/>
      <dgm:spPr/>
      <dgm:t>
        <a:bodyPr/>
        <a:lstStyle/>
        <a:p>
          <a:endParaRPr lang="ru-RU"/>
        </a:p>
      </dgm:t>
    </dgm:pt>
    <dgm:pt modelId="{2EF7205B-1DA3-4FF3-B27D-6AA1D41B449D}" type="pres">
      <dgm:prSet presAssocID="{2A0F7180-2F8F-4BAD-A2DB-380438968040}" presName="root2" presStyleCnt="0"/>
      <dgm:spPr/>
    </dgm:pt>
    <dgm:pt modelId="{1D7523DE-9AD6-4A1F-A3FC-D8AF508CB55D}" type="pres">
      <dgm:prSet presAssocID="{2A0F7180-2F8F-4BAD-A2DB-380438968040}" presName="LevelTwoTextNode" presStyleLbl="node3" presStyleIdx="6" presStyleCnt="11" custScaleX="239550" custLinFactNeighborX="2216" custLinFactNeighborY="-1477">
        <dgm:presLayoutVars>
          <dgm:chPref val="3"/>
        </dgm:presLayoutVars>
      </dgm:prSet>
      <dgm:spPr/>
      <dgm:t>
        <a:bodyPr/>
        <a:lstStyle/>
        <a:p>
          <a:endParaRPr lang="ru-RU"/>
        </a:p>
      </dgm:t>
    </dgm:pt>
    <dgm:pt modelId="{A354C41A-8F1F-4C33-A087-6B157E18ADF1}" type="pres">
      <dgm:prSet presAssocID="{2A0F7180-2F8F-4BAD-A2DB-380438968040}" presName="level3hierChild" presStyleCnt="0"/>
      <dgm:spPr/>
    </dgm:pt>
    <dgm:pt modelId="{95174A18-D9FB-46D4-8E84-19EE5BCB38F4}" type="pres">
      <dgm:prSet presAssocID="{1C899BBB-EEA5-4B43-BCB0-2F804109F628}" presName="conn2-1" presStyleLbl="parChTrans1D3" presStyleIdx="7" presStyleCnt="11"/>
      <dgm:spPr/>
      <dgm:t>
        <a:bodyPr/>
        <a:lstStyle/>
        <a:p>
          <a:endParaRPr lang="ru-RU"/>
        </a:p>
      </dgm:t>
    </dgm:pt>
    <dgm:pt modelId="{DEE5A8F0-C68F-4C56-A156-8E058F3797DF}" type="pres">
      <dgm:prSet presAssocID="{1C899BBB-EEA5-4B43-BCB0-2F804109F628}" presName="connTx" presStyleLbl="parChTrans1D3" presStyleIdx="7" presStyleCnt="11"/>
      <dgm:spPr/>
      <dgm:t>
        <a:bodyPr/>
        <a:lstStyle/>
        <a:p>
          <a:endParaRPr lang="ru-RU"/>
        </a:p>
      </dgm:t>
    </dgm:pt>
    <dgm:pt modelId="{EF63018E-4369-489C-B488-002CFFAC1219}" type="pres">
      <dgm:prSet presAssocID="{19AADD97-0ABF-4844-94AA-2202F052161F}" presName="root2" presStyleCnt="0"/>
      <dgm:spPr/>
    </dgm:pt>
    <dgm:pt modelId="{731896E0-840B-4D81-8897-5796862F7A5C}" type="pres">
      <dgm:prSet presAssocID="{19AADD97-0ABF-4844-94AA-2202F052161F}" presName="LevelTwoTextNode" presStyleLbl="node3" presStyleIdx="7" presStyleCnt="11" custScaleX="244922" custScaleY="165490">
        <dgm:presLayoutVars>
          <dgm:chPref val="3"/>
        </dgm:presLayoutVars>
      </dgm:prSet>
      <dgm:spPr/>
      <dgm:t>
        <a:bodyPr/>
        <a:lstStyle/>
        <a:p>
          <a:endParaRPr lang="ru-RU"/>
        </a:p>
      </dgm:t>
    </dgm:pt>
    <dgm:pt modelId="{535D686B-183E-4C86-9D0A-0728FFEF00E1}" type="pres">
      <dgm:prSet presAssocID="{19AADD97-0ABF-4844-94AA-2202F052161F}" presName="level3hierChild" presStyleCnt="0"/>
      <dgm:spPr/>
    </dgm:pt>
    <dgm:pt modelId="{68F142AA-C14E-4A05-94AB-729161810E68}" type="pres">
      <dgm:prSet presAssocID="{D8A633F1-2B77-4DA3-9143-FE3DA39AA896}" presName="conn2-1" presStyleLbl="parChTrans1D2" presStyleIdx="1" presStyleCnt="2"/>
      <dgm:spPr/>
      <dgm:t>
        <a:bodyPr/>
        <a:lstStyle/>
        <a:p>
          <a:endParaRPr lang="ru-RU"/>
        </a:p>
      </dgm:t>
    </dgm:pt>
    <dgm:pt modelId="{CC549046-FAB5-494B-A112-32F4B5348A83}" type="pres">
      <dgm:prSet presAssocID="{D8A633F1-2B77-4DA3-9143-FE3DA39AA896}" presName="connTx" presStyleLbl="parChTrans1D2" presStyleIdx="1" presStyleCnt="2"/>
      <dgm:spPr/>
      <dgm:t>
        <a:bodyPr/>
        <a:lstStyle/>
        <a:p>
          <a:endParaRPr lang="ru-RU"/>
        </a:p>
      </dgm:t>
    </dgm:pt>
    <dgm:pt modelId="{B2C38573-1382-4F3A-B9AC-B43861265B88}" type="pres">
      <dgm:prSet presAssocID="{920F217A-6CA2-4A18-BC5A-DA97E6C570E9}" presName="root2" presStyleCnt="0"/>
      <dgm:spPr/>
    </dgm:pt>
    <dgm:pt modelId="{A4D42CC2-4EA1-4517-A749-A4C1522D5CC7}" type="pres">
      <dgm:prSet presAssocID="{920F217A-6CA2-4A18-BC5A-DA97E6C570E9}" presName="LevelTwoTextNode" presStyleLbl="node2" presStyleIdx="1" presStyleCnt="2" custScaleX="103831" custScaleY="343778">
        <dgm:presLayoutVars>
          <dgm:chPref val="3"/>
        </dgm:presLayoutVars>
      </dgm:prSet>
      <dgm:spPr/>
      <dgm:t>
        <a:bodyPr/>
        <a:lstStyle/>
        <a:p>
          <a:endParaRPr lang="ru-RU"/>
        </a:p>
      </dgm:t>
    </dgm:pt>
    <dgm:pt modelId="{6601B07D-4AAF-4BA3-A5A7-B5DD64D7F618}" type="pres">
      <dgm:prSet presAssocID="{920F217A-6CA2-4A18-BC5A-DA97E6C570E9}" presName="level3hierChild" presStyleCnt="0"/>
      <dgm:spPr/>
    </dgm:pt>
    <dgm:pt modelId="{625F62F6-9F19-4D4B-BA33-37E2CA7967EB}" type="pres">
      <dgm:prSet presAssocID="{AD5F788D-4634-4BC0-89FD-0815792AEEAD}" presName="conn2-1" presStyleLbl="parChTrans1D3" presStyleIdx="8" presStyleCnt="11"/>
      <dgm:spPr/>
      <dgm:t>
        <a:bodyPr/>
        <a:lstStyle/>
        <a:p>
          <a:endParaRPr lang="ru-RU"/>
        </a:p>
      </dgm:t>
    </dgm:pt>
    <dgm:pt modelId="{D9C0EB81-B09D-4CBE-BAA6-7A9E4D101ACF}" type="pres">
      <dgm:prSet presAssocID="{AD5F788D-4634-4BC0-89FD-0815792AEEAD}" presName="connTx" presStyleLbl="parChTrans1D3" presStyleIdx="8" presStyleCnt="11"/>
      <dgm:spPr/>
      <dgm:t>
        <a:bodyPr/>
        <a:lstStyle/>
        <a:p>
          <a:endParaRPr lang="ru-RU"/>
        </a:p>
      </dgm:t>
    </dgm:pt>
    <dgm:pt modelId="{00A702B5-6229-41AF-BB82-D35F1FCECEFC}" type="pres">
      <dgm:prSet presAssocID="{E9CCB429-8507-41FE-880F-36F43E62E8BD}" presName="root2" presStyleCnt="0"/>
      <dgm:spPr/>
    </dgm:pt>
    <dgm:pt modelId="{8F64DB62-7998-4CDC-8B8D-CB2A6D965C92}" type="pres">
      <dgm:prSet presAssocID="{E9CCB429-8507-41FE-880F-36F43E62E8BD}" presName="LevelTwoTextNode" presStyleLbl="node3" presStyleIdx="8" presStyleCnt="11" custScaleX="228443" custScaleY="136423" custLinFactNeighborX="25337" custLinFactNeighborY="-1157">
        <dgm:presLayoutVars>
          <dgm:chPref val="3"/>
        </dgm:presLayoutVars>
      </dgm:prSet>
      <dgm:spPr/>
      <dgm:t>
        <a:bodyPr/>
        <a:lstStyle/>
        <a:p>
          <a:endParaRPr lang="ru-RU"/>
        </a:p>
      </dgm:t>
    </dgm:pt>
    <dgm:pt modelId="{A75C9855-C4B9-4D6C-8183-E3321E5FAF44}" type="pres">
      <dgm:prSet presAssocID="{E9CCB429-8507-41FE-880F-36F43E62E8BD}" presName="level3hierChild" presStyleCnt="0"/>
      <dgm:spPr/>
    </dgm:pt>
    <dgm:pt modelId="{AB7AC17C-8109-4A5D-ADEC-5C83097FEDA3}" type="pres">
      <dgm:prSet presAssocID="{095EC641-624F-401B-9B99-10703CB2CFE2}" presName="conn2-1" presStyleLbl="parChTrans1D3" presStyleIdx="9" presStyleCnt="11"/>
      <dgm:spPr/>
      <dgm:t>
        <a:bodyPr/>
        <a:lstStyle/>
        <a:p>
          <a:endParaRPr lang="ru-RU"/>
        </a:p>
      </dgm:t>
    </dgm:pt>
    <dgm:pt modelId="{17941242-D6F7-4593-9A80-E1C0829DA2CD}" type="pres">
      <dgm:prSet presAssocID="{095EC641-624F-401B-9B99-10703CB2CFE2}" presName="connTx" presStyleLbl="parChTrans1D3" presStyleIdx="9" presStyleCnt="11"/>
      <dgm:spPr/>
      <dgm:t>
        <a:bodyPr/>
        <a:lstStyle/>
        <a:p>
          <a:endParaRPr lang="ru-RU"/>
        </a:p>
      </dgm:t>
    </dgm:pt>
    <dgm:pt modelId="{BC597CA4-51F2-4460-B500-DACF7AA97946}" type="pres">
      <dgm:prSet presAssocID="{CC8B5E90-D960-43EA-AE18-6708F4BED3FB}" presName="root2" presStyleCnt="0"/>
      <dgm:spPr/>
    </dgm:pt>
    <dgm:pt modelId="{1805D6CD-1A41-44E0-AF3D-AE5C997F132A}" type="pres">
      <dgm:prSet presAssocID="{CC8B5E90-D960-43EA-AE18-6708F4BED3FB}" presName="LevelTwoTextNode" presStyleLbl="node3" presStyleIdx="9" presStyleCnt="11" custScaleX="221418" custScaleY="136286" custLinFactNeighborX="28191" custLinFactNeighborY="3759">
        <dgm:presLayoutVars>
          <dgm:chPref val="3"/>
        </dgm:presLayoutVars>
      </dgm:prSet>
      <dgm:spPr/>
      <dgm:t>
        <a:bodyPr/>
        <a:lstStyle/>
        <a:p>
          <a:endParaRPr lang="ru-RU"/>
        </a:p>
      </dgm:t>
    </dgm:pt>
    <dgm:pt modelId="{021AA9A9-C433-4306-8C99-041FC955658C}" type="pres">
      <dgm:prSet presAssocID="{CC8B5E90-D960-43EA-AE18-6708F4BED3FB}" presName="level3hierChild" presStyleCnt="0"/>
      <dgm:spPr/>
    </dgm:pt>
    <dgm:pt modelId="{184D058E-6C86-4B88-A0DC-B3874F669A72}" type="pres">
      <dgm:prSet presAssocID="{5D8322F4-8CF7-486B-9D0E-C6E9E7B6645A}" presName="conn2-1" presStyleLbl="parChTrans1D3" presStyleIdx="10" presStyleCnt="11"/>
      <dgm:spPr/>
      <dgm:t>
        <a:bodyPr/>
        <a:lstStyle/>
        <a:p>
          <a:endParaRPr lang="ru-RU"/>
        </a:p>
      </dgm:t>
    </dgm:pt>
    <dgm:pt modelId="{735F4E39-C1E8-485C-9F40-2368216716DA}" type="pres">
      <dgm:prSet presAssocID="{5D8322F4-8CF7-486B-9D0E-C6E9E7B6645A}" presName="connTx" presStyleLbl="parChTrans1D3" presStyleIdx="10" presStyleCnt="11"/>
      <dgm:spPr/>
      <dgm:t>
        <a:bodyPr/>
        <a:lstStyle/>
        <a:p>
          <a:endParaRPr lang="ru-RU"/>
        </a:p>
      </dgm:t>
    </dgm:pt>
    <dgm:pt modelId="{14CFEC18-3D39-4DF7-984E-C7B33ADBF2D3}" type="pres">
      <dgm:prSet presAssocID="{C30E4460-D80A-4665-A8BC-C84F487DB8AE}" presName="root2" presStyleCnt="0"/>
      <dgm:spPr/>
    </dgm:pt>
    <dgm:pt modelId="{8767781F-4C14-4D9A-BD17-0437B9D1E869}" type="pres">
      <dgm:prSet presAssocID="{C30E4460-D80A-4665-A8BC-C84F487DB8AE}" presName="LevelTwoTextNode" presStyleLbl="node3" presStyleIdx="10" presStyleCnt="11" custScaleX="220123" custScaleY="126032" custLinFactNeighborX="28191" custLinFactNeighborY="1880">
        <dgm:presLayoutVars>
          <dgm:chPref val="3"/>
        </dgm:presLayoutVars>
      </dgm:prSet>
      <dgm:spPr/>
      <dgm:t>
        <a:bodyPr/>
        <a:lstStyle/>
        <a:p>
          <a:endParaRPr lang="ru-RU"/>
        </a:p>
      </dgm:t>
    </dgm:pt>
    <dgm:pt modelId="{BA53D7B3-DC2E-409B-B5DA-CDD1692B3597}" type="pres">
      <dgm:prSet presAssocID="{C30E4460-D80A-4665-A8BC-C84F487DB8AE}" presName="level3hierChild" presStyleCnt="0"/>
      <dgm:spPr/>
    </dgm:pt>
  </dgm:ptLst>
  <dgm:cxnLst>
    <dgm:cxn modelId="{550BC018-F182-48D6-B2AD-7A73DB07B5E4}" type="presOf" srcId="{CCD95EFE-28A0-4423-99A3-6323E3DEB2C8}" destId="{5D73F02F-E424-47FA-8393-9E7AE77EE12F}" srcOrd="0" destOrd="0" presId="urn:microsoft.com/office/officeart/2005/8/layout/hierarchy2"/>
    <dgm:cxn modelId="{DDCA0004-D5AA-436B-BF7D-9B39F200FAB0}" type="presOf" srcId="{C30E4460-D80A-4665-A8BC-C84F487DB8AE}" destId="{8767781F-4C14-4D9A-BD17-0437B9D1E869}" srcOrd="0" destOrd="0" presId="urn:microsoft.com/office/officeart/2005/8/layout/hierarchy2"/>
    <dgm:cxn modelId="{8A19FFE2-8515-45E6-9C60-9969BE32B73E}" type="presOf" srcId="{FD2AFD4D-DE0D-43F7-BC0D-A102C0D619AB}" destId="{FB57D08C-35AE-45DB-B45A-AC0E47C4FB38}" srcOrd="1" destOrd="0" presId="urn:microsoft.com/office/officeart/2005/8/layout/hierarchy2"/>
    <dgm:cxn modelId="{90320565-02C7-4055-94EF-EC8A6779B54A}" type="presOf" srcId="{5D8322F4-8CF7-486B-9D0E-C6E9E7B6645A}" destId="{735F4E39-C1E8-485C-9F40-2368216716DA}" srcOrd="1" destOrd="0" presId="urn:microsoft.com/office/officeart/2005/8/layout/hierarchy2"/>
    <dgm:cxn modelId="{B1DB9CEB-22FF-438C-9336-6F8F4F11A1EE}" srcId="{2A3230D9-FD11-410F-9787-B2204FEB37E2}" destId="{373149D4-8673-436C-B709-01E3DF6F41B1}" srcOrd="1" destOrd="0" parTransId="{4FB3AFBF-4D9D-420D-8A8D-714899E240B0}" sibTransId="{8F297350-4FB0-4262-ADCE-7E196C1598AC}"/>
    <dgm:cxn modelId="{F763028D-388D-4605-9F55-056C4DB41EE1}" srcId="{920F217A-6CA2-4A18-BC5A-DA97E6C570E9}" destId="{CC8B5E90-D960-43EA-AE18-6708F4BED3FB}" srcOrd="1" destOrd="0" parTransId="{095EC641-624F-401B-9B99-10703CB2CFE2}" sibTransId="{FACF92B6-24B5-46F3-9785-4F714190BA36}"/>
    <dgm:cxn modelId="{28DDB739-D20D-4BC4-A844-DDC3238D0B7D}" type="presOf" srcId="{1C25308B-B2B8-47B8-BA71-A2272DB435C2}" destId="{B8660822-E280-4E7F-884C-C1F1FA3CE79E}" srcOrd="0" destOrd="0" presId="urn:microsoft.com/office/officeart/2005/8/layout/hierarchy2"/>
    <dgm:cxn modelId="{BCE7315E-7120-4E7B-8B4D-2C332877C738}" type="presOf" srcId="{E9E27C14-7597-41A2-909F-0728812438C5}" destId="{DBA195C9-A3A3-47C4-8166-F02106954E48}" srcOrd="0" destOrd="0" presId="urn:microsoft.com/office/officeart/2005/8/layout/hierarchy2"/>
    <dgm:cxn modelId="{D8C4EF04-8ADD-4872-8A4B-F72CA0110774}" type="presOf" srcId="{B24090B0-47E4-4B4B-94AD-C697C78733DA}" destId="{6E8BF252-2E3E-45EF-BDF8-55A48AF30F7D}" srcOrd="0" destOrd="0" presId="urn:microsoft.com/office/officeart/2005/8/layout/hierarchy2"/>
    <dgm:cxn modelId="{8EAA3D0A-36CE-42B9-8A40-97E3A14E55DC}" srcId="{2A3230D9-FD11-410F-9787-B2204FEB37E2}" destId="{2A0F7180-2F8F-4BAD-A2DB-380438968040}" srcOrd="6" destOrd="0" parTransId="{FD2AFD4D-DE0D-43F7-BC0D-A102C0D619AB}" sibTransId="{FD7D1F5B-BFD5-4DF6-A16F-AEB9143E1263}"/>
    <dgm:cxn modelId="{137A01E0-1147-4678-8C6B-9E71E29B82C8}" type="presOf" srcId="{1C899BBB-EEA5-4B43-BCB0-2F804109F628}" destId="{95174A18-D9FB-46D4-8E84-19EE5BCB38F4}" srcOrd="0" destOrd="0" presId="urn:microsoft.com/office/officeart/2005/8/layout/hierarchy2"/>
    <dgm:cxn modelId="{3065A53E-62A4-43B7-A9B5-3A447A45C88F}" type="presOf" srcId="{CC8B5E90-D960-43EA-AE18-6708F4BED3FB}" destId="{1805D6CD-1A41-44E0-AF3D-AE5C997F132A}" srcOrd="0" destOrd="0" presId="urn:microsoft.com/office/officeart/2005/8/layout/hierarchy2"/>
    <dgm:cxn modelId="{AFCEFB5A-1169-49EF-B7B1-5D35E58EC72F}" srcId="{2A3230D9-FD11-410F-9787-B2204FEB37E2}" destId="{1C25308B-B2B8-47B8-BA71-A2272DB435C2}" srcOrd="0" destOrd="0" parTransId="{D2A985BC-6033-43A9-B245-DC30C08F4FBD}" sibTransId="{5DC78000-8E34-4981-90F8-48FAE91CA98E}"/>
    <dgm:cxn modelId="{09669869-715C-4AB7-B359-0747479B633E}" srcId="{2A3230D9-FD11-410F-9787-B2204FEB37E2}" destId="{EA2891DC-97DB-4C19-9029-BC2ADBACC71A}" srcOrd="3" destOrd="0" parTransId="{13832B9F-AAF9-4A24-A508-E540DA3346B5}" sibTransId="{2CE421E4-C27D-40BC-85B3-1317A684DC33}"/>
    <dgm:cxn modelId="{286EA7A1-10D8-4A33-823D-D002CFBC1BA1}" srcId="{920F217A-6CA2-4A18-BC5A-DA97E6C570E9}" destId="{C30E4460-D80A-4665-A8BC-C84F487DB8AE}" srcOrd="2" destOrd="0" parTransId="{5D8322F4-8CF7-486B-9D0E-C6E9E7B6645A}" sibTransId="{499ADC12-8C42-4362-9AA8-CDCA5031663D}"/>
    <dgm:cxn modelId="{15952BB6-6932-4425-98F2-AF579A936343}" type="presOf" srcId="{FD2AFD4D-DE0D-43F7-BC0D-A102C0D619AB}" destId="{EA146ADC-BF40-441B-95B8-1507642EBD5F}" srcOrd="0" destOrd="0" presId="urn:microsoft.com/office/officeart/2005/8/layout/hierarchy2"/>
    <dgm:cxn modelId="{EF147A7C-A9D8-41DA-AC81-10C3509F80FC}" type="presOf" srcId="{1C899BBB-EEA5-4B43-BCB0-2F804109F628}" destId="{DEE5A8F0-C68F-4C56-A156-8E058F3797DF}" srcOrd="1" destOrd="0" presId="urn:microsoft.com/office/officeart/2005/8/layout/hierarchy2"/>
    <dgm:cxn modelId="{D25D6998-9F66-433C-BA37-C570AC145A82}" srcId="{2A3230D9-FD11-410F-9787-B2204FEB37E2}" destId="{3AB020C5-26D6-42E6-B748-654C88DD9055}" srcOrd="4" destOrd="0" parTransId="{93281D01-3383-4CB9-9DF7-FD3FF024F3DC}" sibTransId="{8FB84D8D-9E0B-472F-AF5B-8627E017655A}"/>
    <dgm:cxn modelId="{1DE03DF1-0E7E-4FBF-844D-2D06EFE06CD9}" type="presOf" srcId="{AD5F788D-4634-4BC0-89FD-0815792AEEAD}" destId="{625F62F6-9F19-4D4B-BA33-37E2CA7967EB}" srcOrd="0" destOrd="0" presId="urn:microsoft.com/office/officeart/2005/8/layout/hierarchy2"/>
    <dgm:cxn modelId="{C40D51BB-D0A3-4610-98B0-6563D7EE319F}" type="presOf" srcId="{CCD95EFE-28A0-4423-99A3-6323E3DEB2C8}" destId="{20B04A64-D295-4BE5-A338-8A6778E386E9}" srcOrd="1" destOrd="0" presId="urn:microsoft.com/office/officeart/2005/8/layout/hierarchy2"/>
    <dgm:cxn modelId="{812BA8E7-2354-4881-8FA8-2F80444520F0}" type="presOf" srcId="{920F217A-6CA2-4A18-BC5A-DA97E6C570E9}" destId="{A4D42CC2-4EA1-4517-A749-A4C1522D5CC7}" srcOrd="0" destOrd="0" presId="urn:microsoft.com/office/officeart/2005/8/layout/hierarchy2"/>
    <dgm:cxn modelId="{BB7D61AF-237E-48E3-BB9F-7CE25683EE3C}" type="presOf" srcId="{C361613F-4004-41B1-A4A4-FB447674703C}" destId="{6CF54975-59EE-4051-8206-09BD8B94D965}" srcOrd="0" destOrd="0" presId="urn:microsoft.com/office/officeart/2005/8/layout/hierarchy2"/>
    <dgm:cxn modelId="{E0EA457D-A6E7-4654-ABDE-24C55508E807}" type="presOf" srcId="{B24090B0-47E4-4B4B-94AD-C697C78733DA}" destId="{994D7DD0-FE4A-4BEC-A5C0-98FCA1717EEB}" srcOrd="1" destOrd="0" presId="urn:microsoft.com/office/officeart/2005/8/layout/hierarchy2"/>
    <dgm:cxn modelId="{2DC8B409-05B9-4974-BAF3-DFA1B5154EFC}" type="presOf" srcId="{095EC641-624F-401B-9B99-10703CB2CFE2}" destId="{17941242-D6F7-4593-9A80-E1C0829DA2CD}" srcOrd="1" destOrd="0" presId="urn:microsoft.com/office/officeart/2005/8/layout/hierarchy2"/>
    <dgm:cxn modelId="{9A819172-EF66-463F-88CF-580AF76722FC}" type="presOf" srcId="{C06FB1C3-DA71-4050-BCE1-AA29A8EE80F0}" destId="{B2499148-A1E2-4C3B-87C8-A1BC9246A90D}" srcOrd="0" destOrd="0" presId="urn:microsoft.com/office/officeart/2005/8/layout/hierarchy2"/>
    <dgm:cxn modelId="{ADDBF720-F5D8-4EB5-A021-20FAFA2AF5BE}" type="presOf" srcId="{2A3230D9-FD11-410F-9787-B2204FEB37E2}" destId="{B3EDEDE3-F4E8-410F-847A-49469B2F0CDB}" srcOrd="0" destOrd="0" presId="urn:microsoft.com/office/officeart/2005/8/layout/hierarchy2"/>
    <dgm:cxn modelId="{345071E5-621E-4991-A46E-2328B7D3179E}" srcId="{C361613F-4004-41B1-A4A4-FB447674703C}" destId="{2A3230D9-FD11-410F-9787-B2204FEB37E2}" srcOrd="0" destOrd="0" parTransId="{B24090B0-47E4-4B4B-94AD-C697C78733DA}" sibTransId="{57E17424-D817-404E-9F7C-B95A32FC8C64}"/>
    <dgm:cxn modelId="{2605330F-7B0F-445E-AD5D-AA5AF1782B7E}" srcId="{2A3230D9-FD11-410F-9787-B2204FEB37E2}" destId="{19AADD97-0ABF-4844-94AA-2202F052161F}" srcOrd="7" destOrd="0" parTransId="{1C899BBB-EEA5-4B43-BCB0-2F804109F628}" sibTransId="{F1DE1D4E-7679-480B-8932-56F0E4B1A148}"/>
    <dgm:cxn modelId="{2118CF31-F162-429F-AA74-2CB76750FCEF}" type="presOf" srcId="{4FB3AFBF-4D9D-420D-8A8D-714899E240B0}" destId="{0B434C31-0BBD-4373-A577-688BB8BBE82D}" srcOrd="0" destOrd="0" presId="urn:microsoft.com/office/officeart/2005/8/layout/hierarchy2"/>
    <dgm:cxn modelId="{8DA34105-A7D7-4757-8046-15A971F4FF80}" type="presOf" srcId="{D2A985BC-6033-43A9-B245-DC30C08F4FBD}" destId="{DAEFCFD2-FD6B-4924-AD7A-6C007649B54E}" srcOrd="0" destOrd="0" presId="urn:microsoft.com/office/officeart/2005/8/layout/hierarchy2"/>
    <dgm:cxn modelId="{6D22CCF0-D1F3-4C1D-A5EB-5A1D6B0D6B3A}" type="presOf" srcId="{D8A633F1-2B77-4DA3-9143-FE3DA39AA896}" destId="{68F142AA-C14E-4A05-94AB-729161810E68}" srcOrd="0" destOrd="0" presId="urn:microsoft.com/office/officeart/2005/8/layout/hierarchy2"/>
    <dgm:cxn modelId="{F75AFF4C-D2DD-4622-B9BD-E7EE09227B4A}" type="presOf" srcId="{FF5BDF44-CDEB-425C-8B01-ABD44BB9A3E4}" destId="{3040794A-0DA9-4F41-A927-187863E2C675}" srcOrd="1" destOrd="0" presId="urn:microsoft.com/office/officeart/2005/8/layout/hierarchy2"/>
    <dgm:cxn modelId="{5F932D1B-5E76-4969-A93E-3D12CDB45EC3}" type="presOf" srcId="{D2A985BC-6033-43A9-B245-DC30C08F4FBD}" destId="{1B5436E5-1933-4A09-BC37-3312105E7780}" srcOrd="1" destOrd="0" presId="urn:microsoft.com/office/officeart/2005/8/layout/hierarchy2"/>
    <dgm:cxn modelId="{E4CAF5D5-1A54-4EAB-9549-05CC29331320}" type="presOf" srcId="{373149D4-8673-436C-B709-01E3DF6F41B1}" destId="{29D31BAE-89F0-4608-972A-46C64DB90675}" srcOrd="0" destOrd="0" presId="urn:microsoft.com/office/officeart/2005/8/layout/hierarchy2"/>
    <dgm:cxn modelId="{14D68F45-73FB-4F68-9EBE-B45E1F3914DE}" type="presOf" srcId="{93281D01-3383-4CB9-9DF7-FD3FF024F3DC}" destId="{E80BC5C1-8205-44A3-8290-B2EF2EFC6306}" srcOrd="1" destOrd="0" presId="urn:microsoft.com/office/officeart/2005/8/layout/hierarchy2"/>
    <dgm:cxn modelId="{75604688-25C5-4091-B059-6CCB4B09A45F}" type="presOf" srcId="{095EC641-624F-401B-9B99-10703CB2CFE2}" destId="{AB7AC17C-8109-4A5D-ADEC-5C83097FEDA3}" srcOrd="0" destOrd="0" presId="urn:microsoft.com/office/officeart/2005/8/layout/hierarchy2"/>
    <dgm:cxn modelId="{CA78A23D-7449-4E7B-84B3-8D5E4FF7993D}" type="presOf" srcId="{3AB020C5-26D6-42E6-B748-654C88DD9055}" destId="{09376DA0-C680-4F61-9AE0-03EFEF864BF5}" srcOrd="0" destOrd="0" presId="urn:microsoft.com/office/officeart/2005/8/layout/hierarchy2"/>
    <dgm:cxn modelId="{C16D9AFC-E10B-4A40-B14C-43F1F3C5D18F}" type="presOf" srcId="{192513DE-7772-4CFC-8570-14EEE909ABE7}" destId="{CE331A42-A226-4534-93F4-5E19CD4C7E8C}" srcOrd="0" destOrd="0" presId="urn:microsoft.com/office/officeart/2005/8/layout/hierarchy2"/>
    <dgm:cxn modelId="{FC4AE75D-FD2D-4779-8106-BC99E9E7C772}" srcId="{920F217A-6CA2-4A18-BC5A-DA97E6C570E9}" destId="{E9CCB429-8507-41FE-880F-36F43E62E8BD}" srcOrd="0" destOrd="0" parTransId="{AD5F788D-4634-4BC0-89FD-0815792AEEAD}" sibTransId="{C5BC92E7-0B20-4A05-A807-632D8E560099}"/>
    <dgm:cxn modelId="{1D8EBB43-EB19-4304-91FD-D74C59E35836}" type="presOf" srcId="{13832B9F-AAF9-4A24-A508-E540DA3346B5}" destId="{81A950AA-BCB8-41C2-8CCE-70AE8D9D87D1}" srcOrd="0" destOrd="0" presId="urn:microsoft.com/office/officeart/2005/8/layout/hierarchy2"/>
    <dgm:cxn modelId="{2714C067-DE46-4CCD-AB50-983766D89753}" type="presOf" srcId="{13832B9F-AAF9-4A24-A508-E540DA3346B5}" destId="{F7A222C6-83DC-40DF-B329-C098411EACB0}" srcOrd="1" destOrd="0" presId="urn:microsoft.com/office/officeart/2005/8/layout/hierarchy2"/>
    <dgm:cxn modelId="{FBE3F94B-6F5A-499A-A6C6-D74C6CDCF754}" type="presOf" srcId="{FF5BDF44-CDEB-425C-8B01-ABD44BB9A3E4}" destId="{A102957A-73F9-4893-A91A-06F237256FA7}" srcOrd="0" destOrd="0" presId="urn:microsoft.com/office/officeart/2005/8/layout/hierarchy2"/>
    <dgm:cxn modelId="{57FFD19F-C9CE-4F24-B184-9EF0E745AE7C}" type="presOf" srcId="{EA2891DC-97DB-4C19-9029-BC2ADBACC71A}" destId="{2809F0A7-1DBB-4AE2-817E-F7952F5AEEDA}" srcOrd="0" destOrd="0" presId="urn:microsoft.com/office/officeart/2005/8/layout/hierarchy2"/>
    <dgm:cxn modelId="{A2AE9FF2-8A55-446F-B54F-4606D69E3D57}" type="presOf" srcId="{5D8322F4-8CF7-486B-9D0E-C6E9E7B6645A}" destId="{184D058E-6C86-4B88-A0DC-B3874F669A72}" srcOrd="0" destOrd="0" presId="urn:microsoft.com/office/officeart/2005/8/layout/hierarchy2"/>
    <dgm:cxn modelId="{BD243B3F-5C07-400D-8933-65F835851611}" srcId="{E9E27C14-7597-41A2-909F-0728812438C5}" destId="{C361613F-4004-41B1-A4A4-FB447674703C}" srcOrd="0" destOrd="0" parTransId="{0EC0CBE7-552E-4957-8009-0A96EACE0932}" sibTransId="{93F51488-E721-48FF-92CA-DEECDB7062C2}"/>
    <dgm:cxn modelId="{84754B4D-0A26-4D71-BCC4-3409FC5577FE}" type="presOf" srcId="{D8A633F1-2B77-4DA3-9143-FE3DA39AA896}" destId="{CC549046-FAB5-494B-A112-32F4B5348A83}" srcOrd="1" destOrd="0" presId="urn:microsoft.com/office/officeart/2005/8/layout/hierarchy2"/>
    <dgm:cxn modelId="{C90F8EC6-F2EC-4762-AFEA-82987020E18A}" srcId="{2A3230D9-FD11-410F-9787-B2204FEB37E2}" destId="{C06FB1C3-DA71-4050-BCE1-AA29A8EE80F0}" srcOrd="5" destOrd="0" parTransId="{FF5BDF44-CDEB-425C-8B01-ABD44BB9A3E4}" sibTransId="{0C6BBA05-0A6F-4B83-9DA3-298C12982880}"/>
    <dgm:cxn modelId="{500E70DE-C9E1-4D67-8E9A-E599D27FC0B2}" type="presOf" srcId="{AD5F788D-4634-4BC0-89FD-0815792AEEAD}" destId="{D9C0EB81-B09D-4CBE-BAA6-7A9E4D101ACF}" srcOrd="1" destOrd="0" presId="urn:microsoft.com/office/officeart/2005/8/layout/hierarchy2"/>
    <dgm:cxn modelId="{ECB20C8A-7408-4E92-81EC-01C40195FE0A}" type="presOf" srcId="{2A0F7180-2F8F-4BAD-A2DB-380438968040}" destId="{1D7523DE-9AD6-4A1F-A3FC-D8AF508CB55D}" srcOrd="0" destOrd="0" presId="urn:microsoft.com/office/officeart/2005/8/layout/hierarchy2"/>
    <dgm:cxn modelId="{38390992-F7A1-4A82-B786-982378F3EEAE}" srcId="{2A3230D9-FD11-410F-9787-B2204FEB37E2}" destId="{192513DE-7772-4CFC-8570-14EEE909ABE7}" srcOrd="2" destOrd="0" parTransId="{CCD95EFE-28A0-4423-99A3-6323E3DEB2C8}" sibTransId="{22B1507F-6A8F-4B0B-875E-40563918DD91}"/>
    <dgm:cxn modelId="{4D1A09B5-8CEF-40B4-8F8B-7EC74B75C779}" srcId="{C361613F-4004-41B1-A4A4-FB447674703C}" destId="{920F217A-6CA2-4A18-BC5A-DA97E6C570E9}" srcOrd="1" destOrd="0" parTransId="{D8A633F1-2B77-4DA3-9143-FE3DA39AA896}" sibTransId="{9C53237D-6481-469D-B9DE-305E576262EE}"/>
    <dgm:cxn modelId="{91ABCF9C-D8B1-475E-B719-263796231D8E}" type="presOf" srcId="{E9CCB429-8507-41FE-880F-36F43E62E8BD}" destId="{8F64DB62-7998-4CDC-8B8D-CB2A6D965C92}" srcOrd="0" destOrd="0" presId="urn:microsoft.com/office/officeart/2005/8/layout/hierarchy2"/>
    <dgm:cxn modelId="{D9E3A959-C771-47CA-A351-58D123DC0754}" type="presOf" srcId="{19AADD97-0ABF-4844-94AA-2202F052161F}" destId="{731896E0-840B-4D81-8897-5796862F7A5C}" srcOrd="0" destOrd="0" presId="urn:microsoft.com/office/officeart/2005/8/layout/hierarchy2"/>
    <dgm:cxn modelId="{E3B2712B-860F-4CA9-95FF-1ADFB2678C98}" type="presOf" srcId="{4FB3AFBF-4D9D-420D-8A8D-714899E240B0}" destId="{27A1E3CF-E027-4A04-A421-C4D13D521562}" srcOrd="1" destOrd="0" presId="urn:microsoft.com/office/officeart/2005/8/layout/hierarchy2"/>
    <dgm:cxn modelId="{8779A872-DBFB-4D67-A7D1-149253BB5086}" type="presOf" srcId="{93281D01-3383-4CB9-9DF7-FD3FF024F3DC}" destId="{D924C3B9-07A6-49BD-A110-7D46E41CF83E}" srcOrd="0" destOrd="0" presId="urn:microsoft.com/office/officeart/2005/8/layout/hierarchy2"/>
    <dgm:cxn modelId="{51D4744D-84A2-459B-B27B-4D9B2F69415A}" type="presParOf" srcId="{DBA195C9-A3A3-47C4-8166-F02106954E48}" destId="{ADB07251-D31D-491B-80C1-655B4E897BAF}" srcOrd="0" destOrd="0" presId="urn:microsoft.com/office/officeart/2005/8/layout/hierarchy2"/>
    <dgm:cxn modelId="{4E3D24CE-AEAA-4642-A33A-0BB86AC19E3D}" type="presParOf" srcId="{ADB07251-D31D-491B-80C1-655B4E897BAF}" destId="{6CF54975-59EE-4051-8206-09BD8B94D965}" srcOrd="0" destOrd="0" presId="urn:microsoft.com/office/officeart/2005/8/layout/hierarchy2"/>
    <dgm:cxn modelId="{910EA592-F571-4279-A6D1-E6BB890C4978}" type="presParOf" srcId="{ADB07251-D31D-491B-80C1-655B4E897BAF}" destId="{6D6CBBC5-7B8C-44D7-837F-921C34D406FE}" srcOrd="1" destOrd="0" presId="urn:microsoft.com/office/officeart/2005/8/layout/hierarchy2"/>
    <dgm:cxn modelId="{7A079932-1203-46BE-AB10-ED35CB712388}" type="presParOf" srcId="{6D6CBBC5-7B8C-44D7-837F-921C34D406FE}" destId="{6E8BF252-2E3E-45EF-BDF8-55A48AF30F7D}" srcOrd="0" destOrd="0" presId="urn:microsoft.com/office/officeart/2005/8/layout/hierarchy2"/>
    <dgm:cxn modelId="{A640D9F5-65FB-4308-91B6-036609E0D66C}" type="presParOf" srcId="{6E8BF252-2E3E-45EF-BDF8-55A48AF30F7D}" destId="{994D7DD0-FE4A-4BEC-A5C0-98FCA1717EEB}" srcOrd="0" destOrd="0" presId="urn:microsoft.com/office/officeart/2005/8/layout/hierarchy2"/>
    <dgm:cxn modelId="{0C7C50AC-8940-4B63-B861-6D94BEBC2B41}" type="presParOf" srcId="{6D6CBBC5-7B8C-44D7-837F-921C34D406FE}" destId="{D05B4DE1-110D-42B0-878B-62DDE632772A}" srcOrd="1" destOrd="0" presId="urn:microsoft.com/office/officeart/2005/8/layout/hierarchy2"/>
    <dgm:cxn modelId="{80CEEEC6-339C-445F-AE01-7D2A5E21B979}" type="presParOf" srcId="{D05B4DE1-110D-42B0-878B-62DDE632772A}" destId="{B3EDEDE3-F4E8-410F-847A-49469B2F0CDB}" srcOrd="0" destOrd="0" presId="urn:microsoft.com/office/officeart/2005/8/layout/hierarchy2"/>
    <dgm:cxn modelId="{A9AA6ADC-950F-4245-9512-BE1A83B8521F}" type="presParOf" srcId="{D05B4DE1-110D-42B0-878B-62DDE632772A}" destId="{59BFA3CE-E83E-49A5-9BE5-BD42146BC1D8}" srcOrd="1" destOrd="0" presId="urn:microsoft.com/office/officeart/2005/8/layout/hierarchy2"/>
    <dgm:cxn modelId="{EE09FFD4-887A-4475-9F8F-912BAC635E95}" type="presParOf" srcId="{59BFA3CE-E83E-49A5-9BE5-BD42146BC1D8}" destId="{DAEFCFD2-FD6B-4924-AD7A-6C007649B54E}" srcOrd="0" destOrd="0" presId="urn:microsoft.com/office/officeart/2005/8/layout/hierarchy2"/>
    <dgm:cxn modelId="{04A3BBA8-306C-4EDD-A1DA-A2246FC8D2CB}" type="presParOf" srcId="{DAEFCFD2-FD6B-4924-AD7A-6C007649B54E}" destId="{1B5436E5-1933-4A09-BC37-3312105E7780}" srcOrd="0" destOrd="0" presId="urn:microsoft.com/office/officeart/2005/8/layout/hierarchy2"/>
    <dgm:cxn modelId="{20013E2A-6A2E-4254-B4A4-C3EC7D7ED03A}" type="presParOf" srcId="{59BFA3CE-E83E-49A5-9BE5-BD42146BC1D8}" destId="{7DF37BF7-674D-43A3-9387-C0E90DDC91FD}" srcOrd="1" destOrd="0" presId="urn:microsoft.com/office/officeart/2005/8/layout/hierarchy2"/>
    <dgm:cxn modelId="{5B19000A-42A0-4CE5-9D24-558709A441C4}" type="presParOf" srcId="{7DF37BF7-674D-43A3-9387-C0E90DDC91FD}" destId="{B8660822-E280-4E7F-884C-C1F1FA3CE79E}" srcOrd="0" destOrd="0" presId="urn:microsoft.com/office/officeart/2005/8/layout/hierarchy2"/>
    <dgm:cxn modelId="{736B709C-169D-4250-B0AF-C9B46EC5D516}" type="presParOf" srcId="{7DF37BF7-674D-43A3-9387-C0E90DDC91FD}" destId="{97B8A87D-26E2-4F2F-A23E-89D370154C30}" srcOrd="1" destOrd="0" presId="urn:microsoft.com/office/officeart/2005/8/layout/hierarchy2"/>
    <dgm:cxn modelId="{69264047-FED1-421F-94F3-3D71ED57B0E3}" type="presParOf" srcId="{59BFA3CE-E83E-49A5-9BE5-BD42146BC1D8}" destId="{0B434C31-0BBD-4373-A577-688BB8BBE82D}" srcOrd="2" destOrd="0" presId="urn:microsoft.com/office/officeart/2005/8/layout/hierarchy2"/>
    <dgm:cxn modelId="{9CCCDA30-72D4-4E22-B168-7AB67F550045}" type="presParOf" srcId="{0B434C31-0BBD-4373-A577-688BB8BBE82D}" destId="{27A1E3CF-E027-4A04-A421-C4D13D521562}" srcOrd="0" destOrd="0" presId="urn:microsoft.com/office/officeart/2005/8/layout/hierarchy2"/>
    <dgm:cxn modelId="{ED3DABEB-BD47-479F-9222-C151442E8245}" type="presParOf" srcId="{59BFA3CE-E83E-49A5-9BE5-BD42146BC1D8}" destId="{58A0A6F8-1B30-4E41-99A3-DFE186C9988E}" srcOrd="3" destOrd="0" presId="urn:microsoft.com/office/officeart/2005/8/layout/hierarchy2"/>
    <dgm:cxn modelId="{608D687F-F656-4EB3-A6B0-133D66B3686D}" type="presParOf" srcId="{58A0A6F8-1B30-4E41-99A3-DFE186C9988E}" destId="{29D31BAE-89F0-4608-972A-46C64DB90675}" srcOrd="0" destOrd="0" presId="urn:microsoft.com/office/officeart/2005/8/layout/hierarchy2"/>
    <dgm:cxn modelId="{59B27B06-D409-4FB7-A5F7-DF9E3B87CB78}" type="presParOf" srcId="{58A0A6F8-1B30-4E41-99A3-DFE186C9988E}" destId="{4E523528-CC66-4830-BC14-A90850FECC47}" srcOrd="1" destOrd="0" presId="urn:microsoft.com/office/officeart/2005/8/layout/hierarchy2"/>
    <dgm:cxn modelId="{709B73D5-056A-4606-981C-652C9C071024}" type="presParOf" srcId="{59BFA3CE-E83E-49A5-9BE5-BD42146BC1D8}" destId="{5D73F02F-E424-47FA-8393-9E7AE77EE12F}" srcOrd="4" destOrd="0" presId="urn:microsoft.com/office/officeart/2005/8/layout/hierarchy2"/>
    <dgm:cxn modelId="{DAE6269C-3B04-407D-A82F-280FFEE09368}" type="presParOf" srcId="{5D73F02F-E424-47FA-8393-9E7AE77EE12F}" destId="{20B04A64-D295-4BE5-A338-8A6778E386E9}" srcOrd="0" destOrd="0" presId="urn:microsoft.com/office/officeart/2005/8/layout/hierarchy2"/>
    <dgm:cxn modelId="{78A79ED9-D42B-49FF-B185-EFDF008F604B}" type="presParOf" srcId="{59BFA3CE-E83E-49A5-9BE5-BD42146BC1D8}" destId="{EE3C4EF1-6652-4218-B85A-6757A464721D}" srcOrd="5" destOrd="0" presId="urn:microsoft.com/office/officeart/2005/8/layout/hierarchy2"/>
    <dgm:cxn modelId="{3A174E7A-7004-4D29-8B00-11241E4421EF}" type="presParOf" srcId="{EE3C4EF1-6652-4218-B85A-6757A464721D}" destId="{CE331A42-A226-4534-93F4-5E19CD4C7E8C}" srcOrd="0" destOrd="0" presId="urn:microsoft.com/office/officeart/2005/8/layout/hierarchy2"/>
    <dgm:cxn modelId="{64441A5A-8AFE-4BC7-B41C-33556628238A}" type="presParOf" srcId="{EE3C4EF1-6652-4218-B85A-6757A464721D}" destId="{06EC2728-9BEF-4C38-9F4C-C7DF457C7AF8}" srcOrd="1" destOrd="0" presId="urn:microsoft.com/office/officeart/2005/8/layout/hierarchy2"/>
    <dgm:cxn modelId="{D8C9D6B8-CED4-401A-A917-B08C08E38317}" type="presParOf" srcId="{59BFA3CE-E83E-49A5-9BE5-BD42146BC1D8}" destId="{81A950AA-BCB8-41C2-8CCE-70AE8D9D87D1}" srcOrd="6" destOrd="0" presId="urn:microsoft.com/office/officeart/2005/8/layout/hierarchy2"/>
    <dgm:cxn modelId="{88E4F44A-8DBF-41CE-9B8E-303AC4FF6995}" type="presParOf" srcId="{81A950AA-BCB8-41C2-8CCE-70AE8D9D87D1}" destId="{F7A222C6-83DC-40DF-B329-C098411EACB0}" srcOrd="0" destOrd="0" presId="urn:microsoft.com/office/officeart/2005/8/layout/hierarchy2"/>
    <dgm:cxn modelId="{516C95A5-5E64-4BBE-8C55-BD6FDE77D8ED}" type="presParOf" srcId="{59BFA3CE-E83E-49A5-9BE5-BD42146BC1D8}" destId="{4983F2B2-3E63-48AC-AFE8-9EF77924AEE1}" srcOrd="7" destOrd="0" presId="urn:microsoft.com/office/officeart/2005/8/layout/hierarchy2"/>
    <dgm:cxn modelId="{59DFA26D-A42B-4E75-9FC3-246B81FC1E2E}" type="presParOf" srcId="{4983F2B2-3E63-48AC-AFE8-9EF77924AEE1}" destId="{2809F0A7-1DBB-4AE2-817E-F7952F5AEEDA}" srcOrd="0" destOrd="0" presId="urn:microsoft.com/office/officeart/2005/8/layout/hierarchy2"/>
    <dgm:cxn modelId="{249E874C-3497-40C2-B140-C3F93D49EE82}" type="presParOf" srcId="{4983F2B2-3E63-48AC-AFE8-9EF77924AEE1}" destId="{F3396D9E-FE14-4A87-8CAC-DC4539546645}" srcOrd="1" destOrd="0" presId="urn:microsoft.com/office/officeart/2005/8/layout/hierarchy2"/>
    <dgm:cxn modelId="{3691BE4E-E5A5-48D0-9BF7-732783E7DFC0}" type="presParOf" srcId="{59BFA3CE-E83E-49A5-9BE5-BD42146BC1D8}" destId="{D924C3B9-07A6-49BD-A110-7D46E41CF83E}" srcOrd="8" destOrd="0" presId="urn:microsoft.com/office/officeart/2005/8/layout/hierarchy2"/>
    <dgm:cxn modelId="{A37F2E90-767B-4F3F-A7E3-2F17B04468B0}" type="presParOf" srcId="{D924C3B9-07A6-49BD-A110-7D46E41CF83E}" destId="{E80BC5C1-8205-44A3-8290-B2EF2EFC6306}" srcOrd="0" destOrd="0" presId="urn:microsoft.com/office/officeart/2005/8/layout/hierarchy2"/>
    <dgm:cxn modelId="{3B21B548-7399-4D9B-903C-07F463A63128}" type="presParOf" srcId="{59BFA3CE-E83E-49A5-9BE5-BD42146BC1D8}" destId="{8D070465-072C-4230-A7F5-5A0DA907A293}" srcOrd="9" destOrd="0" presId="urn:microsoft.com/office/officeart/2005/8/layout/hierarchy2"/>
    <dgm:cxn modelId="{C20DC693-B060-4B6F-849E-B38238A69AEC}" type="presParOf" srcId="{8D070465-072C-4230-A7F5-5A0DA907A293}" destId="{09376DA0-C680-4F61-9AE0-03EFEF864BF5}" srcOrd="0" destOrd="0" presId="urn:microsoft.com/office/officeart/2005/8/layout/hierarchy2"/>
    <dgm:cxn modelId="{A3AF90E8-2028-480B-A2C0-A819627801F2}" type="presParOf" srcId="{8D070465-072C-4230-A7F5-5A0DA907A293}" destId="{22A8F5D5-D27F-4AF2-81F6-F8EBA19F9BFD}" srcOrd="1" destOrd="0" presId="urn:microsoft.com/office/officeart/2005/8/layout/hierarchy2"/>
    <dgm:cxn modelId="{B40BBE7E-666B-44D7-A2B0-829B0DA683CD}" type="presParOf" srcId="{59BFA3CE-E83E-49A5-9BE5-BD42146BC1D8}" destId="{A102957A-73F9-4893-A91A-06F237256FA7}" srcOrd="10" destOrd="0" presId="urn:microsoft.com/office/officeart/2005/8/layout/hierarchy2"/>
    <dgm:cxn modelId="{36B4BBBA-F9AE-47A1-BEEA-7107BB4B03C0}" type="presParOf" srcId="{A102957A-73F9-4893-A91A-06F237256FA7}" destId="{3040794A-0DA9-4F41-A927-187863E2C675}" srcOrd="0" destOrd="0" presId="urn:microsoft.com/office/officeart/2005/8/layout/hierarchy2"/>
    <dgm:cxn modelId="{14E49F8B-4F6D-4C95-81A5-36E4DED54EA8}" type="presParOf" srcId="{59BFA3CE-E83E-49A5-9BE5-BD42146BC1D8}" destId="{858D0869-22FB-4125-81C0-D63FFE45B369}" srcOrd="11" destOrd="0" presId="urn:microsoft.com/office/officeart/2005/8/layout/hierarchy2"/>
    <dgm:cxn modelId="{68207F3D-EE0E-4778-B2E3-073BA05D24F1}" type="presParOf" srcId="{858D0869-22FB-4125-81C0-D63FFE45B369}" destId="{B2499148-A1E2-4C3B-87C8-A1BC9246A90D}" srcOrd="0" destOrd="0" presId="urn:microsoft.com/office/officeart/2005/8/layout/hierarchy2"/>
    <dgm:cxn modelId="{F28C0DF3-50A1-4D3E-BDEA-9C021234A56A}" type="presParOf" srcId="{858D0869-22FB-4125-81C0-D63FFE45B369}" destId="{E2CD961B-4BF2-4F67-BBDA-5C85211C57E9}" srcOrd="1" destOrd="0" presId="urn:microsoft.com/office/officeart/2005/8/layout/hierarchy2"/>
    <dgm:cxn modelId="{D63E7244-094C-461D-B2D6-0B704127CD6D}" type="presParOf" srcId="{59BFA3CE-E83E-49A5-9BE5-BD42146BC1D8}" destId="{EA146ADC-BF40-441B-95B8-1507642EBD5F}" srcOrd="12" destOrd="0" presId="urn:microsoft.com/office/officeart/2005/8/layout/hierarchy2"/>
    <dgm:cxn modelId="{FE43E464-CC74-4AB4-BAB8-B5614AB028B6}" type="presParOf" srcId="{EA146ADC-BF40-441B-95B8-1507642EBD5F}" destId="{FB57D08C-35AE-45DB-B45A-AC0E47C4FB38}" srcOrd="0" destOrd="0" presId="urn:microsoft.com/office/officeart/2005/8/layout/hierarchy2"/>
    <dgm:cxn modelId="{B814BF84-80EB-4F10-80AD-ECC16C30BF47}" type="presParOf" srcId="{59BFA3CE-E83E-49A5-9BE5-BD42146BC1D8}" destId="{2EF7205B-1DA3-4FF3-B27D-6AA1D41B449D}" srcOrd="13" destOrd="0" presId="urn:microsoft.com/office/officeart/2005/8/layout/hierarchy2"/>
    <dgm:cxn modelId="{086ADBF7-7DCA-4A83-B5F4-F9107543868D}" type="presParOf" srcId="{2EF7205B-1DA3-4FF3-B27D-6AA1D41B449D}" destId="{1D7523DE-9AD6-4A1F-A3FC-D8AF508CB55D}" srcOrd="0" destOrd="0" presId="urn:microsoft.com/office/officeart/2005/8/layout/hierarchy2"/>
    <dgm:cxn modelId="{E88D986F-A312-4920-B941-C8C4099F42DD}" type="presParOf" srcId="{2EF7205B-1DA3-4FF3-B27D-6AA1D41B449D}" destId="{A354C41A-8F1F-4C33-A087-6B157E18ADF1}" srcOrd="1" destOrd="0" presId="urn:microsoft.com/office/officeart/2005/8/layout/hierarchy2"/>
    <dgm:cxn modelId="{DB38D8F2-CB83-4000-9567-99A4584AD227}" type="presParOf" srcId="{59BFA3CE-E83E-49A5-9BE5-BD42146BC1D8}" destId="{95174A18-D9FB-46D4-8E84-19EE5BCB38F4}" srcOrd="14" destOrd="0" presId="urn:microsoft.com/office/officeart/2005/8/layout/hierarchy2"/>
    <dgm:cxn modelId="{D85DD16D-E3A5-4E1A-9411-E47473C53B44}" type="presParOf" srcId="{95174A18-D9FB-46D4-8E84-19EE5BCB38F4}" destId="{DEE5A8F0-C68F-4C56-A156-8E058F3797DF}" srcOrd="0" destOrd="0" presId="urn:microsoft.com/office/officeart/2005/8/layout/hierarchy2"/>
    <dgm:cxn modelId="{3B630A8F-10A0-4389-AA48-147EA25AC7BA}" type="presParOf" srcId="{59BFA3CE-E83E-49A5-9BE5-BD42146BC1D8}" destId="{EF63018E-4369-489C-B488-002CFFAC1219}" srcOrd="15" destOrd="0" presId="urn:microsoft.com/office/officeart/2005/8/layout/hierarchy2"/>
    <dgm:cxn modelId="{61E15B12-943D-4747-A0CB-2B19C10E3623}" type="presParOf" srcId="{EF63018E-4369-489C-B488-002CFFAC1219}" destId="{731896E0-840B-4D81-8897-5796862F7A5C}" srcOrd="0" destOrd="0" presId="urn:microsoft.com/office/officeart/2005/8/layout/hierarchy2"/>
    <dgm:cxn modelId="{9D468261-DA16-478F-8F17-0CCC3B1F307B}" type="presParOf" srcId="{EF63018E-4369-489C-B488-002CFFAC1219}" destId="{535D686B-183E-4C86-9D0A-0728FFEF00E1}" srcOrd="1" destOrd="0" presId="urn:microsoft.com/office/officeart/2005/8/layout/hierarchy2"/>
    <dgm:cxn modelId="{7D3AFE03-0AF3-4F6B-86D1-4D7135B1548C}" type="presParOf" srcId="{6D6CBBC5-7B8C-44D7-837F-921C34D406FE}" destId="{68F142AA-C14E-4A05-94AB-729161810E68}" srcOrd="2" destOrd="0" presId="urn:microsoft.com/office/officeart/2005/8/layout/hierarchy2"/>
    <dgm:cxn modelId="{EC5256E4-0607-4839-929D-66CD081FEE4E}" type="presParOf" srcId="{68F142AA-C14E-4A05-94AB-729161810E68}" destId="{CC549046-FAB5-494B-A112-32F4B5348A83}" srcOrd="0" destOrd="0" presId="urn:microsoft.com/office/officeart/2005/8/layout/hierarchy2"/>
    <dgm:cxn modelId="{02334C9E-5079-435E-8EE5-85D37630D2D2}" type="presParOf" srcId="{6D6CBBC5-7B8C-44D7-837F-921C34D406FE}" destId="{B2C38573-1382-4F3A-B9AC-B43861265B88}" srcOrd="3" destOrd="0" presId="urn:microsoft.com/office/officeart/2005/8/layout/hierarchy2"/>
    <dgm:cxn modelId="{6C7AE445-3FC9-4A1E-B128-7027AE0C97DF}" type="presParOf" srcId="{B2C38573-1382-4F3A-B9AC-B43861265B88}" destId="{A4D42CC2-4EA1-4517-A749-A4C1522D5CC7}" srcOrd="0" destOrd="0" presId="urn:microsoft.com/office/officeart/2005/8/layout/hierarchy2"/>
    <dgm:cxn modelId="{CC2AE01C-CADB-407F-B33F-F8885F4271A6}" type="presParOf" srcId="{B2C38573-1382-4F3A-B9AC-B43861265B88}" destId="{6601B07D-4AAF-4BA3-A5A7-B5DD64D7F618}" srcOrd="1" destOrd="0" presId="urn:microsoft.com/office/officeart/2005/8/layout/hierarchy2"/>
    <dgm:cxn modelId="{DE617E12-D278-44BC-B5CD-C3B5180DD59C}" type="presParOf" srcId="{6601B07D-4AAF-4BA3-A5A7-B5DD64D7F618}" destId="{625F62F6-9F19-4D4B-BA33-37E2CA7967EB}" srcOrd="0" destOrd="0" presId="urn:microsoft.com/office/officeart/2005/8/layout/hierarchy2"/>
    <dgm:cxn modelId="{F479563C-7E58-40AC-BFD6-43407F77FA86}" type="presParOf" srcId="{625F62F6-9F19-4D4B-BA33-37E2CA7967EB}" destId="{D9C0EB81-B09D-4CBE-BAA6-7A9E4D101ACF}" srcOrd="0" destOrd="0" presId="urn:microsoft.com/office/officeart/2005/8/layout/hierarchy2"/>
    <dgm:cxn modelId="{3554EE7D-3D95-425A-AD50-3AF835DF1FC9}" type="presParOf" srcId="{6601B07D-4AAF-4BA3-A5A7-B5DD64D7F618}" destId="{00A702B5-6229-41AF-BB82-D35F1FCECEFC}" srcOrd="1" destOrd="0" presId="urn:microsoft.com/office/officeart/2005/8/layout/hierarchy2"/>
    <dgm:cxn modelId="{D13D3151-5A82-4919-B595-D1D38DB3DB7D}" type="presParOf" srcId="{00A702B5-6229-41AF-BB82-D35F1FCECEFC}" destId="{8F64DB62-7998-4CDC-8B8D-CB2A6D965C92}" srcOrd="0" destOrd="0" presId="urn:microsoft.com/office/officeart/2005/8/layout/hierarchy2"/>
    <dgm:cxn modelId="{FDE0F571-D145-4A33-BC2C-D074AC198FAC}" type="presParOf" srcId="{00A702B5-6229-41AF-BB82-D35F1FCECEFC}" destId="{A75C9855-C4B9-4D6C-8183-E3321E5FAF44}" srcOrd="1" destOrd="0" presId="urn:microsoft.com/office/officeart/2005/8/layout/hierarchy2"/>
    <dgm:cxn modelId="{875DB709-9A9C-402D-8BE6-3D5E777C4D95}" type="presParOf" srcId="{6601B07D-4AAF-4BA3-A5A7-B5DD64D7F618}" destId="{AB7AC17C-8109-4A5D-ADEC-5C83097FEDA3}" srcOrd="2" destOrd="0" presId="urn:microsoft.com/office/officeart/2005/8/layout/hierarchy2"/>
    <dgm:cxn modelId="{058D2B93-0DF0-45B5-A0E7-88BEEE1B4D9F}" type="presParOf" srcId="{AB7AC17C-8109-4A5D-ADEC-5C83097FEDA3}" destId="{17941242-D6F7-4593-9A80-E1C0829DA2CD}" srcOrd="0" destOrd="0" presId="urn:microsoft.com/office/officeart/2005/8/layout/hierarchy2"/>
    <dgm:cxn modelId="{B11D47B8-C648-4E6B-85F4-C094819809EE}" type="presParOf" srcId="{6601B07D-4AAF-4BA3-A5A7-B5DD64D7F618}" destId="{BC597CA4-51F2-4460-B500-DACF7AA97946}" srcOrd="3" destOrd="0" presId="urn:microsoft.com/office/officeart/2005/8/layout/hierarchy2"/>
    <dgm:cxn modelId="{4601EB9A-2B37-4AED-9176-5DDBF08D1C18}" type="presParOf" srcId="{BC597CA4-51F2-4460-B500-DACF7AA97946}" destId="{1805D6CD-1A41-44E0-AF3D-AE5C997F132A}" srcOrd="0" destOrd="0" presId="urn:microsoft.com/office/officeart/2005/8/layout/hierarchy2"/>
    <dgm:cxn modelId="{E297A3DD-7D88-4AEE-98C9-8BF0F4B72340}" type="presParOf" srcId="{BC597CA4-51F2-4460-B500-DACF7AA97946}" destId="{021AA9A9-C433-4306-8C99-041FC955658C}" srcOrd="1" destOrd="0" presId="urn:microsoft.com/office/officeart/2005/8/layout/hierarchy2"/>
    <dgm:cxn modelId="{69685600-D984-4911-8428-91858EA839C8}" type="presParOf" srcId="{6601B07D-4AAF-4BA3-A5A7-B5DD64D7F618}" destId="{184D058E-6C86-4B88-A0DC-B3874F669A72}" srcOrd="4" destOrd="0" presId="urn:microsoft.com/office/officeart/2005/8/layout/hierarchy2"/>
    <dgm:cxn modelId="{4D404DAA-7CA6-47F7-B0B3-039B38B73BD0}" type="presParOf" srcId="{184D058E-6C86-4B88-A0DC-B3874F669A72}" destId="{735F4E39-C1E8-485C-9F40-2368216716DA}" srcOrd="0" destOrd="0" presId="urn:microsoft.com/office/officeart/2005/8/layout/hierarchy2"/>
    <dgm:cxn modelId="{9C704C10-5CE7-4883-97AC-52A03B7EB04A}" type="presParOf" srcId="{6601B07D-4AAF-4BA3-A5A7-B5DD64D7F618}" destId="{14CFEC18-3D39-4DF7-984E-C7B33ADBF2D3}" srcOrd="5" destOrd="0" presId="urn:microsoft.com/office/officeart/2005/8/layout/hierarchy2"/>
    <dgm:cxn modelId="{67989359-6A8C-4444-B843-8B62C7FA135E}" type="presParOf" srcId="{14CFEC18-3D39-4DF7-984E-C7B33ADBF2D3}" destId="{8767781F-4C14-4D9A-BD17-0437B9D1E869}" srcOrd="0" destOrd="0" presId="urn:microsoft.com/office/officeart/2005/8/layout/hierarchy2"/>
    <dgm:cxn modelId="{D0CD72A5-0617-4C55-915B-1E5BA7CA0882}" type="presParOf" srcId="{14CFEC18-3D39-4DF7-984E-C7B33ADBF2D3}" destId="{BA53D7B3-DC2E-409B-B5DA-CDD1692B3597}" srcOrd="1" destOrd="0" presId="urn:microsoft.com/office/officeart/2005/8/layout/hierarchy2"/>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7BFF270-5F78-45F5-906D-2E48DAFB305F}" type="doc">
      <dgm:prSet loTypeId="urn:microsoft.com/office/officeart/2005/8/layout/process4" loCatId="process" qsTypeId="urn:microsoft.com/office/officeart/2005/8/quickstyle/simple1" qsCatId="simple" csTypeId="urn:microsoft.com/office/officeart/2005/8/colors/accent1_2" csCatId="accent1" phldr="1"/>
      <dgm:spPr/>
      <dgm:t>
        <a:bodyPr/>
        <a:lstStyle/>
        <a:p>
          <a:endParaRPr lang="ru-RU"/>
        </a:p>
      </dgm:t>
    </dgm:pt>
    <dgm:pt modelId="{84AD68A7-25A2-4815-8D70-38FC16C4443A}">
      <dgm:prSet phldrT="[Текст]" custT="1"/>
      <dgm:spPr>
        <a:solidFill>
          <a:schemeClr val="accent2">
            <a:lumMod val="60000"/>
            <a:lumOff val="40000"/>
          </a:schemeClr>
        </a:solidFill>
      </dgm:spPr>
      <dgm:t>
        <a:bodyPr/>
        <a:lstStyle/>
        <a:p>
          <a:pPr>
            <a:lnSpc>
              <a:spcPct val="100000"/>
            </a:lnSpc>
            <a:spcAft>
              <a:spcPts val="0"/>
            </a:spcAft>
          </a:pPr>
          <a:r>
            <a:rPr lang="ru-RU" sz="1400" b="1">
              <a:solidFill>
                <a:sysClr val="windowText" lastClr="000000"/>
              </a:solidFill>
              <a:latin typeface="Times New Roman" panose="02020603050405020304" pitchFamily="18" charset="0"/>
              <a:cs typeface="Times New Roman" panose="02020603050405020304" pitchFamily="18" charset="0"/>
            </a:rPr>
            <a:t>Подпрограмма №4</a:t>
          </a:r>
          <a:endParaRPr lang="ru-RU" sz="1400">
            <a:solidFill>
              <a:sysClr val="windowText" lastClr="000000"/>
            </a:solidFill>
            <a:latin typeface="Times New Roman" panose="02020603050405020304" pitchFamily="18" charset="0"/>
            <a:cs typeface="Times New Roman" panose="02020603050405020304" pitchFamily="18" charset="0"/>
          </a:endParaRPr>
        </a:p>
        <a:p>
          <a:pPr>
            <a:lnSpc>
              <a:spcPct val="100000"/>
            </a:lnSpc>
            <a:spcAft>
              <a:spcPts val="0"/>
            </a:spcAft>
          </a:pPr>
          <a:r>
            <a:rPr lang="ru-RU" sz="1400" b="0">
              <a:solidFill>
                <a:sysClr val="windowText" lastClr="000000"/>
              </a:solidFill>
              <a:latin typeface="Times New Roman" panose="02020603050405020304" pitchFamily="18" charset="0"/>
              <a:cs typeface="Times New Roman" panose="02020603050405020304" pitchFamily="18" charset="0"/>
            </a:rPr>
            <a:t>«Организация обслуживания объектов наружного освещения городских территорий»</a:t>
          </a:r>
        </a:p>
      </dgm:t>
    </dgm:pt>
    <dgm:pt modelId="{25D90E62-C301-42BC-9AE0-6BED613A7DD3}" type="parTrans" cxnId="{4B97E798-968D-49F9-BCEC-7AA61CB42DFD}">
      <dgm:prSet/>
      <dgm:spPr/>
      <dgm:t>
        <a:bodyPr/>
        <a:lstStyle/>
        <a:p>
          <a:endParaRPr lang="ru-RU"/>
        </a:p>
      </dgm:t>
    </dgm:pt>
    <dgm:pt modelId="{784B5C0F-37AE-4448-A670-C4262D70CC40}" type="sibTrans" cxnId="{4B97E798-968D-49F9-BCEC-7AA61CB42DFD}">
      <dgm:prSet/>
      <dgm:spPr/>
      <dgm:t>
        <a:bodyPr/>
        <a:lstStyle/>
        <a:p>
          <a:endParaRPr lang="ru-RU"/>
        </a:p>
      </dgm:t>
    </dgm:pt>
    <dgm:pt modelId="{02A05E62-856F-4807-B7C6-07C9FCFD82F0}">
      <dgm:prSet phldrT="[Текст]" custT="1"/>
      <dgm:spPr/>
      <dgm:t>
        <a:bodyPr/>
        <a:lstStyle/>
        <a:p>
          <a:pPr>
            <a:lnSpc>
              <a:spcPct val="100000"/>
            </a:lnSpc>
            <a:spcAft>
              <a:spcPts val="0"/>
            </a:spcAft>
          </a:pPr>
          <a:r>
            <a:rPr lang="ru-RU" sz="1200" b="1">
              <a:solidFill>
                <a:sysClr val="windowText" lastClr="000000"/>
              </a:solidFill>
              <a:latin typeface="Times New Roman" panose="02020603050405020304" pitchFamily="18" charset="0"/>
              <a:cs typeface="Times New Roman" panose="02020603050405020304" pitchFamily="18" charset="0"/>
            </a:rPr>
            <a:t>Цель</a:t>
          </a:r>
          <a:r>
            <a:rPr lang="ru-RU" sz="1200">
              <a:solidFill>
                <a:sysClr val="windowText" lastClr="000000"/>
              </a:solidFill>
              <a:latin typeface="Times New Roman" panose="02020603050405020304" pitchFamily="18" charset="0"/>
              <a:cs typeface="Times New Roman" panose="02020603050405020304" pitchFamily="18" charset="0"/>
            </a:rPr>
            <a:t>:</a:t>
          </a:r>
        </a:p>
        <a:p>
          <a:pPr>
            <a:lnSpc>
              <a:spcPct val="100000"/>
            </a:lnSpc>
            <a:spcAft>
              <a:spcPts val="0"/>
            </a:spcAft>
          </a:pPr>
          <a:r>
            <a:rPr lang="ru-RU" sz="1200">
              <a:solidFill>
                <a:sysClr val="windowText" lastClr="000000"/>
              </a:solidFill>
              <a:latin typeface="Times New Roman" panose="02020603050405020304" pitchFamily="18" charset="0"/>
              <a:cs typeface="Times New Roman" panose="02020603050405020304" pitchFamily="18" charset="0"/>
            </a:rPr>
            <a:t> Обеспечение надлежащего обслуживания и функционирования наружного освещения и </a:t>
          </a:r>
          <a:r>
            <a:rPr lang="ru-RU" sz="1200" i="1">
              <a:solidFill>
                <a:sysClr val="windowText" lastClr="000000"/>
              </a:solidFill>
              <a:latin typeface="Times New Roman" panose="02020603050405020304" pitchFamily="18" charset="0"/>
              <a:cs typeface="Times New Roman" panose="02020603050405020304" pitchFamily="18" charset="0"/>
            </a:rPr>
            <a:t>светофорных объектов</a:t>
          </a:r>
          <a:r>
            <a:rPr lang="ru-RU" sz="1200">
              <a:solidFill>
                <a:sysClr val="windowText" lastClr="000000"/>
              </a:solidFill>
              <a:latin typeface="Times New Roman" panose="02020603050405020304" pitchFamily="18" charset="0"/>
              <a:cs typeface="Times New Roman" panose="02020603050405020304" pitchFamily="18" charset="0"/>
            </a:rPr>
            <a:t> в городском округе Евпатория Республики Крым</a:t>
          </a:r>
        </a:p>
      </dgm:t>
    </dgm:pt>
    <dgm:pt modelId="{75DDA9BB-4BB4-456F-BB37-C1108D3D18C2}" type="parTrans" cxnId="{F311ED06-2AAD-40EC-946E-C5198A5471B2}">
      <dgm:prSet/>
      <dgm:spPr/>
      <dgm:t>
        <a:bodyPr/>
        <a:lstStyle/>
        <a:p>
          <a:endParaRPr lang="ru-RU"/>
        </a:p>
      </dgm:t>
    </dgm:pt>
    <dgm:pt modelId="{2A2EC948-AE4D-49CB-A956-0A5645EB666A}" type="sibTrans" cxnId="{F311ED06-2AAD-40EC-946E-C5198A5471B2}">
      <dgm:prSet/>
      <dgm:spPr/>
      <dgm:t>
        <a:bodyPr/>
        <a:lstStyle/>
        <a:p>
          <a:endParaRPr lang="ru-RU"/>
        </a:p>
      </dgm:t>
    </dgm:pt>
    <dgm:pt modelId="{A456B2E2-4BA2-4FEE-97FF-509D81FFAAB0}">
      <dgm:prSet phldrT="[Текст]" custT="1"/>
      <dgm:spPr/>
      <dgm:t>
        <a:bodyPr/>
        <a:lstStyle/>
        <a:p>
          <a:r>
            <a:rPr lang="ru-RU" sz="1200" b="1">
              <a:solidFill>
                <a:sysClr val="windowText" lastClr="000000"/>
              </a:solidFill>
              <a:latin typeface="Times New Roman" panose="02020603050405020304" pitchFamily="18" charset="0"/>
              <a:cs typeface="Times New Roman" panose="02020603050405020304" pitchFamily="18" charset="0"/>
            </a:rPr>
            <a:t>Задача «Надлежащая эксплуатация объектов наружного освещения»</a:t>
          </a:r>
        </a:p>
      </dgm:t>
    </dgm:pt>
    <dgm:pt modelId="{7FCC553C-2728-480E-8AE8-5010C5E8A51E}" type="parTrans" cxnId="{E4723A6A-64E2-4DFA-A0AE-24322784306A}">
      <dgm:prSet/>
      <dgm:spPr/>
      <dgm:t>
        <a:bodyPr/>
        <a:lstStyle/>
        <a:p>
          <a:endParaRPr lang="ru-RU"/>
        </a:p>
      </dgm:t>
    </dgm:pt>
    <dgm:pt modelId="{5D3ADC69-B737-4D72-82B0-871C51EBCCF8}" type="sibTrans" cxnId="{E4723A6A-64E2-4DFA-A0AE-24322784306A}">
      <dgm:prSet/>
      <dgm:spPr/>
      <dgm:t>
        <a:bodyPr/>
        <a:lstStyle/>
        <a:p>
          <a:endParaRPr lang="ru-RU"/>
        </a:p>
      </dgm:t>
    </dgm:pt>
    <dgm:pt modelId="{B65FBABC-70A1-4F2A-8BA6-D7FA54E02A2C}">
      <dgm:prSet phldrT="[Текст]" custT="1"/>
      <dgm:spPr>
        <a:solidFill>
          <a:schemeClr val="accent2">
            <a:lumMod val="60000"/>
            <a:lumOff val="40000"/>
            <a:alpha val="90000"/>
          </a:schemeClr>
        </a:solidFill>
      </dgm:spPr>
      <dgm:t>
        <a:bodyPr/>
        <a:lstStyle/>
        <a:p>
          <a:r>
            <a:rPr lang="ru-RU" sz="1000" b="1">
              <a:latin typeface="Times New Roman" panose="02020603050405020304" pitchFamily="18" charset="0"/>
              <a:cs typeface="Times New Roman" panose="02020603050405020304" pitchFamily="18" charset="0"/>
            </a:rPr>
            <a:t>Мероприятие 1</a:t>
          </a:r>
          <a:r>
            <a:rPr lang="ru-RU" sz="1000">
              <a:latin typeface="Times New Roman" panose="02020603050405020304" pitchFamily="18" charset="0"/>
              <a:cs typeface="Times New Roman" panose="02020603050405020304" pitchFamily="18" charset="0"/>
            </a:rPr>
            <a:t>. </a:t>
          </a:r>
          <a:r>
            <a:rPr lang="ru-RU" sz="1000" i="1">
              <a:latin typeface="Times New Roman" panose="02020603050405020304" pitchFamily="18" charset="0"/>
              <a:cs typeface="Times New Roman" panose="02020603050405020304" pitchFamily="18" charset="0"/>
            </a:rPr>
            <a:t>Содержание объектов уличного освещения</a:t>
          </a:r>
          <a:endParaRPr lang="ru-RU" sz="1000">
            <a:latin typeface="Times New Roman" panose="02020603050405020304" pitchFamily="18" charset="0"/>
            <a:cs typeface="Times New Roman" panose="02020603050405020304" pitchFamily="18" charset="0"/>
          </a:endParaRPr>
        </a:p>
      </dgm:t>
    </dgm:pt>
    <dgm:pt modelId="{40CE4A68-2A29-4D74-8F1B-AD7F7757A839}" type="parTrans" cxnId="{F10631F9-6A11-41CE-B1DB-DF31C02B5221}">
      <dgm:prSet/>
      <dgm:spPr/>
      <dgm:t>
        <a:bodyPr/>
        <a:lstStyle/>
        <a:p>
          <a:endParaRPr lang="ru-RU"/>
        </a:p>
      </dgm:t>
    </dgm:pt>
    <dgm:pt modelId="{E890736B-B401-42A8-AB95-AFD1730A7F25}" type="sibTrans" cxnId="{F10631F9-6A11-41CE-B1DB-DF31C02B5221}">
      <dgm:prSet/>
      <dgm:spPr/>
      <dgm:t>
        <a:bodyPr/>
        <a:lstStyle/>
        <a:p>
          <a:endParaRPr lang="ru-RU"/>
        </a:p>
      </dgm:t>
    </dgm:pt>
    <dgm:pt modelId="{55ED0960-B360-471B-9EA6-230C97C3A022}">
      <dgm:prSet phldrT="[Текст]" custT="1"/>
      <dgm:spPr/>
      <dgm:t>
        <a:bodyPr/>
        <a:lstStyle/>
        <a:p>
          <a:r>
            <a:rPr lang="ru-RU" sz="900" b="1">
              <a:latin typeface="Times New Roman" panose="02020603050405020304" pitchFamily="18" charset="0"/>
              <a:cs typeface="Times New Roman" panose="02020603050405020304" pitchFamily="18" charset="0"/>
            </a:rPr>
            <a:t>Мероприятие 2</a:t>
          </a:r>
          <a:r>
            <a:rPr lang="ru-RU" sz="900">
              <a:latin typeface="Times New Roman" panose="02020603050405020304" pitchFamily="18" charset="0"/>
              <a:cs typeface="Times New Roman" panose="02020603050405020304" pitchFamily="18" charset="0"/>
            </a:rPr>
            <a:t>. </a:t>
          </a:r>
          <a:r>
            <a:rPr lang="ru-RU" sz="900" i="1">
              <a:latin typeface="Times New Roman" panose="02020603050405020304" pitchFamily="18" charset="0"/>
              <a:cs typeface="Times New Roman" panose="02020603050405020304" pitchFamily="18" charset="0"/>
            </a:rPr>
            <a:t>Приобретение необходимой техники и оборудования для обслуживания объектов наружного освещения городских территорий</a:t>
          </a:r>
          <a:endParaRPr lang="ru-RU" sz="900">
            <a:latin typeface="Times New Roman" panose="02020603050405020304" pitchFamily="18" charset="0"/>
            <a:cs typeface="Times New Roman" panose="02020603050405020304" pitchFamily="18" charset="0"/>
          </a:endParaRPr>
        </a:p>
      </dgm:t>
    </dgm:pt>
    <dgm:pt modelId="{7CED5621-057D-4FC9-AF2D-7925F47BDA38}" type="parTrans" cxnId="{53FD2D5C-0E10-4875-AF77-CB633065C02E}">
      <dgm:prSet/>
      <dgm:spPr/>
      <dgm:t>
        <a:bodyPr/>
        <a:lstStyle/>
        <a:p>
          <a:endParaRPr lang="ru-RU"/>
        </a:p>
      </dgm:t>
    </dgm:pt>
    <dgm:pt modelId="{FCB61FA6-D850-403A-A040-DAC0B528B32D}" type="sibTrans" cxnId="{53FD2D5C-0E10-4875-AF77-CB633065C02E}">
      <dgm:prSet/>
      <dgm:spPr/>
      <dgm:t>
        <a:bodyPr/>
        <a:lstStyle/>
        <a:p>
          <a:endParaRPr lang="ru-RU"/>
        </a:p>
      </dgm:t>
    </dgm:pt>
    <dgm:pt modelId="{1B3522BF-ECE8-4285-A206-16914D824C41}">
      <dgm:prSet custT="1"/>
      <dgm:spPr>
        <a:solidFill>
          <a:schemeClr val="accent2">
            <a:lumMod val="60000"/>
            <a:lumOff val="40000"/>
          </a:schemeClr>
        </a:solidFill>
      </dgm:spPr>
      <dgm:t>
        <a:bodyPr anchor="t" anchorCtr="0"/>
        <a:lstStyle/>
        <a:p>
          <a:r>
            <a:rPr lang="ru-RU" sz="1100" b="1">
              <a:solidFill>
                <a:sysClr val="windowText" lastClr="000000"/>
              </a:solidFill>
              <a:latin typeface="Times New Roman" panose="02020603050405020304" pitchFamily="18" charset="0"/>
              <a:cs typeface="Times New Roman" panose="02020603050405020304" pitchFamily="18" charset="0"/>
            </a:rPr>
            <a:t>Целевые индикаторы (показатели) определяющие результативность Подпрограммы №4 в 2018году </a:t>
          </a:r>
        </a:p>
      </dgm:t>
    </dgm:pt>
    <dgm:pt modelId="{00D7A477-1036-4727-A184-B1C045B7704B}" type="parTrans" cxnId="{FA9732C2-DC8A-4954-91F4-0F570DE3B14F}">
      <dgm:prSet/>
      <dgm:spPr/>
      <dgm:t>
        <a:bodyPr/>
        <a:lstStyle/>
        <a:p>
          <a:endParaRPr lang="ru-RU"/>
        </a:p>
      </dgm:t>
    </dgm:pt>
    <dgm:pt modelId="{0E6F8BB1-5D64-4C32-A55B-73022EB0F263}" type="sibTrans" cxnId="{FA9732C2-DC8A-4954-91F4-0F570DE3B14F}">
      <dgm:prSet/>
      <dgm:spPr/>
      <dgm:t>
        <a:bodyPr/>
        <a:lstStyle/>
        <a:p>
          <a:endParaRPr lang="ru-RU"/>
        </a:p>
      </dgm:t>
    </dgm:pt>
    <dgm:pt modelId="{99F853B4-660D-43D2-8E9B-2A8E45BF569D}">
      <dgm:prSet custT="1"/>
      <dgm:spPr/>
      <dgm:t>
        <a:bodyPr anchor="t" anchorCtr="0"/>
        <a:lstStyle/>
        <a:p>
          <a:r>
            <a:rPr lang="ru-RU" sz="1200" b="1">
              <a:solidFill>
                <a:sysClr val="windowText" lastClr="000000"/>
              </a:solidFill>
              <a:latin typeface="Times New Roman" panose="02020603050405020304" pitchFamily="18" charset="0"/>
              <a:cs typeface="Times New Roman" panose="02020603050405020304" pitchFamily="18" charset="0"/>
            </a:rPr>
            <a:t>Объём финансирования Подпрограммы №4 в 2018году</a:t>
          </a:r>
        </a:p>
      </dgm:t>
    </dgm:pt>
    <dgm:pt modelId="{2E7612FD-64D2-48D6-A46C-4C2F407F55BA}" type="parTrans" cxnId="{DA225EB5-BAA8-4FE1-8F41-9D50268562E1}">
      <dgm:prSet/>
      <dgm:spPr/>
      <dgm:t>
        <a:bodyPr/>
        <a:lstStyle/>
        <a:p>
          <a:endParaRPr lang="ru-RU"/>
        </a:p>
      </dgm:t>
    </dgm:pt>
    <dgm:pt modelId="{DDEDAF01-9C48-4FE3-9903-23043BACB4B2}" type="sibTrans" cxnId="{DA225EB5-BAA8-4FE1-8F41-9D50268562E1}">
      <dgm:prSet/>
      <dgm:spPr/>
      <dgm:t>
        <a:bodyPr/>
        <a:lstStyle/>
        <a:p>
          <a:endParaRPr lang="ru-RU"/>
        </a:p>
      </dgm:t>
    </dgm:pt>
    <dgm:pt modelId="{DE26EDFA-7FF5-49E2-B100-BA68A4F6DF43}" type="pres">
      <dgm:prSet presAssocID="{D7BFF270-5F78-45F5-906D-2E48DAFB305F}" presName="Name0" presStyleCnt="0">
        <dgm:presLayoutVars>
          <dgm:dir/>
          <dgm:animLvl val="lvl"/>
          <dgm:resizeHandles val="exact"/>
        </dgm:presLayoutVars>
      </dgm:prSet>
      <dgm:spPr/>
      <dgm:t>
        <a:bodyPr/>
        <a:lstStyle/>
        <a:p>
          <a:endParaRPr lang="ru-RU"/>
        </a:p>
      </dgm:t>
    </dgm:pt>
    <dgm:pt modelId="{F83E5B34-A2BA-41A2-A31C-5F0FF13133D1}" type="pres">
      <dgm:prSet presAssocID="{1B3522BF-ECE8-4285-A206-16914D824C41}" presName="boxAndChildren" presStyleCnt="0"/>
      <dgm:spPr/>
    </dgm:pt>
    <dgm:pt modelId="{46C208BE-E1F3-464A-B188-432DF000FA76}" type="pres">
      <dgm:prSet presAssocID="{1B3522BF-ECE8-4285-A206-16914D824C41}" presName="parentTextBox" presStyleLbl="node1" presStyleIdx="0" presStyleCnt="5" custScaleY="198241"/>
      <dgm:spPr/>
      <dgm:t>
        <a:bodyPr/>
        <a:lstStyle/>
        <a:p>
          <a:endParaRPr lang="ru-RU"/>
        </a:p>
      </dgm:t>
    </dgm:pt>
    <dgm:pt modelId="{74219048-7F14-430F-BC35-19BD289411C5}" type="pres">
      <dgm:prSet presAssocID="{DDEDAF01-9C48-4FE3-9903-23043BACB4B2}" presName="sp" presStyleCnt="0"/>
      <dgm:spPr/>
    </dgm:pt>
    <dgm:pt modelId="{FABED57C-02D4-4444-ACEB-45B8DFCD9DA7}" type="pres">
      <dgm:prSet presAssocID="{99F853B4-660D-43D2-8E9B-2A8E45BF569D}" presName="arrowAndChildren" presStyleCnt="0"/>
      <dgm:spPr/>
    </dgm:pt>
    <dgm:pt modelId="{83DA1EE8-01B8-44F0-8D5C-BE3EC53ED9C2}" type="pres">
      <dgm:prSet presAssocID="{99F853B4-660D-43D2-8E9B-2A8E45BF569D}" presName="parentTextArrow" presStyleLbl="node1" presStyleIdx="1" presStyleCnt="5" custScaleY="203425"/>
      <dgm:spPr/>
      <dgm:t>
        <a:bodyPr/>
        <a:lstStyle/>
        <a:p>
          <a:endParaRPr lang="ru-RU"/>
        </a:p>
      </dgm:t>
    </dgm:pt>
    <dgm:pt modelId="{B14FC694-485D-4A6F-B16F-FFDE0925542D}" type="pres">
      <dgm:prSet presAssocID="{5D3ADC69-B737-4D72-82B0-871C51EBCCF8}" presName="sp" presStyleCnt="0"/>
      <dgm:spPr/>
    </dgm:pt>
    <dgm:pt modelId="{0BFB8F92-C65F-4C1E-8B4F-585CEB9A6BE7}" type="pres">
      <dgm:prSet presAssocID="{A456B2E2-4BA2-4FEE-97FF-509D81FFAAB0}" presName="arrowAndChildren" presStyleCnt="0"/>
      <dgm:spPr/>
    </dgm:pt>
    <dgm:pt modelId="{33C4F217-4CE2-4CE3-8BE9-8D006C2C8274}" type="pres">
      <dgm:prSet presAssocID="{A456B2E2-4BA2-4FEE-97FF-509D81FFAAB0}" presName="parentTextArrow" presStyleLbl="node1" presStyleIdx="1" presStyleCnt="5"/>
      <dgm:spPr/>
      <dgm:t>
        <a:bodyPr/>
        <a:lstStyle/>
        <a:p>
          <a:endParaRPr lang="ru-RU"/>
        </a:p>
      </dgm:t>
    </dgm:pt>
    <dgm:pt modelId="{AFCF8ED1-4FFA-4575-9930-527C6A4094AF}" type="pres">
      <dgm:prSet presAssocID="{A456B2E2-4BA2-4FEE-97FF-509D81FFAAB0}" presName="arrow" presStyleLbl="node1" presStyleIdx="2" presStyleCnt="5" custScaleY="154858" custLinFactNeighborX="-478" custLinFactNeighborY="452"/>
      <dgm:spPr/>
      <dgm:t>
        <a:bodyPr/>
        <a:lstStyle/>
        <a:p>
          <a:endParaRPr lang="ru-RU"/>
        </a:p>
      </dgm:t>
    </dgm:pt>
    <dgm:pt modelId="{9E74C8FB-A803-4CF7-9EAB-BA8F394E4966}" type="pres">
      <dgm:prSet presAssocID="{A456B2E2-4BA2-4FEE-97FF-509D81FFAAB0}" presName="descendantArrow" presStyleCnt="0"/>
      <dgm:spPr/>
    </dgm:pt>
    <dgm:pt modelId="{7D566F91-31E9-41F8-AC8D-2EE72158E7C0}" type="pres">
      <dgm:prSet presAssocID="{B65FBABC-70A1-4F2A-8BA6-D7FA54E02A2C}" presName="childTextArrow" presStyleLbl="fgAccFollowNode1" presStyleIdx="0" presStyleCnt="2" custScaleX="94869" custScaleY="209684">
        <dgm:presLayoutVars>
          <dgm:bulletEnabled val="1"/>
        </dgm:presLayoutVars>
      </dgm:prSet>
      <dgm:spPr/>
      <dgm:t>
        <a:bodyPr/>
        <a:lstStyle/>
        <a:p>
          <a:endParaRPr lang="ru-RU"/>
        </a:p>
      </dgm:t>
    </dgm:pt>
    <dgm:pt modelId="{5F5044F1-EC11-4DB5-A539-8B05764F0722}" type="pres">
      <dgm:prSet presAssocID="{55ED0960-B360-471B-9EA6-230C97C3A022}" presName="childTextArrow" presStyleLbl="fgAccFollowNode1" presStyleIdx="1" presStyleCnt="2" custScaleX="94641" custScaleY="166494" custLinFactNeighborX="-243" custLinFactNeighborY="0">
        <dgm:presLayoutVars>
          <dgm:bulletEnabled val="1"/>
        </dgm:presLayoutVars>
      </dgm:prSet>
      <dgm:spPr/>
      <dgm:t>
        <a:bodyPr/>
        <a:lstStyle/>
        <a:p>
          <a:endParaRPr lang="ru-RU"/>
        </a:p>
      </dgm:t>
    </dgm:pt>
    <dgm:pt modelId="{2AE82213-A3AA-45CD-B5BF-BBEC5DE051EC}" type="pres">
      <dgm:prSet presAssocID="{2A2EC948-AE4D-49CB-A956-0A5645EB666A}" presName="sp" presStyleCnt="0"/>
      <dgm:spPr/>
    </dgm:pt>
    <dgm:pt modelId="{6DA28197-CC77-4695-AC2D-108409A0A72F}" type="pres">
      <dgm:prSet presAssocID="{02A05E62-856F-4807-B7C6-07C9FCFD82F0}" presName="arrowAndChildren" presStyleCnt="0"/>
      <dgm:spPr/>
    </dgm:pt>
    <dgm:pt modelId="{D5341F5D-BA5A-470F-BDCE-8E6BC6ED660D}" type="pres">
      <dgm:prSet presAssocID="{02A05E62-856F-4807-B7C6-07C9FCFD82F0}" presName="parentTextArrow" presStyleLbl="node1" presStyleIdx="3" presStyleCnt="5" custScaleY="136224"/>
      <dgm:spPr/>
      <dgm:t>
        <a:bodyPr/>
        <a:lstStyle/>
        <a:p>
          <a:endParaRPr lang="ru-RU"/>
        </a:p>
      </dgm:t>
    </dgm:pt>
    <dgm:pt modelId="{50986786-87CA-41E3-B750-1FEB8BCD5800}" type="pres">
      <dgm:prSet presAssocID="{784B5C0F-37AE-4448-A670-C4262D70CC40}" presName="sp" presStyleCnt="0"/>
      <dgm:spPr/>
    </dgm:pt>
    <dgm:pt modelId="{E60C23D6-0737-45B9-AA6E-F14448576E40}" type="pres">
      <dgm:prSet presAssocID="{84AD68A7-25A2-4815-8D70-38FC16C4443A}" presName="arrowAndChildren" presStyleCnt="0"/>
      <dgm:spPr/>
    </dgm:pt>
    <dgm:pt modelId="{77A74501-BD0D-4A32-8C94-758B39BB0967}" type="pres">
      <dgm:prSet presAssocID="{84AD68A7-25A2-4815-8D70-38FC16C4443A}" presName="parentTextArrow" presStyleLbl="node1" presStyleIdx="4" presStyleCnt="5" custScaleY="149775" custLinFactNeighborX="694" custLinFactNeighborY="783"/>
      <dgm:spPr/>
      <dgm:t>
        <a:bodyPr/>
        <a:lstStyle/>
        <a:p>
          <a:endParaRPr lang="ru-RU"/>
        </a:p>
      </dgm:t>
    </dgm:pt>
  </dgm:ptLst>
  <dgm:cxnLst>
    <dgm:cxn modelId="{51234154-CCBE-40C7-BD97-AF2DCBA7814F}" type="presOf" srcId="{99F853B4-660D-43D2-8E9B-2A8E45BF569D}" destId="{83DA1EE8-01B8-44F0-8D5C-BE3EC53ED9C2}" srcOrd="0" destOrd="0" presId="urn:microsoft.com/office/officeart/2005/8/layout/process4"/>
    <dgm:cxn modelId="{53FD2D5C-0E10-4875-AF77-CB633065C02E}" srcId="{A456B2E2-4BA2-4FEE-97FF-509D81FFAAB0}" destId="{55ED0960-B360-471B-9EA6-230C97C3A022}" srcOrd="1" destOrd="0" parTransId="{7CED5621-057D-4FC9-AF2D-7925F47BDA38}" sibTransId="{FCB61FA6-D850-403A-A040-DAC0B528B32D}"/>
    <dgm:cxn modelId="{F10631F9-6A11-41CE-B1DB-DF31C02B5221}" srcId="{A456B2E2-4BA2-4FEE-97FF-509D81FFAAB0}" destId="{B65FBABC-70A1-4F2A-8BA6-D7FA54E02A2C}" srcOrd="0" destOrd="0" parTransId="{40CE4A68-2A29-4D74-8F1B-AD7F7757A839}" sibTransId="{E890736B-B401-42A8-AB95-AFD1730A7F25}"/>
    <dgm:cxn modelId="{1B360CA7-1D23-403A-ACC1-7FA218D2B826}" type="presOf" srcId="{1B3522BF-ECE8-4285-A206-16914D824C41}" destId="{46C208BE-E1F3-464A-B188-432DF000FA76}" srcOrd="0" destOrd="0" presId="urn:microsoft.com/office/officeart/2005/8/layout/process4"/>
    <dgm:cxn modelId="{FB65650F-1F31-4937-8C9E-800365542F01}" type="presOf" srcId="{D7BFF270-5F78-45F5-906D-2E48DAFB305F}" destId="{DE26EDFA-7FF5-49E2-B100-BA68A4F6DF43}" srcOrd="0" destOrd="0" presId="urn:microsoft.com/office/officeart/2005/8/layout/process4"/>
    <dgm:cxn modelId="{DC59FDCD-116C-4E7D-8172-39C3DD544CB2}" type="presOf" srcId="{A456B2E2-4BA2-4FEE-97FF-509D81FFAAB0}" destId="{AFCF8ED1-4FFA-4575-9930-527C6A4094AF}" srcOrd="1" destOrd="0" presId="urn:microsoft.com/office/officeart/2005/8/layout/process4"/>
    <dgm:cxn modelId="{DA225EB5-BAA8-4FE1-8F41-9D50268562E1}" srcId="{D7BFF270-5F78-45F5-906D-2E48DAFB305F}" destId="{99F853B4-660D-43D2-8E9B-2A8E45BF569D}" srcOrd="3" destOrd="0" parTransId="{2E7612FD-64D2-48D6-A46C-4C2F407F55BA}" sibTransId="{DDEDAF01-9C48-4FE3-9903-23043BACB4B2}"/>
    <dgm:cxn modelId="{F311ED06-2AAD-40EC-946E-C5198A5471B2}" srcId="{D7BFF270-5F78-45F5-906D-2E48DAFB305F}" destId="{02A05E62-856F-4807-B7C6-07C9FCFD82F0}" srcOrd="1" destOrd="0" parTransId="{75DDA9BB-4BB4-456F-BB37-C1108D3D18C2}" sibTransId="{2A2EC948-AE4D-49CB-A956-0A5645EB666A}"/>
    <dgm:cxn modelId="{5A665199-5382-494A-878D-55DCD8273FF1}" type="presOf" srcId="{02A05E62-856F-4807-B7C6-07C9FCFD82F0}" destId="{D5341F5D-BA5A-470F-BDCE-8E6BC6ED660D}" srcOrd="0" destOrd="0" presId="urn:microsoft.com/office/officeart/2005/8/layout/process4"/>
    <dgm:cxn modelId="{2CE893DA-2829-4769-A404-74C365A65127}" type="presOf" srcId="{55ED0960-B360-471B-9EA6-230C97C3A022}" destId="{5F5044F1-EC11-4DB5-A539-8B05764F0722}" srcOrd="0" destOrd="0" presId="urn:microsoft.com/office/officeart/2005/8/layout/process4"/>
    <dgm:cxn modelId="{25C147A7-A55E-4C6A-8C54-E177D891988E}" type="presOf" srcId="{84AD68A7-25A2-4815-8D70-38FC16C4443A}" destId="{77A74501-BD0D-4A32-8C94-758B39BB0967}" srcOrd="0" destOrd="0" presId="urn:microsoft.com/office/officeart/2005/8/layout/process4"/>
    <dgm:cxn modelId="{FA9732C2-DC8A-4954-91F4-0F570DE3B14F}" srcId="{D7BFF270-5F78-45F5-906D-2E48DAFB305F}" destId="{1B3522BF-ECE8-4285-A206-16914D824C41}" srcOrd="4" destOrd="0" parTransId="{00D7A477-1036-4727-A184-B1C045B7704B}" sibTransId="{0E6F8BB1-5D64-4C32-A55B-73022EB0F263}"/>
    <dgm:cxn modelId="{5EDF4D5F-3281-482B-8691-32C9A7AE5C4E}" type="presOf" srcId="{B65FBABC-70A1-4F2A-8BA6-D7FA54E02A2C}" destId="{7D566F91-31E9-41F8-AC8D-2EE72158E7C0}" srcOrd="0" destOrd="0" presId="urn:microsoft.com/office/officeart/2005/8/layout/process4"/>
    <dgm:cxn modelId="{6BC18E94-0E56-491D-941E-AA62A5FA38B4}" type="presOf" srcId="{A456B2E2-4BA2-4FEE-97FF-509D81FFAAB0}" destId="{33C4F217-4CE2-4CE3-8BE9-8D006C2C8274}" srcOrd="0" destOrd="0" presId="urn:microsoft.com/office/officeart/2005/8/layout/process4"/>
    <dgm:cxn modelId="{4B97E798-968D-49F9-BCEC-7AA61CB42DFD}" srcId="{D7BFF270-5F78-45F5-906D-2E48DAFB305F}" destId="{84AD68A7-25A2-4815-8D70-38FC16C4443A}" srcOrd="0" destOrd="0" parTransId="{25D90E62-C301-42BC-9AE0-6BED613A7DD3}" sibTransId="{784B5C0F-37AE-4448-A670-C4262D70CC40}"/>
    <dgm:cxn modelId="{E4723A6A-64E2-4DFA-A0AE-24322784306A}" srcId="{D7BFF270-5F78-45F5-906D-2E48DAFB305F}" destId="{A456B2E2-4BA2-4FEE-97FF-509D81FFAAB0}" srcOrd="2" destOrd="0" parTransId="{7FCC553C-2728-480E-8AE8-5010C5E8A51E}" sibTransId="{5D3ADC69-B737-4D72-82B0-871C51EBCCF8}"/>
    <dgm:cxn modelId="{5B882BDB-0A9D-4E45-9066-601488B0F5E4}" type="presParOf" srcId="{DE26EDFA-7FF5-49E2-B100-BA68A4F6DF43}" destId="{F83E5B34-A2BA-41A2-A31C-5F0FF13133D1}" srcOrd="0" destOrd="0" presId="urn:microsoft.com/office/officeart/2005/8/layout/process4"/>
    <dgm:cxn modelId="{7DC9CA6B-4DB5-4F05-9532-BDCB27651B1C}" type="presParOf" srcId="{F83E5B34-A2BA-41A2-A31C-5F0FF13133D1}" destId="{46C208BE-E1F3-464A-B188-432DF000FA76}" srcOrd="0" destOrd="0" presId="urn:microsoft.com/office/officeart/2005/8/layout/process4"/>
    <dgm:cxn modelId="{CF95560D-9E53-4D2F-BF99-3654D5E1952F}" type="presParOf" srcId="{DE26EDFA-7FF5-49E2-B100-BA68A4F6DF43}" destId="{74219048-7F14-430F-BC35-19BD289411C5}" srcOrd="1" destOrd="0" presId="urn:microsoft.com/office/officeart/2005/8/layout/process4"/>
    <dgm:cxn modelId="{CE521770-6722-47DB-9D09-D683321C4145}" type="presParOf" srcId="{DE26EDFA-7FF5-49E2-B100-BA68A4F6DF43}" destId="{FABED57C-02D4-4444-ACEB-45B8DFCD9DA7}" srcOrd="2" destOrd="0" presId="urn:microsoft.com/office/officeart/2005/8/layout/process4"/>
    <dgm:cxn modelId="{381ACAEA-4A53-4BF1-A467-4ED1E4270B64}" type="presParOf" srcId="{FABED57C-02D4-4444-ACEB-45B8DFCD9DA7}" destId="{83DA1EE8-01B8-44F0-8D5C-BE3EC53ED9C2}" srcOrd="0" destOrd="0" presId="urn:microsoft.com/office/officeart/2005/8/layout/process4"/>
    <dgm:cxn modelId="{6FC7E9A7-A01D-44B9-8A5C-92A75FF0FBCF}" type="presParOf" srcId="{DE26EDFA-7FF5-49E2-B100-BA68A4F6DF43}" destId="{B14FC694-485D-4A6F-B16F-FFDE0925542D}" srcOrd="3" destOrd="0" presId="urn:microsoft.com/office/officeart/2005/8/layout/process4"/>
    <dgm:cxn modelId="{3CE6A60E-C919-4745-A713-96A9CDC07D58}" type="presParOf" srcId="{DE26EDFA-7FF5-49E2-B100-BA68A4F6DF43}" destId="{0BFB8F92-C65F-4C1E-8B4F-585CEB9A6BE7}" srcOrd="4" destOrd="0" presId="urn:microsoft.com/office/officeart/2005/8/layout/process4"/>
    <dgm:cxn modelId="{443CB789-F1AB-4311-B1D8-41EF066944D4}" type="presParOf" srcId="{0BFB8F92-C65F-4C1E-8B4F-585CEB9A6BE7}" destId="{33C4F217-4CE2-4CE3-8BE9-8D006C2C8274}" srcOrd="0" destOrd="0" presId="urn:microsoft.com/office/officeart/2005/8/layout/process4"/>
    <dgm:cxn modelId="{F0065FE2-1B24-4AEB-B731-3C91630E25F3}" type="presParOf" srcId="{0BFB8F92-C65F-4C1E-8B4F-585CEB9A6BE7}" destId="{AFCF8ED1-4FFA-4575-9930-527C6A4094AF}" srcOrd="1" destOrd="0" presId="urn:microsoft.com/office/officeart/2005/8/layout/process4"/>
    <dgm:cxn modelId="{13A30D12-F00E-4DEA-A0CF-1817A7323DE7}" type="presParOf" srcId="{0BFB8F92-C65F-4C1E-8B4F-585CEB9A6BE7}" destId="{9E74C8FB-A803-4CF7-9EAB-BA8F394E4966}" srcOrd="2" destOrd="0" presId="urn:microsoft.com/office/officeart/2005/8/layout/process4"/>
    <dgm:cxn modelId="{FDDCD3C2-E8FD-4BD9-923D-FD3C13678B57}" type="presParOf" srcId="{9E74C8FB-A803-4CF7-9EAB-BA8F394E4966}" destId="{7D566F91-31E9-41F8-AC8D-2EE72158E7C0}" srcOrd="0" destOrd="0" presId="urn:microsoft.com/office/officeart/2005/8/layout/process4"/>
    <dgm:cxn modelId="{F778322D-1E0A-4ECD-89ED-B0FC71F1B32A}" type="presParOf" srcId="{9E74C8FB-A803-4CF7-9EAB-BA8F394E4966}" destId="{5F5044F1-EC11-4DB5-A539-8B05764F0722}" srcOrd="1" destOrd="0" presId="urn:microsoft.com/office/officeart/2005/8/layout/process4"/>
    <dgm:cxn modelId="{F8632FB4-66F8-4C5D-8A9C-CA100C6DE546}" type="presParOf" srcId="{DE26EDFA-7FF5-49E2-B100-BA68A4F6DF43}" destId="{2AE82213-A3AA-45CD-B5BF-BBEC5DE051EC}" srcOrd="5" destOrd="0" presId="urn:microsoft.com/office/officeart/2005/8/layout/process4"/>
    <dgm:cxn modelId="{74AA76C4-2E89-44C8-8815-F52FB13C8B10}" type="presParOf" srcId="{DE26EDFA-7FF5-49E2-B100-BA68A4F6DF43}" destId="{6DA28197-CC77-4695-AC2D-108409A0A72F}" srcOrd="6" destOrd="0" presId="urn:microsoft.com/office/officeart/2005/8/layout/process4"/>
    <dgm:cxn modelId="{1E79DCD6-5340-4F94-9FAC-96E8F15CE873}" type="presParOf" srcId="{6DA28197-CC77-4695-AC2D-108409A0A72F}" destId="{D5341F5D-BA5A-470F-BDCE-8E6BC6ED660D}" srcOrd="0" destOrd="0" presId="urn:microsoft.com/office/officeart/2005/8/layout/process4"/>
    <dgm:cxn modelId="{B1068D02-6240-4385-B955-781489726399}" type="presParOf" srcId="{DE26EDFA-7FF5-49E2-B100-BA68A4F6DF43}" destId="{50986786-87CA-41E3-B750-1FEB8BCD5800}" srcOrd="7" destOrd="0" presId="urn:microsoft.com/office/officeart/2005/8/layout/process4"/>
    <dgm:cxn modelId="{9EC4E19D-8C00-4A4C-8BAB-01F43CF4A2E9}" type="presParOf" srcId="{DE26EDFA-7FF5-49E2-B100-BA68A4F6DF43}" destId="{E60C23D6-0737-45B9-AA6E-F14448576E40}" srcOrd="8" destOrd="0" presId="urn:microsoft.com/office/officeart/2005/8/layout/process4"/>
    <dgm:cxn modelId="{16F921DA-F979-4337-8CC9-6591D9CFF53A}" type="presParOf" srcId="{E60C23D6-0737-45B9-AA6E-F14448576E40}" destId="{77A74501-BD0D-4A32-8C94-758B39BB0967}" srcOrd="0" destOrd="0" presId="urn:microsoft.com/office/officeart/2005/8/layout/process4"/>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2881A5FC-235A-4B78-BBEF-F1F0C2E92D3A}"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ru-RU"/>
        </a:p>
      </dgm:t>
    </dgm:pt>
    <dgm:pt modelId="{34974F5F-7CA2-4C46-BD95-A6469212F7BF}">
      <dgm:prSet phldrT="[Текст]" custT="1"/>
      <dgm: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dgm:spPr>
      <dgm:t>
        <a:bodyPr/>
        <a:lstStyle/>
        <a:p>
          <a:r>
            <a:rPr lang="ru-RU" sz="1400" b="1">
              <a:solidFill>
                <a:sysClr val="windowText" lastClr="000000"/>
              </a:solidFill>
              <a:latin typeface="Times New Roman" panose="02020603050405020304" pitchFamily="18" charset="0"/>
              <a:cs typeface="Times New Roman" panose="02020603050405020304" pitchFamily="18" charset="0"/>
            </a:rPr>
            <a:t>Подпрограмма №5</a:t>
          </a:r>
          <a:endParaRPr lang="ru-RU" sz="1400">
            <a:solidFill>
              <a:sysClr val="windowText" lastClr="000000"/>
            </a:solidFill>
            <a:latin typeface="Times New Roman" panose="02020603050405020304" pitchFamily="18" charset="0"/>
            <a:cs typeface="Times New Roman" panose="02020603050405020304" pitchFamily="18" charset="0"/>
          </a:endParaRPr>
        </a:p>
        <a:p>
          <a:r>
            <a:rPr lang="ru-RU" sz="1400" b="1">
              <a:solidFill>
                <a:sysClr val="windowText" lastClr="000000"/>
              </a:solidFill>
              <a:latin typeface="Times New Roman" panose="02020603050405020304" pitchFamily="18" charset="0"/>
              <a:cs typeface="Times New Roman" panose="02020603050405020304" pitchFamily="18" charset="0"/>
            </a:rPr>
            <a:t>«Обеспечение санитарного содержания городских территорий»</a:t>
          </a:r>
          <a:endParaRPr lang="ru-RU" sz="1400">
            <a:solidFill>
              <a:sysClr val="windowText" lastClr="000000"/>
            </a:solidFill>
            <a:latin typeface="Times New Roman" panose="02020603050405020304" pitchFamily="18" charset="0"/>
            <a:cs typeface="Times New Roman" panose="02020603050405020304" pitchFamily="18" charset="0"/>
          </a:endParaRPr>
        </a:p>
      </dgm:t>
    </dgm:pt>
    <dgm:pt modelId="{C7B7D863-3229-4398-81E8-36F2AA953565}" type="parTrans" cxnId="{923BBC0F-8AD7-4419-BA2A-48120F19E822}">
      <dgm:prSet/>
      <dgm:spPr/>
      <dgm:t>
        <a:bodyPr/>
        <a:lstStyle/>
        <a:p>
          <a:endParaRPr lang="ru-RU"/>
        </a:p>
      </dgm:t>
    </dgm:pt>
    <dgm:pt modelId="{050F8FC6-781E-4419-BCF5-4656AC56A165}" type="sibTrans" cxnId="{923BBC0F-8AD7-4419-BA2A-48120F19E822}">
      <dgm:prSet/>
      <dgm:spPr/>
      <dgm:t>
        <a:bodyPr/>
        <a:lstStyle/>
        <a:p>
          <a:endParaRPr lang="ru-RU"/>
        </a:p>
      </dgm:t>
    </dgm:pt>
    <dgm:pt modelId="{595A0A4F-05FE-414C-AA28-442FEB9288B0}">
      <dgm:prSet phldrT="[Текст]" custT="1"/>
      <dgm:spPr>
        <a:gradFill rotWithShape="0">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gradFill>
      </dgm:spPr>
      <dgm:t>
        <a:bodyPr/>
        <a:lstStyle/>
        <a:p>
          <a:r>
            <a:rPr lang="ru-RU" sz="1200" b="1">
              <a:solidFill>
                <a:sysClr val="windowText" lastClr="000000"/>
              </a:solidFill>
              <a:latin typeface="Times New Roman" panose="02020603050405020304" pitchFamily="18" charset="0"/>
              <a:cs typeface="Times New Roman" panose="02020603050405020304" pitchFamily="18" charset="0"/>
            </a:rPr>
            <a:t>Задача </a:t>
          </a:r>
          <a:r>
            <a:rPr lang="ru-RU" sz="1200">
              <a:solidFill>
                <a:sysClr val="windowText" lastClr="000000"/>
              </a:solidFill>
              <a:latin typeface="Times New Roman" panose="02020603050405020304" pitchFamily="18" charset="0"/>
              <a:cs typeface="Times New Roman" panose="02020603050405020304" pitchFamily="18" charset="0"/>
            </a:rPr>
            <a:t>:</a:t>
          </a:r>
        </a:p>
        <a:p>
          <a:r>
            <a:rPr lang="ru-RU" sz="1200">
              <a:solidFill>
                <a:sysClr val="windowText" lastClr="000000"/>
              </a:solidFill>
              <a:latin typeface="Times New Roman" panose="02020603050405020304" pitchFamily="18" charset="0"/>
              <a:cs typeface="Times New Roman" panose="02020603050405020304" pitchFamily="18" charset="0"/>
            </a:rPr>
            <a:t>Создание экологически безопасных и комфортных условий городской среды </a:t>
          </a:r>
        </a:p>
        <a:p>
          <a:r>
            <a:rPr lang="ru-RU" sz="1100" b="1" i="0">
              <a:solidFill>
                <a:sysClr val="windowText" lastClr="000000"/>
              </a:solidFill>
              <a:latin typeface="Times New Roman" panose="02020603050405020304" pitchFamily="18" charset="0"/>
              <a:cs typeface="Times New Roman" panose="02020603050405020304" pitchFamily="18" charset="0"/>
            </a:rPr>
            <a:t>(47 007 969,50 руб.)</a:t>
          </a:r>
        </a:p>
      </dgm:t>
    </dgm:pt>
    <dgm:pt modelId="{A65F831E-10C1-4F75-9809-217075ED95F7}" type="parTrans" cxnId="{5E35C69A-1326-4940-B1F3-A91AA81503F8}">
      <dgm:prSet/>
      <dgm:spPr/>
      <dgm:t>
        <a:bodyPr/>
        <a:lstStyle/>
        <a:p>
          <a:endParaRPr lang="ru-RU"/>
        </a:p>
      </dgm:t>
    </dgm:pt>
    <dgm:pt modelId="{45EE99AA-EEEB-4608-AACA-6749A30FE089}" type="sibTrans" cxnId="{5E35C69A-1326-4940-B1F3-A91AA81503F8}">
      <dgm:prSet/>
      <dgm:spPr/>
      <dgm:t>
        <a:bodyPr/>
        <a:lstStyle/>
        <a:p>
          <a:endParaRPr lang="ru-RU"/>
        </a:p>
      </dgm:t>
    </dgm:pt>
    <dgm:pt modelId="{30E9F647-A044-4A20-81A4-CE76B992E7D4}">
      <dgm:prSet phldrT="[Текст]" custT="1"/>
      <dgm:spPr>
        <a:gradFill flip="none" rotWithShape="1">
          <a:gsLst>
            <a:gs pos="0">
              <a:schemeClr val="accent2">
                <a:lumMod val="0"/>
                <a:lumOff val="100000"/>
              </a:schemeClr>
            </a:gs>
            <a:gs pos="35000">
              <a:schemeClr val="accent2">
                <a:lumMod val="0"/>
                <a:lumOff val="100000"/>
              </a:schemeClr>
            </a:gs>
            <a:gs pos="100000">
              <a:schemeClr val="accent2">
                <a:lumMod val="100000"/>
              </a:schemeClr>
            </a:gs>
          </a:gsLst>
          <a:path path="circle">
            <a:fillToRect l="50000" t="-80000" r="50000" b="180000"/>
          </a:path>
          <a:tileRect/>
        </a:gradFill>
      </dgm:spPr>
      <dgm:t>
        <a:bodyPr/>
        <a:lstStyle/>
        <a:p>
          <a:r>
            <a:rPr lang="ru-RU" sz="1000">
              <a:solidFill>
                <a:sysClr val="windowText" lastClr="000000"/>
              </a:solidFill>
              <a:latin typeface="Times New Roman" panose="02020603050405020304" pitchFamily="18" charset="0"/>
              <a:cs typeface="Times New Roman" panose="02020603050405020304" pitchFamily="18" charset="0"/>
            </a:rPr>
            <a:t>1. Организация уборки территории городского округа (40 791 646,86руб)</a:t>
          </a:r>
        </a:p>
      </dgm:t>
    </dgm:pt>
    <dgm:pt modelId="{AF072B21-E5BE-4CC3-BAC4-F4714A6E856D}" type="parTrans" cxnId="{6E208DBC-C03A-4321-B73F-57CE24B10DD4}">
      <dgm:prSet/>
      <dgm:spPr>
        <a:ln>
          <a:solidFill>
            <a:srgbClr val="FF0000"/>
          </a:solidFill>
        </a:ln>
      </dgm:spPr>
      <dgm:t>
        <a:bodyPr/>
        <a:lstStyle/>
        <a:p>
          <a:endParaRPr lang="ru-RU"/>
        </a:p>
      </dgm:t>
    </dgm:pt>
    <dgm:pt modelId="{5FE53A12-1695-48E9-A361-B41CB04CE288}" type="sibTrans" cxnId="{6E208DBC-C03A-4321-B73F-57CE24B10DD4}">
      <dgm:prSet/>
      <dgm:spPr/>
      <dgm:t>
        <a:bodyPr/>
        <a:lstStyle/>
        <a:p>
          <a:endParaRPr lang="ru-RU"/>
        </a:p>
      </dgm:t>
    </dgm:pt>
    <dgm:pt modelId="{9058959A-E0A7-4F12-A23E-A563E3A12C1D}">
      <dgm:prSet phldrT="[Текст]" custT="1"/>
      <dgm:spPr>
        <a:gradFill rotWithShape="0">
          <a:gsLst>
            <a:gs pos="0">
              <a:schemeClr val="accent2">
                <a:lumMod val="0"/>
                <a:lumOff val="100000"/>
              </a:schemeClr>
            </a:gs>
            <a:gs pos="35000">
              <a:schemeClr val="accent2">
                <a:lumMod val="0"/>
                <a:lumOff val="100000"/>
              </a:schemeClr>
            </a:gs>
            <a:gs pos="100000">
              <a:schemeClr val="accent2">
                <a:lumMod val="100000"/>
              </a:schemeClr>
            </a:gs>
          </a:gsLst>
          <a:path path="circle">
            <a:fillToRect l="50000" t="-80000" r="50000" b="180000"/>
          </a:path>
        </a:gradFill>
      </dgm:spPr>
      <dgm:t>
        <a:bodyPr/>
        <a:lstStyle/>
        <a:p>
          <a:r>
            <a:rPr lang="ru-RU" sz="1000">
              <a:solidFill>
                <a:sysClr val="windowText" lastClr="000000"/>
              </a:solidFill>
              <a:latin typeface="Times New Roman" panose="02020603050405020304" pitchFamily="18" charset="0"/>
              <a:cs typeface="Times New Roman" panose="02020603050405020304" pitchFamily="18" charset="0"/>
            </a:rPr>
            <a:t>2. Организация систематической очистки урн </a:t>
          </a:r>
        </a:p>
        <a:p>
          <a:r>
            <a:rPr lang="ru-RU" sz="1000">
              <a:solidFill>
                <a:sysClr val="windowText" lastClr="000000"/>
              </a:solidFill>
              <a:latin typeface="Times New Roman" panose="02020603050405020304" pitchFamily="18" charset="0"/>
              <a:cs typeface="Times New Roman" panose="02020603050405020304" pitchFamily="18" charset="0"/>
            </a:rPr>
            <a:t>(4 000 151,00 руб.)</a:t>
          </a:r>
        </a:p>
      </dgm:t>
    </dgm:pt>
    <dgm:pt modelId="{90E357CD-4275-4AD1-8BB8-470CBF99B26E}" type="parTrans" cxnId="{5B548261-3D2C-486A-92EB-50C0E6C9AE35}">
      <dgm:prSet/>
      <dgm:spPr>
        <a:ln>
          <a:solidFill>
            <a:srgbClr val="FF0000"/>
          </a:solidFill>
        </a:ln>
      </dgm:spPr>
      <dgm:t>
        <a:bodyPr/>
        <a:lstStyle/>
        <a:p>
          <a:endParaRPr lang="ru-RU"/>
        </a:p>
      </dgm:t>
    </dgm:pt>
    <dgm:pt modelId="{1E1D2967-0187-487A-A853-F752B8B479ED}" type="sibTrans" cxnId="{5B548261-3D2C-486A-92EB-50C0E6C9AE35}">
      <dgm:prSet/>
      <dgm:spPr/>
      <dgm:t>
        <a:bodyPr/>
        <a:lstStyle/>
        <a:p>
          <a:endParaRPr lang="ru-RU"/>
        </a:p>
      </dgm:t>
    </dgm:pt>
    <dgm:pt modelId="{E850BE95-8FBB-41B2-87E6-606A3E0B2C0A}">
      <dgm:prSet custT="1"/>
      <dgm:spPr>
        <a:solidFill>
          <a:schemeClr val="accent1"/>
        </a:solidFill>
      </dgm:spPr>
      <dgm:t>
        <a:bodyPr/>
        <a:lstStyle/>
        <a:p>
          <a:r>
            <a:rPr lang="ru-RU" sz="1000">
              <a:solidFill>
                <a:schemeClr val="bg1"/>
              </a:solidFill>
              <a:latin typeface="Times New Roman" panose="02020603050405020304" pitchFamily="18" charset="0"/>
              <a:cs typeface="Times New Roman" panose="02020603050405020304" pitchFamily="18" charset="0"/>
            </a:rPr>
            <a:t>3.Приобретение техники и оборудования для санитарной очистки с целью повышения эффективности уборки (0,00руб)</a:t>
          </a:r>
        </a:p>
      </dgm:t>
    </dgm:pt>
    <dgm:pt modelId="{98714E65-E6C1-4ADA-9CF1-C0DF280E6599}" type="parTrans" cxnId="{3A5FACAF-6267-4BB9-8AA0-CDF261202673}">
      <dgm:prSet/>
      <dgm:spPr/>
      <dgm:t>
        <a:bodyPr/>
        <a:lstStyle/>
        <a:p>
          <a:endParaRPr lang="ru-RU"/>
        </a:p>
      </dgm:t>
    </dgm:pt>
    <dgm:pt modelId="{3AE6162B-9823-44C2-8E27-DB7E25F7025F}" type="sibTrans" cxnId="{3A5FACAF-6267-4BB9-8AA0-CDF261202673}">
      <dgm:prSet/>
      <dgm:spPr/>
      <dgm:t>
        <a:bodyPr/>
        <a:lstStyle/>
        <a:p>
          <a:endParaRPr lang="ru-RU"/>
        </a:p>
      </dgm:t>
    </dgm:pt>
    <dgm:pt modelId="{DF9B7917-72A4-497E-9D00-0F0E8F4B9D32}">
      <dgm:prSet custT="1"/>
      <dgm:spPr>
        <a:solidFill>
          <a:schemeClr val="accent1"/>
        </a:solidFill>
      </dgm:spPr>
      <dgm:t>
        <a:bodyPr/>
        <a:lstStyle/>
        <a:p>
          <a:r>
            <a:rPr lang="ru-RU" sz="1000">
              <a:solidFill>
                <a:schemeClr val="bg1"/>
              </a:solidFill>
              <a:latin typeface="Times New Roman" panose="02020603050405020304" pitchFamily="18" charset="0"/>
              <a:cs typeface="Times New Roman" panose="02020603050405020304" pitchFamily="18" charset="0"/>
            </a:rPr>
            <a:t>4.Разработка схемы санитарной очистки муниципального образования (0,00 руб)</a:t>
          </a:r>
        </a:p>
      </dgm:t>
    </dgm:pt>
    <dgm:pt modelId="{B6C8382A-52D4-4B32-8A8A-A311F604330B}" type="parTrans" cxnId="{3EA2E88D-4ABA-47CB-9CB4-C2D5933A142C}">
      <dgm:prSet/>
      <dgm:spPr/>
      <dgm:t>
        <a:bodyPr/>
        <a:lstStyle/>
        <a:p>
          <a:endParaRPr lang="ru-RU"/>
        </a:p>
      </dgm:t>
    </dgm:pt>
    <dgm:pt modelId="{84FFC5E6-06F6-491F-ADFB-E21350791D92}" type="sibTrans" cxnId="{3EA2E88D-4ABA-47CB-9CB4-C2D5933A142C}">
      <dgm:prSet/>
      <dgm:spPr/>
      <dgm:t>
        <a:bodyPr/>
        <a:lstStyle/>
        <a:p>
          <a:endParaRPr lang="ru-RU"/>
        </a:p>
      </dgm:t>
    </dgm:pt>
    <dgm:pt modelId="{446BC7E6-E1D8-448A-AE4E-844238F29A9E}">
      <dgm:prSet custT="1"/>
      <dgm:spPr>
        <a:gradFill rotWithShape="0">
          <a:gsLst>
            <a:gs pos="0">
              <a:schemeClr val="accent2">
                <a:lumMod val="0"/>
                <a:lumOff val="100000"/>
              </a:schemeClr>
            </a:gs>
            <a:gs pos="35000">
              <a:schemeClr val="accent2">
                <a:lumMod val="0"/>
                <a:lumOff val="100000"/>
              </a:schemeClr>
            </a:gs>
            <a:gs pos="100000">
              <a:schemeClr val="accent2">
                <a:lumMod val="100000"/>
              </a:schemeClr>
            </a:gs>
          </a:gsLst>
          <a:path path="circle">
            <a:fillToRect l="50000" t="-80000" r="50000" b="180000"/>
          </a:path>
        </a:gradFill>
      </dgm:spPr>
      <dgm:t>
        <a:bodyPr/>
        <a:lstStyle/>
        <a:p>
          <a:r>
            <a:rPr lang="ru-RU" sz="1000">
              <a:solidFill>
                <a:sysClr val="windowText" lastClr="000000"/>
              </a:solidFill>
              <a:latin typeface="Times New Roman" panose="02020603050405020304" pitchFamily="18" charset="0"/>
              <a:cs typeface="Times New Roman" panose="02020603050405020304" pitchFamily="18" charset="0"/>
            </a:rPr>
            <a:t>5. Противоэпидемиологические мероприятия </a:t>
          </a:r>
        </a:p>
        <a:p>
          <a:r>
            <a:rPr lang="ru-RU" sz="1000">
              <a:solidFill>
                <a:sysClr val="windowText" lastClr="000000"/>
              </a:solidFill>
              <a:latin typeface="Times New Roman" panose="02020603050405020304" pitchFamily="18" charset="0"/>
              <a:cs typeface="Times New Roman" panose="02020603050405020304" pitchFamily="18" charset="0"/>
            </a:rPr>
            <a:t>(345 360,64руб.)</a:t>
          </a:r>
        </a:p>
      </dgm:t>
    </dgm:pt>
    <dgm:pt modelId="{E4947217-642E-4652-B24D-B8E06451F601}" type="parTrans" cxnId="{4FCE74B7-973F-42E1-8A39-C04D29C40539}">
      <dgm:prSet/>
      <dgm:spPr>
        <a:ln>
          <a:solidFill>
            <a:srgbClr val="FF0000"/>
          </a:solidFill>
        </a:ln>
      </dgm:spPr>
      <dgm:t>
        <a:bodyPr/>
        <a:lstStyle/>
        <a:p>
          <a:endParaRPr lang="ru-RU"/>
        </a:p>
      </dgm:t>
    </dgm:pt>
    <dgm:pt modelId="{383D6838-7084-4E1D-A888-20A8F5F62482}" type="sibTrans" cxnId="{4FCE74B7-973F-42E1-8A39-C04D29C40539}">
      <dgm:prSet/>
      <dgm:spPr/>
      <dgm:t>
        <a:bodyPr/>
        <a:lstStyle/>
        <a:p>
          <a:endParaRPr lang="ru-RU"/>
        </a:p>
      </dgm:t>
    </dgm:pt>
    <dgm:pt modelId="{F1C9B60B-3CD4-49F5-988E-3592149AF299}">
      <dgm:prSet custT="1"/>
      <dgm:spPr>
        <a:gradFill rotWithShape="0">
          <a:gsLst>
            <a:gs pos="0">
              <a:schemeClr val="accent2">
                <a:lumMod val="0"/>
                <a:lumOff val="100000"/>
              </a:schemeClr>
            </a:gs>
            <a:gs pos="35000">
              <a:schemeClr val="accent2">
                <a:lumMod val="0"/>
                <a:lumOff val="100000"/>
              </a:schemeClr>
            </a:gs>
            <a:gs pos="100000">
              <a:schemeClr val="accent2">
                <a:lumMod val="100000"/>
              </a:schemeClr>
            </a:gs>
          </a:gsLst>
          <a:path path="circle">
            <a:fillToRect l="50000" t="-80000" r="50000" b="180000"/>
          </a:path>
        </a:gradFill>
      </dgm:spPr>
      <dgm:t>
        <a:bodyPr/>
        <a:lstStyle/>
        <a:p>
          <a:r>
            <a:rPr lang="ru-RU" sz="1000">
              <a:solidFill>
                <a:sysClr val="windowText" lastClr="000000"/>
              </a:solidFill>
              <a:latin typeface="Times New Roman" panose="02020603050405020304" pitchFamily="18" charset="0"/>
              <a:cs typeface="Times New Roman" panose="02020603050405020304" pitchFamily="18" charset="0"/>
            </a:rPr>
            <a:t>6. Организация проведения работ по содержанию городских кладбищ (1 870 811,00 руб)</a:t>
          </a:r>
        </a:p>
      </dgm:t>
    </dgm:pt>
    <dgm:pt modelId="{8FE56521-FA06-4543-8802-1C4C4E2286B1}" type="parTrans" cxnId="{E96CB0CD-4AAD-4352-A3A6-FB78625075AC}">
      <dgm:prSet/>
      <dgm:spPr>
        <a:ln>
          <a:solidFill>
            <a:srgbClr val="FF0000"/>
          </a:solidFill>
        </a:ln>
      </dgm:spPr>
      <dgm:t>
        <a:bodyPr/>
        <a:lstStyle/>
        <a:p>
          <a:endParaRPr lang="ru-RU"/>
        </a:p>
      </dgm:t>
    </dgm:pt>
    <dgm:pt modelId="{890C84B6-F53A-4551-8C0E-410E2E5FFEC9}" type="sibTrans" cxnId="{E96CB0CD-4AAD-4352-A3A6-FB78625075AC}">
      <dgm:prSet/>
      <dgm:spPr/>
      <dgm:t>
        <a:bodyPr/>
        <a:lstStyle/>
        <a:p>
          <a:endParaRPr lang="ru-RU"/>
        </a:p>
      </dgm:t>
    </dgm:pt>
    <dgm:pt modelId="{55DC244C-8215-4D00-A49F-42F02ACD9A67}">
      <dgm:prSet custT="1"/>
      <dgm:spPr>
        <a:solidFill>
          <a:schemeClr val="accent1"/>
        </a:solidFill>
      </dgm:spPr>
      <dgm:t>
        <a:bodyPr/>
        <a:lstStyle/>
        <a:p>
          <a:r>
            <a:rPr lang="ru-RU" sz="1000">
              <a:solidFill>
                <a:schemeClr val="bg1"/>
              </a:solidFill>
              <a:latin typeface="Times New Roman" panose="02020603050405020304" pitchFamily="18" charset="0"/>
              <a:cs typeface="Times New Roman" panose="02020603050405020304" pitchFamily="18" charset="0"/>
            </a:rPr>
            <a:t>7. Ликвидация несанкционированных свалок на территории городского округа    ( 0,00 руб)</a:t>
          </a:r>
        </a:p>
      </dgm:t>
    </dgm:pt>
    <dgm:pt modelId="{FC1CDF42-3127-44B4-B032-7A8451F15E4D}" type="parTrans" cxnId="{0D238696-E785-4330-B2CB-209CE237A8CE}">
      <dgm:prSet/>
      <dgm:spPr/>
      <dgm:t>
        <a:bodyPr/>
        <a:lstStyle/>
        <a:p>
          <a:endParaRPr lang="ru-RU"/>
        </a:p>
      </dgm:t>
    </dgm:pt>
    <dgm:pt modelId="{20AE5072-2826-4183-BF81-1A2D1ECCF8AE}" type="sibTrans" cxnId="{0D238696-E785-4330-B2CB-209CE237A8CE}">
      <dgm:prSet/>
      <dgm:spPr/>
      <dgm:t>
        <a:bodyPr/>
        <a:lstStyle/>
        <a:p>
          <a:endParaRPr lang="ru-RU"/>
        </a:p>
      </dgm:t>
    </dgm:pt>
    <dgm:pt modelId="{C4D7A614-81A5-4E43-A706-F8FC9CA9D243}">
      <dgm:prSet custT="1"/>
      <dgm:spPr>
        <a:solidFill>
          <a:schemeClr val="accent1"/>
        </a:solidFill>
      </dgm:spPr>
      <dgm:t>
        <a:bodyPr/>
        <a:lstStyle/>
        <a:p>
          <a:r>
            <a:rPr lang="ru-RU" sz="1000">
              <a:solidFill>
                <a:schemeClr val="bg1"/>
              </a:solidFill>
              <a:latin typeface="Times New Roman" panose="02020603050405020304" pitchFamily="18" charset="0"/>
              <a:cs typeface="Times New Roman" panose="02020603050405020304" pitchFamily="18" charset="0"/>
            </a:rPr>
            <a:t>8. Ликвидация последствий выброса водорослей на побережье г.о. Евпатория РК (0,00 руб.)</a:t>
          </a:r>
        </a:p>
      </dgm:t>
    </dgm:pt>
    <dgm:pt modelId="{305CB180-3DA9-44B3-8C0E-E2B5B3DE6C0E}" type="parTrans" cxnId="{1CF73E39-AF3E-408A-8842-3B0226C2CC0E}">
      <dgm:prSet/>
      <dgm:spPr/>
      <dgm:t>
        <a:bodyPr/>
        <a:lstStyle/>
        <a:p>
          <a:endParaRPr lang="ru-RU"/>
        </a:p>
      </dgm:t>
    </dgm:pt>
    <dgm:pt modelId="{B4F8E6C0-1D4D-41E7-8DBA-28436C51975B}" type="sibTrans" cxnId="{1CF73E39-AF3E-408A-8842-3B0226C2CC0E}">
      <dgm:prSet/>
      <dgm:spPr/>
      <dgm:t>
        <a:bodyPr/>
        <a:lstStyle/>
        <a:p>
          <a:endParaRPr lang="ru-RU"/>
        </a:p>
      </dgm:t>
    </dgm:pt>
    <dgm:pt modelId="{4EC4C6FD-55AE-4E64-AF4D-3953012BD7F3}" type="pres">
      <dgm:prSet presAssocID="{2881A5FC-235A-4B78-BBEF-F1F0C2E92D3A}" presName="diagram" presStyleCnt="0">
        <dgm:presLayoutVars>
          <dgm:chPref val="1"/>
          <dgm:dir/>
          <dgm:animOne val="branch"/>
          <dgm:animLvl val="lvl"/>
          <dgm:resizeHandles val="exact"/>
        </dgm:presLayoutVars>
      </dgm:prSet>
      <dgm:spPr/>
      <dgm:t>
        <a:bodyPr/>
        <a:lstStyle/>
        <a:p>
          <a:endParaRPr lang="ru-RU"/>
        </a:p>
      </dgm:t>
    </dgm:pt>
    <dgm:pt modelId="{820E5F32-9C0D-4C9C-983E-AC9E1D69798F}" type="pres">
      <dgm:prSet presAssocID="{34974F5F-7CA2-4C46-BD95-A6469212F7BF}" presName="root1" presStyleCnt="0"/>
      <dgm:spPr/>
    </dgm:pt>
    <dgm:pt modelId="{3FED3F21-FAE4-4F65-98D5-019A10E92708}" type="pres">
      <dgm:prSet presAssocID="{34974F5F-7CA2-4C46-BD95-A6469212F7BF}" presName="LevelOneTextNode" presStyleLbl="node0" presStyleIdx="0" presStyleCnt="1" custScaleX="112037" custScaleY="582187" custLinFactNeighborX="-25242" custLinFactNeighborY="-7845">
        <dgm:presLayoutVars>
          <dgm:chPref val="3"/>
        </dgm:presLayoutVars>
      </dgm:prSet>
      <dgm:spPr/>
      <dgm:t>
        <a:bodyPr/>
        <a:lstStyle/>
        <a:p>
          <a:endParaRPr lang="ru-RU"/>
        </a:p>
      </dgm:t>
    </dgm:pt>
    <dgm:pt modelId="{79ED7B3E-BC9B-4276-9871-68531F31A333}" type="pres">
      <dgm:prSet presAssocID="{34974F5F-7CA2-4C46-BD95-A6469212F7BF}" presName="level2hierChild" presStyleCnt="0"/>
      <dgm:spPr/>
    </dgm:pt>
    <dgm:pt modelId="{CA977A18-7456-4074-905C-F8C596D6D197}" type="pres">
      <dgm:prSet presAssocID="{A65F831E-10C1-4F75-9809-217075ED95F7}" presName="conn2-1" presStyleLbl="parChTrans1D2" presStyleIdx="0" presStyleCnt="1"/>
      <dgm:spPr/>
      <dgm:t>
        <a:bodyPr/>
        <a:lstStyle/>
        <a:p>
          <a:endParaRPr lang="ru-RU"/>
        </a:p>
      </dgm:t>
    </dgm:pt>
    <dgm:pt modelId="{82A5DCE0-B479-4654-81F7-A0C176EDDFB6}" type="pres">
      <dgm:prSet presAssocID="{A65F831E-10C1-4F75-9809-217075ED95F7}" presName="connTx" presStyleLbl="parChTrans1D2" presStyleIdx="0" presStyleCnt="1"/>
      <dgm:spPr/>
      <dgm:t>
        <a:bodyPr/>
        <a:lstStyle/>
        <a:p>
          <a:endParaRPr lang="ru-RU"/>
        </a:p>
      </dgm:t>
    </dgm:pt>
    <dgm:pt modelId="{806AB359-9590-4C96-ABD4-1B1ECC5CD9ED}" type="pres">
      <dgm:prSet presAssocID="{595A0A4F-05FE-414C-AA28-442FEB9288B0}" presName="root2" presStyleCnt="0"/>
      <dgm:spPr/>
    </dgm:pt>
    <dgm:pt modelId="{67083E22-CBF9-437B-9121-CA00ACD02FF5}" type="pres">
      <dgm:prSet presAssocID="{595A0A4F-05FE-414C-AA28-442FEB9288B0}" presName="LevelTwoTextNode" presStyleLbl="node2" presStyleIdx="0" presStyleCnt="1" custScaleX="71806" custScaleY="280551" custLinFactNeighborX="-29673" custLinFactNeighborY="-9442">
        <dgm:presLayoutVars>
          <dgm:chPref val="3"/>
        </dgm:presLayoutVars>
      </dgm:prSet>
      <dgm:spPr/>
      <dgm:t>
        <a:bodyPr/>
        <a:lstStyle/>
        <a:p>
          <a:endParaRPr lang="ru-RU"/>
        </a:p>
      </dgm:t>
    </dgm:pt>
    <dgm:pt modelId="{37081D37-0947-4AB4-B72A-5DF35BCA374A}" type="pres">
      <dgm:prSet presAssocID="{595A0A4F-05FE-414C-AA28-442FEB9288B0}" presName="level3hierChild" presStyleCnt="0"/>
      <dgm:spPr/>
    </dgm:pt>
    <dgm:pt modelId="{FBA46990-68A4-4E13-8D0E-87E6CE04E28B}" type="pres">
      <dgm:prSet presAssocID="{AF072B21-E5BE-4CC3-BAC4-F4714A6E856D}" presName="conn2-1" presStyleLbl="parChTrans1D3" presStyleIdx="0" presStyleCnt="8"/>
      <dgm:spPr/>
      <dgm:t>
        <a:bodyPr/>
        <a:lstStyle/>
        <a:p>
          <a:endParaRPr lang="ru-RU"/>
        </a:p>
      </dgm:t>
    </dgm:pt>
    <dgm:pt modelId="{5FDC9472-F098-4012-B077-36168CAA49BA}" type="pres">
      <dgm:prSet presAssocID="{AF072B21-E5BE-4CC3-BAC4-F4714A6E856D}" presName="connTx" presStyleLbl="parChTrans1D3" presStyleIdx="0" presStyleCnt="8"/>
      <dgm:spPr/>
      <dgm:t>
        <a:bodyPr/>
        <a:lstStyle/>
        <a:p>
          <a:endParaRPr lang="ru-RU"/>
        </a:p>
      </dgm:t>
    </dgm:pt>
    <dgm:pt modelId="{5136E5A5-2730-4551-AF71-7136882D601E}" type="pres">
      <dgm:prSet presAssocID="{30E9F647-A044-4A20-81A4-CE76B992E7D4}" presName="root2" presStyleCnt="0"/>
      <dgm:spPr/>
    </dgm:pt>
    <dgm:pt modelId="{352142FE-886F-47F2-AC20-D5CB84941DD4}" type="pres">
      <dgm:prSet presAssocID="{30E9F647-A044-4A20-81A4-CE76B992E7D4}" presName="LevelTwoTextNode" presStyleLbl="node3" presStyleIdx="0" presStyleCnt="8" custScaleX="132125">
        <dgm:presLayoutVars>
          <dgm:chPref val="3"/>
        </dgm:presLayoutVars>
      </dgm:prSet>
      <dgm:spPr/>
      <dgm:t>
        <a:bodyPr/>
        <a:lstStyle/>
        <a:p>
          <a:endParaRPr lang="ru-RU"/>
        </a:p>
      </dgm:t>
    </dgm:pt>
    <dgm:pt modelId="{BDBE03F0-B5A2-46FE-81E4-AFEE76C9FD6F}" type="pres">
      <dgm:prSet presAssocID="{30E9F647-A044-4A20-81A4-CE76B992E7D4}" presName="level3hierChild" presStyleCnt="0"/>
      <dgm:spPr/>
    </dgm:pt>
    <dgm:pt modelId="{74121ECD-CBFF-4A82-808D-79BD06962D72}" type="pres">
      <dgm:prSet presAssocID="{90E357CD-4275-4AD1-8BB8-470CBF99B26E}" presName="conn2-1" presStyleLbl="parChTrans1D3" presStyleIdx="1" presStyleCnt="8"/>
      <dgm:spPr/>
      <dgm:t>
        <a:bodyPr/>
        <a:lstStyle/>
        <a:p>
          <a:endParaRPr lang="ru-RU"/>
        </a:p>
      </dgm:t>
    </dgm:pt>
    <dgm:pt modelId="{37594ED7-4DE5-4E66-991B-86856C84AEA1}" type="pres">
      <dgm:prSet presAssocID="{90E357CD-4275-4AD1-8BB8-470CBF99B26E}" presName="connTx" presStyleLbl="parChTrans1D3" presStyleIdx="1" presStyleCnt="8"/>
      <dgm:spPr/>
      <dgm:t>
        <a:bodyPr/>
        <a:lstStyle/>
        <a:p>
          <a:endParaRPr lang="ru-RU"/>
        </a:p>
      </dgm:t>
    </dgm:pt>
    <dgm:pt modelId="{5859B312-BC78-4251-918A-6025238635BC}" type="pres">
      <dgm:prSet presAssocID="{9058959A-E0A7-4F12-A23E-A563E3A12C1D}" presName="root2" presStyleCnt="0"/>
      <dgm:spPr/>
    </dgm:pt>
    <dgm:pt modelId="{E6B08843-5454-4944-939B-E9A663C9D763}" type="pres">
      <dgm:prSet presAssocID="{9058959A-E0A7-4F12-A23E-A563E3A12C1D}" presName="LevelTwoTextNode" presStyleLbl="node3" presStyleIdx="1" presStyleCnt="8" custScaleX="133728">
        <dgm:presLayoutVars>
          <dgm:chPref val="3"/>
        </dgm:presLayoutVars>
      </dgm:prSet>
      <dgm:spPr/>
      <dgm:t>
        <a:bodyPr/>
        <a:lstStyle/>
        <a:p>
          <a:endParaRPr lang="ru-RU"/>
        </a:p>
      </dgm:t>
    </dgm:pt>
    <dgm:pt modelId="{932305D7-023F-4573-9D09-D0659697326A}" type="pres">
      <dgm:prSet presAssocID="{9058959A-E0A7-4F12-A23E-A563E3A12C1D}" presName="level3hierChild" presStyleCnt="0"/>
      <dgm:spPr/>
    </dgm:pt>
    <dgm:pt modelId="{C165718C-D3F0-4569-8BFB-15D5672C7DB9}" type="pres">
      <dgm:prSet presAssocID="{98714E65-E6C1-4ADA-9CF1-C0DF280E6599}" presName="conn2-1" presStyleLbl="parChTrans1D3" presStyleIdx="2" presStyleCnt="8"/>
      <dgm:spPr/>
      <dgm:t>
        <a:bodyPr/>
        <a:lstStyle/>
        <a:p>
          <a:endParaRPr lang="ru-RU"/>
        </a:p>
      </dgm:t>
    </dgm:pt>
    <dgm:pt modelId="{858896FE-6CC6-45E7-8B03-DF0844295190}" type="pres">
      <dgm:prSet presAssocID="{98714E65-E6C1-4ADA-9CF1-C0DF280E6599}" presName="connTx" presStyleLbl="parChTrans1D3" presStyleIdx="2" presStyleCnt="8"/>
      <dgm:spPr/>
      <dgm:t>
        <a:bodyPr/>
        <a:lstStyle/>
        <a:p>
          <a:endParaRPr lang="ru-RU"/>
        </a:p>
      </dgm:t>
    </dgm:pt>
    <dgm:pt modelId="{FC079137-BE6C-4686-887C-BCA4DDB58408}" type="pres">
      <dgm:prSet presAssocID="{E850BE95-8FBB-41B2-87E6-606A3E0B2C0A}" presName="root2" presStyleCnt="0"/>
      <dgm:spPr/>
    </dgm:pt>
    <dgm:pt modelId="{4FA56C50-AF64-413A-AC77-E5435F7510A5}" type="pres">
      <dgm:prSet presAssocID="{E850BE95-8FBB-41B2-87E6-606A3E0B2C0A}" presName="LevelTwoTextNode" presStyleLbl="node3" presStyleIdx="2" presStyleCnt="8" custScaleX="129321" custLinFactNeighborX="3001" custLinFactNeighborY="2202">
        <dgm:presLayoutVars>
          <dgm:chPref val="3"/>
        </dgm:presLayoutVars>
      </dgm:prSet>
      <dgm:spPr/>
      <dgm:t>
        <a:bodyPr/>
        <a:lstStyle/>
        <a:p>
          <a:endParaRPr lang="ru-RU"/>
        </a:p>
      </dgm:t>
    </dgm:pt>
    <dgm:pt modelId="{47F98DC6-AC3C-4EA7-B545-04E85FBA671A}" type="pres">
      <dgm:prSet presAssocID="{E850BE95-8FBB-41B2-87E6-606A3E0B2C0A}" presName="level3hierChild" presStyleCnt="0"/>
      <dgm:spPr/>
    </dgm:pt>
    <dgm:pt modelId="{B76995BB-5506-441C-AEF8-81D0808841C3}" type="pres">
      <dgm:prSet presAssocID="{B6C8382A-52D4-4B32-8A8A-A311F604330B}" presName="conn2-1" presStyleLbl="parChTrans1D3" presStyleIdx="3" presStyleCnt="8"/>
      <dgm:spPr/>
      <dgm:t>
        <a:bodyPr/>
        <a:lstStyle/>
        <a:p>
          <a:endParaRPr lang="ru-RU"/>
        </a:p>
      </dgm:t>
    </dgm:pt>
    <dgm:pt modelId="{AACC9EF2-00A1-4E97-BB48-18EA5364DE3A}" type="pres">
      <dgm:prSet presAssocID="{B6C8382A-52D4-4B32-8A8A-A311F604330B}" presName="connTx" presStyleLbl="parChTrans1D3" presStyleIdx="3" presStyleCnt="8"/>
      <dgm:spPr/>
      <dgm:t>
        <a:bodyPr/>
        <a:lstStyle/>
        <a:p>
          <a:endParaRPr lang="ru-RU"/>
        </a:p>
      </dgm:t>
    </dgm:pt>
    <dgm:pt modelId="{54DD0C24-0C57-487D-A53A-7F0825F422FB}" type="pres">
      <dgm:prSet presAssocID="{DF9B7917-72A4-497E-9D00-0F0E8F4B9D32}" presName="root2" presStyleCnt="0"/>
      <dgm:spPr/>
    </dgm:pt>
    <dgm:pt modelId="{E90445F4-DAAD-46BF-A8CC-8A4EF305C3CA}" type="pres">
      <dgm:prSet presAssocID="{DF9B7917-72A4-497E-9D00-0F0E8F4B9D32}" presName="LevelTwoTextNode" presStyleLbl="node3" presStyleIdx="3" presStyleCnt="8" custScaleX="133728">
        <dgm:presLayoutVars>
          <dgm:chPref val="3"/>
        </dgm:presLayoutVars>
      </dgm:prSet>
      <dgm:spPr/>
      <dgm:t>
        <a:bodyPr/>
        <a:lstStyle/>
        <a:p>
          <a:endParaRPr lang="ru-RU"/>
        </a:p>
      </dgm:t>
    </dgm:pt>
    <dgm:pt modelId="{F7DD2A4A-F64E-4743-904A-22E36339A66F}" type="pres">
      <dgm:prSet presAssocID="{DF9B7917-72A4-497E-9D00-0F0E8F4B9D32}" presName="level3hierChild" presStyleCnt="0"/>
      <dgm:spPr/>
    </dgm:pt>
    <dgm:pt modelId="{52E1941F-9B91-41EF-990C-9E68249F2DC2}" type="pres">
      <dgm:prSet presAssocID="{E4947217-642E-4652-B24D-B8E06451F601}" presName="conn2-1" presStyleLbl="parChTrans1D3" presStyleIdx="4" presStyleCnt="8"/>
      <dgm:spPr/>
      <dgm:t>
        <a:bodyPr/>
        <a:lstStyle/>
        <a:p>
          <a:endParaRPr lang="ru-RU"/>
        </a:p>
      </dgm:t>
    </dgm:pt>
    <dgm:pt modelId="{5479B9C2-7252-41FB-958D-48BB16B3F59E}" type="pres">
      <dgm:prSet presAssocID="{E4947217-642E-4652-B24D-B8E06451F601}" presName="connTx" presStyleLbl="parChTrans1D3" presStyleIdx="4" presStyleCnt="8"/>
      <dgm:spPr/>
      <dgm:t>
        <a:bodyPr/>
        <a:lstStyle/>
        <a:p>
          <a:endParaRPr lang="ru-RU"/>
        </a:p>
      </dgm:t>
    </dgm:pt>
    <dgm:pt modelId="{205A6AA1-1B11-44A6-AE78-03541DBA0801}" type="pres">
      <dgm:prSet presAssocID="{446BC7E6-E1D8-448A-AE4E-844238F29A9E}" presName="root2" presStyleCnt="0"/>
      <dgm:spPr/>
    </dgm:pt>
    <dgm:pt modelId="{9CCBAA07-963D-4B55-B12D-392FC12066AA}" type="pres">
      <dgm:prSet presAssocID="{446BC7E6-E1D8-448A-AE4E-844238F29A9E}" presName="LevelTwoTextNode" presStyleLbl="node3" presStyleIdx="4" presStyleCnt="8" custScaleX="133974">
        <dgm:presLayoutVars>
          <dgm:chPref val="3"/>
        </dgm:presLayoutVars>
      </dgm:prSet>
      <dgm:spPr/>
      <dgm:t>
        <a:bodyPr/>
        <a:lstStyle/>
        <a:p>
          <a:endParaRPr lang="ru-RU"/>
        </a:p>
      </dgm:t>
    </dgm:pt>
    <dgm:pt modelId="{83C20649-3123-4C00-A1E2-6AD0079B75C2}" type="pres">
      <dgm:prSet presAssocID="{446BC7E6-E1D8-448A-AE4E-844238F29A9E}" presName="level3hierChild" presStyleCnt="0"/>
      <dgm:spPr/>
    </dgm:pt>
    <dgm:pt modelId="{66C0E896-8780-40EE-94F1-FEAF096DB861}" type="pres">
      <dgm:prSet presAssocID="{8FE56521-FA06-4543-8802-1C4C4E2286B1}" presName="conn2-1" presStyleLbl="parChTrans1D3" presStyleIdx="5" presStyleCnt="8"/>
      <dgm:spPr/>
      <dgm:t>
        <a:bodyPr/>
        <a:lstStyle/>
        <a:p>
          <a:endParaRPr lang="ru-RU"/>
        </a:p>
      </dgm:t>
    </dgm:pt>
    <dgm:pt modelId="{6454B7B0-A439-4889-8A46-592F2B1A4D7F}" type="pres">
      <dgm:prSet presAssocID="{8FE56521-FA06-4543-8802-1C4C4E2286B1}" presName="connTx" presStyleLbl="parChTrans1D3" presStyleIdx="5" presStyleCnt="8"/>
      <dgm:spPr/>
      <dgm:t>
        <a:bodyPr/>
        <a:lstStyle/>
        <a:p>
          <a:endParaRPr lang="ru-RU"/>
        </a:p>
      </dgm:t>
    </dgm:pt>
    <dgm:pt modelId="{3BC4667D-70F7-4A88-B442-5D043F20237B}" type="pres">
      <dgm:prSet presAssocID="{F1C9B60B-3CD4-49F5-988E-3592149AF299}" presName="root2" presStyleCnt="0"/>
      <dgm:spPr/>
    </dgm:pt>
    <dgm:pt modelId="{0FB03EEB-1FE3-47A0-8F6E-3639D9C7DC7B}" type="pres">
      <dgm:prSet presAssocID="{F1C9B60B-3CD4-49F5-988E-3592149AF299}" presName="LevelTwoTextNode" presStyleLbl="node3" presStyleIdx="5" presStyleCnt="8" custScaleX="131022">
        <dgm:presLayoutVars>
          <dgm:chPref val="3"/>
        </dgm:presLayoutVars>
      </dgm:prSet>
      <dgm:spPr/>
      <dgm:t>
        <a:bodyPr/>
        <a:lstStyle/>
        <a:p>
          <a:endParaRPr lang="ru-RU"/>
        </a:p>
      </dgm:t>
    </dgm:pt>
    <dgm:pt modelId="{2AB84770-4397-476A-BF4F-536A0C3CA5CF}" type="pres">
      <dgm:prSet presAssocID="{F1C9B60B-3CD4-49F5-988E-3592149AF299}" presName="level3hierChild" presStyleCnt="0"/>
      <dgm:spPr/>
    </dgm:pt>
    <dgm:pt modelId="{31FF908D-CD1A-490C-BE7A-FC580CAEA7E6}" type="pres">
      <dgm:prSet presAssocID="{FC1CDF42-3127-44B4-B032-7A8451F15E4D}" presName="conn2-1" presStyleLbl="parChTrans1D3" presStyleIdx="6" presStyleCnt="8"/>
      <dgm:spPr/>
      <dgm:t>
        <a:bodyPr/>
        <a:lstStyle/>
        <a:p>
          <a:endParaRPr lang="ru-RU"/>
        </a:p>
      </dgm:t>
    </dgm:pt>
    <dgm:pt modelId="{168E5904-8695-4866-9C48-1BEC37EC5231}" type="pres">
      <dgm:prSet presAssocID="{FC1CDF42-3127-44B4-B032-7A8451F15E4D}" presName="connTx" presStyleLbl="parChTrans1D3" presStyleIdx="6" presStyleCnt="8"/>
      <dgm:spPr/>
      <dgm:t>
        <a:bodyPr/>
        <a:lstStyle/>
        <a:p>
          <a:endParaRPr lang="ru-RU"/>
        </a:p>
      </dgm:t>
    </dgm:pt>
    <dgm:pt modelId="{CBA0D780-C86F-441A-8F95-BC5E25904329}" type="pres">
      <dgm:prSet presAssocID="{55DC244C-8215-4D00-A49F-42F02ACD9A67}" presName="root2" presStyleCnt="0"/>
      <dgm:spPr/>
    </dgm:pt>
    <dgm:pt modelId="{C2BC2577-2337-4F64-8523-BECD2BD8CC7F}" type="pres">
      <dgm:prSet presAssocID="{55DC244C-8215-4D00-A49F-42F02ACD9A67}" presName="LevelTwoTextNode" presStyleLbl="node3" presStyleIdx="6" presStyleCnt="8" custScaleX="131304" custScaleY="93390">
        <dgm:presLayoutVars>
          <dgm:chPref val="3"/>
        </dgm:presLayoutVars>
      </dgm:prSet>
      <dgm:spPr/>
      <dgm:t>
        <a:bodyPr/>
        <a:lstStyle/>
        <a:p>
          <a:endParaRPr lang="ru-RU"/>
        </a:p>
      </dgm:t>
    </dgm:pt>
    <dgm:pt modelId="{1DC806C4-CD01-4D81-A4E5-A2D0B1290568}" type="pres">
      <dgm:prSet presAssocID="{55DC244C-8215-4D00-A49F-42F02ACD9A67}" presName="level3hierChild" presStyleCnt="0"/>
      <dgm:spPr/>
    </dgm:pt>
    <dgm:pt modelId="{7872A184-8B44-4B21-B245-AF96E3719785}" type="pres">
      <dgm:prSet presAssocID="{305CB180-3DA9-44B3-8C0E-E2B5B3DE6C0E}" presName="conn2-1" presStyleLbl="parChTrans1D3" presStyleIdx="7" presStyleCnt="8"/>
      <dgm:spPr/>
      <dgm:t>
        <a:bodyPr/>
        <a:lstStyle/>
        <a:p>
          <a:endParaRPr lang="ru-RU"/>
        </a:p>
      </dgm:t>
    </dgm:pt>
    <dgm:pt modelId="{D714C168-297A-4F2A-8C9F-A09D0E30D0DD}" type="pres">
      <dgm:prSet presAssocID="{305CB180-3DA9-44B3-8C0E-E2B5B3DE6C0E}" presName="connTx" presStyleLbl="parChTrans1D3" presStyleIdx="7" presStyleCnt="8"/>
      <dgm:spPr/>
      <dgm:t>
        <a:bodyPr/>
        <a:lstStyle/>
        <a:p>
          <a:endParaRPr lang="ru-RU"/>
        </a:p>
      </dgm:t>
    </dgm:pt>
    <dgm:pt modelId="{F8059F21-EFF1-4C37-A0B0-945A495B3CF6}" type="pres">
      <dgm:prSet presAssocID="{C4D7A614-81A5-4E43-A706-F8FC9CA9D243}" presName="root2" presStyleCnt="0"/>
      <dgm:spPr/>
    </dgm:pt>
    <dgm:pt modelId="{008F809E-A21A-4327-A9B8-A18CE790EC46}" type="pres">
      <dgm:prSet presAssocID="{C4D7A614-81A5-4E43-A706-F8FC9CA9D243}" presName="LevelTwoTextNode" presStyleLbl="node3" presStyleIdx="7" presStyleCnt="8" custScaleX="132915" custScaleY="109108" custLinFactNeighborX="1364" custLinFactNeighborY="-2145">
        <dgm:presLayoutVars>
          <dgm:chPref val="3"/>
        </dgm:presLayoutVars>
      </dgm:prSet>
      <dgm:spPr/>
      <dgm:t>
        <a:bodyPr/>
        <a:lstStyle/>
        <a:p>
          <a:endParaRPr lang="ru-RU"/>
        </a:p>
      </dgm:t>
    </dgm:pt>
    <dgm:pt modelId="{65511DAA-7FC4-462C-A495-98B3EC986342}" type="pres">
      <dgm:prSet presAssocID="{C4D7A614-81A5-4E43-A706-F8FC9CA9D243}" presName="level3hierChild" presStyleCnt="0"/>
      <dgm:spPr/>
    </dgm:pt>
  </dgm:ptLst>
  <dgm:cxnLst>
    <dgm:cxn modelId="{59FDA760-2D92-4F69-9156-4D9653BADD6B}" type="presOf" srcId="{305CB180-3DA9-44B3-8C0E-E2B5B3DE6C0E}" destId="{7872A184-8B44-4B21-B245-AF96E3719785}" srcOrd="0" destOrd="0" presId="urn:microsoft.com/office/officeart/2005/8/layout/hierarchy2"/>
    <dgm:cxn modelId="{5A0DDF7D-5804-45DD-ADAB-E9ADB322ACB4}" type="presOf" srcId="{A65F831E-10C1-4F75-9809-217075ED95F7}" destId="{CA977A18-7456-4074-905C-F8C596D6D197}" srcOrd="0" destOrd="0" presId="urn:microsoft.com/office/officeart/2005/8/layout/hierarchy2"/>
    <dgm:cxn modelId="{BAA6EF78-F405-4A18-A86E-F07F04875616}" type="presOf" srcId="{F1C9B60B-3CD4-49F5-988E-3592149AF299}" destId="{0FB03EEB-1FE3-47A0-8F6E-3639D9C7DC7B}" srcOrd="0" destOrd="0" presId="urn:microsoft.com/office/officeart/2005/8/layout/hierarchy2"/>
    <dgm:cxn modelId="{35A22A75-2FF6-4C20-B3EE-2F800A8C0C12}" type="presOf" srcId="{AF072B21-E5BE-4CC3-BAC4-F4714A6E856D}" destId="{FBA46990-68A4-4E13-8D0E-87E6CE04E28B}" srcOrd="0" destOrd="0" presId="urn:microsoft.com/office/officeart/2005/8/layout/hierarchy2"/>
    <dgm:cxn modelId="{ECD86BE1-EC03-4D94-9ABD-C6AC194A6F98}" type="presOf" srcId="{DF9B7917-72A4-497E-9D00-0F0E8F4B9D32}" destId="{E90445F4-DAAD-46BF-A8CC-8A4EF305C3CA}" srcOrd="0" destOrd="0" presId="urn:microsoft.com/office/officeart/2005/8/layout/hierarchy2"/>
    <dgm:cxn modelId="{3A5FACAF-6267-4BB9-8AA0-CDF261202673}" srcId="{595A0A4F-05FE-414C-AA28-442FEB9288B0}" destId="{E850BE95-8FBB-41B2-87E6-606A3E0B2C0A}" srcOrd="2" destOrd="0" parTransId="{98714E65-E6C1-4ADA-9CF1-C0DF280E6599}" sibTransId="{3AE6162B-9823-44C2-8E27-DB7E25F7025F}"/>
    <dgm:cxn modelId="{194B90CD-1A19-4A30-ABF3-3DFEB8F8386B}" type="presOf" srcId="{2881A5FC-235A-4B78-BBEF-F1F0C2E92D3A}" destId="{4EC4C6FD-55AE-4E64-AF4D-3953012BD7F3}" srcOrd="0" destOrd="0" presId="urn:microsoft.com/office/officeart/2005/8/layout/hierarchy2"/>
    <dgm:cxn modelId="{5B548261-3D2C-486A-92EB-50C0E6C9AE35}" srcId="{595A0A4F-05FE-414C-AA28-442FEB9288B0}" destId="{9058959A-E0A7-4F12-A23E-A563E3A12C1D}" srcOrd="1" destOrd="0" parTransId="{90E357CD-4275-4AD1-8BB8-470CBF99B26E}" sibTransId="{1E1D2967-0187-487A-A853-F752B8B479ED}"/>
    <dgm:cxn modelId="{99D6C48F-4D78-4EAD-8C7C-CE6CBF6DD01F}" type="presOf" srcId="{E4947217-642E-4652-B24D-B8E06451F601}" destId="{52E1941F-9B91-41EF-990C-9E68249F2DC2}" srcOrd="0" destOrd="0" presId="urn:microsoft.com/office/officeart/2005/8/layout/hierarchy2"/>
    <dgm:cxn modelId="{B98E7011-28A3-41A4-8F2C-5ECD41E3503A}" type="presOf" srcId="{AF072B21-E5BE-4CC3-BAC4-F4714A6E856D}" destId="{5FDC9472-F098-4012-B077-36168CAA49BA}" srcOrd="1" destOrd="0" presId="urn:microsoft.com/office/officeart/2005/8/layout/hierarchy2"/>
    <dgm:cxn modelId="{0ED301A3-18DA-47F9-AF52-0CAC2B87319B}" type="presOf" srcId="{FC1CDF42-3127-44B4-B032-7A8451F15E4D}" destId="{168E5904-8695-4866-9C48-1BEC37EC5231}" srcOrd="1" destOrd="0" presId="urn:microsoft.com/office/officeart/2005/8/layout/hierarchy2"/>
    <dgm:cxn modelId="{8075CE61-9C84-4C18-B186-D27D1239DBFC}" type="presOf" srcId="{E850BE95-8FBB-41B2-87E6-606A3E0B2C0A}" destId="{4FA56C50-AF64-413A-AC77-E5435F7510A5}" srcOrd="0" destOrd="0" presId="urn:microsoft.com/office/officeart/2005/8/layout/hierarchy2"/>
    <dgm:cxn modelId="{5119FFB9-6643-4DA7-8FF2-222D0717B244}" type="presOf" srcId="{30E9F647-A044-4A20-81A4-CE76B992E7D4}" destId="{352142FE-886F-47F2-AC20-D5CB84941DD4}" srcOrd="0" destOrd="0" presId="urn:microsoft.com/office/officeart/2005/8/layout/hierarchy2"/>
    <dgm:cxn modelId="{421EB24C-7BD6-4EA3-BAA5-A71E763E75E8}" type="presOf" srcId="{90E357CD-4275-4AD1-8BB8-470CBF99B26E}" destId="{37594ED7-4DE5-4E66-991B-86856C84AEA1}" srcOrd="1" destOrd="0" presId="urn:microsoft.com/office/officeart/2005/8/layout/hierarchy2"/>
    <dgm:cxn modelId="{E96CB0CD-4AAD-4352-A3A6-FB78625075AC}" srcId="{595A0A4F-05FE-414C-AA28-442FEB9288B0}" destId="{F1C9B60B-3CD4-49F5-988E-3592149AF299}" srcOrd="5" destOrd="0" parTransId="{8FE56521-FA06-4543-8802-1C4C4E2286B1}" sibTransId="{890C84B6-F53A-4551-8C0E-410E2E5FFEC9}"/>
    <dgm:cxn modelId="{88F72633-335F-4DDC-98C6-D6F231211693}" type="presOf" srcId="{8FE56521-FA06-4543-8802-1C4C4E2286B1}" destId="{66C0E896-8780-40EE-94F1-FEAF096DB861}" srcOrd="0" destOrd="0" presId="urn:microsoft.com/office/officeart/2005/8/layout/hierarchy2"/>
    <dgm:cxn modelId="{0D238696-E785-4330-B2CB-209CE237A8CE}" srcId="{595A0A4F-05FE-414C-AA28-442FEB9288B0}" destId="{55DC244C-8215-4D00-A49F-42F02ACD9A67}" srcOrd="6" destOrd="0" parTransId="{FC1CDF42-3127-44B4-B032-7A8451F15E4D}" sibTransId="{20AE5072-2826-4183-BF81-1A2D1ECCF8AE}"/>
    <dgm:cxn modelId="{1CF73E39-AF3E-408A-8842-3B0226C2CC0E}" srcId="{595A0A4F-05FE-414C-AA28-442FEB9288B0}" destId="{C4D7A614-81A5-4E43-A706-F8FC9CA9D243}" srcOrd="7" destOrd="0" parTransId="{305CB180-3DA9-44B3-8C0E-E2B5B3DE6C0E}" sibTransId="{B4F8E6C0-1D4D-41E7-8DBA-28436C51975B}"/>
    <dgm:cxn modelId="{D9BBBDE3-25CD-470D-BBEE-37D2E700E69D}" type="presOf" srcId="{E4947217-642E-4652-B24D-B8E06451F601}" destId="{5479B9C2-7252-41FB-958D-48BB16B3F59E}" srcOrd="1" destOrd="0" presId="urn:microsoft.com/office/officeart/2005/8/layout/hierarchy2"/>
    <dgm:cxn modelId="{EB545E0D-5548-4068-84A0-47AF5367CF8A}" type="presOf" srcId="{446BC7E6-E1D8-448A-AE4E-844238F29A9E}" destId="{9CCBAA07-963D-4B55-B12D-392FC12066AA}" srcOrd="0" destOrd="0" presId="urn:microsoft.com/office/officeart/2005/8/layout/hierarchy2"/>
    <dgm:cxn modelId="{DBCE8A80-0E40-4F34-A6C9-D01DD81728D2}" type="presOf" srcId="{98714E65-E6C1-4ADA-9CF1-C0DF280E6599}" destId="{858896FE-6CC6-45E7-8B03-DF0844295190}" srcOrd="1" destOrd="0" presId="urn:microsoft.com/office/officeart/2005/8/layout/hierarchy2"/>
    <dgm:cxn modelId="{BD08C617-4CEA-4C40-8ADC-0EB1A7445B49}" type="presOf" srcId="{9058959A-E0A7-4F12-A23E-A563E3A12C1D}" destId="{E6B08843-5454-4944-939B-E9A663C9D763}" srcOrd="0" destOrd="0" presId="urn:microsoft.com/office/officeart/2005/8/layout/hierarchy2"/>
    <dgm:cxn modelId="{8ADCA8D0-27BA-473D-B86F-1D2F2C099BE7}" type="presOf" srcId="{98714E65-E6C1-4ADA-9CF1-C0DF280E6599}" destId="{C165718C-D3F0-4569-8BFB-15D5672C7DB9}" srcOrd="0" destOrd="0" presId="urn:microsoft.com/office/officeart/2005/8/layout/hierarchy2"/>
    <dgm:cxn modelId="{DC98B2FC-7166-4407-8FF7-B3C4E3337B80}" type="presOf" srcId="{FC1CDF42-3127-44B4-B032-7A8451F15E4D}" destId="{31FF908D-CD1A-490C-BE7A-FC580CAEA7E6}" srcOrd="0" destOrd="0" presId="urn:microsoft.com/office/officeart/2005/8/layout/hierarchy2"/>
    <dgm:cxn modelId="{5E35C69A-1326-4940-B1F3-A91AA81503F8}" srcId="{34974F5F-7CA2-4C46-BD95-A6469212F7BF}" destId="{595A0A4F-05FE-414C-AA28-442FEB9288B0}" srcOrd="0" destOrd="0" parTransId="{A65F831E-10C1-4F75-9809-217075ED95F7}" sibTransId="{45EE99AA-EEEB-4608-AACA-6749A30FE089}"/>
    <dgm:cxn modelId="{EE419C5E-95FF-4412-B70B-6FDE23FF46AC}" type="presOf" srcId="{B6C8382A-52D4-4B32-8A8A-A311F604330B}" destId="{AACC9EF2-00A1-4E97-BB48-18EA5364DE3A}" srcOrd="1" destOrd="0" presId="urn:microsoft.com/office/officeart/2005/8/layout/hierarchy2"/>
    <dgm:cxn modelId="{B0D1895C-FCE5-43BE-A5EB-6D763462608F}" type="presOf" srcId="{55DC244C-8215-4D00-A49F-42F02ACD9A67}" destId="{C2BC2577-2337-4F64-8523-BECD2BD8CC7F}" srcOrd="0" destOrd="0" presId="urn:microsoft.com/office/officeart/2005/8/layout/hierarchy2"/>
    <dgm:cxn modelId="{9EBE6A4A-3771-4609-A3D0-2E3AD115D9A4}" type="presOf" srcId="{595A0A4F-05FE-414C-AA28-442FEB9288B0}" destId="{67083E22-CBF9-437B-9121-CA00ACD02FF5}" srcOrd="0" destOrd="0" presId="urn:microsoft.com/office/officeart/2005/8/layout/hierarchy2"/>
    <dgm:cxn modelId="{3EA2E88D-4ABA-47CB-9CB4-C2D5933A142C}" srcId="{595A0A4F-05FE-414C-AA28-442FEB9288B0}" destId="{DF9B7917-72A4-497E-9D00-0F0E8F4B9D32}" srcOrd="3" destOrd="0" parTransId="{B6C8382A-52D4-4B32-8A8A-A311F604330B}" sibTransId="{84FFC5E6-06F6-491F-ADFB-E21350791D92}"/>
    <dgm:cxn modelId="{7358A0BD-32BA-4E72-AA56-D40FEB5D860E}" type="presOf" srcId="{A65F831E-10C1-4F75-9809-217075ED95F7}" destId="{82A5DCE0-B479-4654-81F7-A0C176EDDFB6}" srcOrd="1" destOrd="0" presId="urn:microsoft.com/office/officeart/2005/8/layout/hierarchy2"/>
    <dgm:cxn modelId="{9B1BC7B2-24A4-4F4A-AA23-DFD810A7A5ED}" type="presOf" srcId="{8FE56521-FA06-4543-8802-1C4C4E2286B1}" destId="{6454B7B0-A439-4889-8A46-592F2B1A4D7F}" srcOrd="1" destOrd="0" presId="urn:microsoft.com/office/officeart/2005/8/layout/hierarchy2"/>
    <dgm:cxn modelId="{923BBC0F-8AD7-4419-BA2A-48120F19E822}" srcId="{2881A5FC-235A-4B78-BBEF-F1F0C2E92D3A}" destId="{34974F5F-7CA2-4C46-BD95-A6469212F7BF}" srcOrd="0" destOrd="0" parTransId="{C7B7D863-3229-4398-81E8-36F2AA953565}" sibTransId="{050F8FC6-781E-4419-BCF5-4656AC56A165}"/>
    <dgm:cxn modelId="{AE9FEBAA-45C3-40CB-9D40-EC690610C16D}" type="presOf" srcId="{B6C8382A-52D4-4B32-8A8A-A311F604330B}" destId="{B76995BB-5506-441C-AEF8-81D0808841C3}" srcOrd="0" destOrd="0" presId="urn:microsoft.com/office/officeart/2005/8/layout/hierarchy2"/>
    <dgm:cxn modelId="{80FE4AA6-1385-4252-A0C2-9AFA9D909810}" type="presOf" srcId="{90E357CD-4275-4AD1-8BB8-470CBF99B26E}" destId="{74121ECD-CBFF-4A82-808D-79BD06962D72}" srcOrd="0" destOrd="0" presId="urn:microsoft.com/office/officeart/2005/8/layout/hierarchy2"/>
    <dgm:cxn modelId="{DDC2E117-79DF-458A-8933-496B3E27C3BE}" type="presOf" srcId="{C4D7A614-81A5-4E43-A706-F8FC9CA9D243}" destId="{008F809E-A21A-4327-A9B8-A18CE790EC46}" srcOrd="0" destOrd="0" presId="urn:microsoft.com/office/officeart/2005/8/layout/hierarchy2"/>
    <dgm:cxn modelId="{024EF704-E15D-449D-AD2A-2E991D5FEAF4}" type="presOf" srcId="{305CB180-3DA9-44B3-8C0E-E2B5B3DE6C0E}" destId="{D714C168-297A-4F2A-8C9F-A09D0E30D0DD}" srcOrd="1" destOrd="0" presId="urn:microsoft.com/office/officeart/2005/8/layout/hierarchy2"/>
    <dgm:cxn modelId="{4FCE74B7-973F-42E1-8A39-C04D29C40539}" srcId="{595A0A4F-05FE-414C-AA28-442FEB9288B0}" destId="{446BC7E6-E1D8-448A-AE4E-844238F29A9E}" srcOrd="4" destOrd="0" parTransId="{E4947217-642E-4652-B24D-B8E06451F601}" sibTransId="{383D6838-7084-4E1D-A888-20A8F5F62482}"/>
    <dgm:cxn modelId="{6E208DBC-C03A-4321-B73F-57CE24B10DD4}" srcId="{595A0A4F-05FE-414C-AA28-442FEB9288B0}" destId="{30E9F647-A044-4A20-81A4-CE76B992E7D4}" srcOrd="0" destOrd="0" parTransId="{AF072B21-E5BE-4CC3-BAC4-F4714A6E856D}" sibTransId="{5FE53A12-1695-48E9-A361-B41CB04CE288}"/>
    <dgm:cxn modelId="{33E9D35C-98C8-469B-8003-E2CE16706B2B}" type="presOf" srcId="{34974F5F-7CA2-4C46-BD95-A6469212F7BF}" destId="{3FED3F21-FAE4-4F65-98D5-019A10E92708}" srcOrd="0" destOrd="0" presId="urn:microsoft.com/office/officeart/2005/8/layout/hierarchy2"/>
    <dgm:cxn modelId="{6C1A6753-C805-416A-829D-60AC1738FEBF}" type="presParOf" srcId="{4EC4C6FD-55AE-4E64-AF4D-3953012BD7F3}" destId="{820E5F32-9C0D-4C9C-983E-AC9E1D69798F}" srcOrd="0" destOrd="0" presId="urn:microsoft.com/office/officeart/2005/8/layout/hierarchy2"/>
    <dgm:cxn modelId="{478C5283-0AEF-4E73-8B4B-2099C23BD31B}" type="presParOf" srcId="{820E5F32-9C0D-4C9C-983E-AC9E1D69798F}" destId="{3FED3F21-FAE4-4F65-98D5-019A10E92708}" srcOrd="0" destOrd="0" presId="urn:microsoft.com/office/officeart/2005/8/layout/hierarchy2"/>
    <dgm:cxn modelId="{D05BF9A7-5A1C-46B8-851A-AD68D4E8E964}" type="presParOf" srcId="{820E5F32-9C0D-4C9C-983E-AC9E1D69798F}" destId="{79ED7B3E-BC9B-4276-9871-68531F31A333}" srcOrd="1" destOrd="0" presId="urn:microsoft.com/office/officeart/2005/8/layout/hierarchy2"/>
    <dgm:cxn modelId="{762F4324-BBEB-411F-8A81-7FC1A54140DC}" type="presParOf" srcId="{79ED7B3E-BC9B-4276-9871-68531F31A333}" destId="{CA977A18-7456-4074-905C-F8C596D6D197}" srcOrd="0" destOrd="0" presId="urn:microsoft.com/office/officeart/2005/8/layout/hierarchy2"/>
    <dgm:cxn modelId="{D7295342-9222-4983-BFF1-25DFAA5C2130}" type="presParOf" srcId="{CA977A18-7456-4074-905C-F8C596D6D197}" destId="{82A5DCE0-B479-4654-81F7-A0C176EDDFB6}" srcOrd="0" destOrd="0" presId="urn:microsoft.com/office/officeart/2005/8/layout/hierarchy2"/>
    <dgm:cxn modelId="{0C37A178-B309-4228-AC6F-EF6242E60140}" type="presParOf" srcId="{79ED7B3E-BC9B-4276-9871-68531F31A333}" destId="{806AB359-9590-4C96-ABD4-1B1ECC5CD9ED}" srcOrd="1" destOrd="0" presId="urn:microsoft.com/office/officeart/2005/8/layout/hierarchy2"/>
    <dgm:cxn modelId="{6F5CD4CA-4511-4293-95B7-24375982AED5}" type="presParOf" srcId="{806AB359-9590-4C96-ABD4-1B1ECC5CD9ED}" destId="{67083E22-CBF9-437B-9121-CA00ACD02FF5}" srcOrd="0" destOrd="0" presId="urn:microsoft.com/office/officeart/2005/8/layout/hierarchy2"/>
    <dgm:cxn modelId="{A9BE8FF0-9F49-43D6-81C5-FF11CA5599C7}" type="presParOf" srcId="{806AB359-9590-4C96-ABD4-1B1ECC5CD9ED}" destId="{37081D37-0947-4AB4-B72A-5DF35BCA374A}" srcOrd="1" destOrd="0" presId="urn:microsoft.com/office/officeart/2005/8/layout/hierarchy2"/>
    <dgm:cxn modelId="{7F804FAB-28A8-46AF-84A9-4FF241B5992A}" type="presParOf" srcId="{37081D37-0947-4AB4-B72A-5DF35BCA374A}" destId="{FBA46990-68A4-4E13-8D0E-87E6CE04E28B}" srcOrd="0" destOrd="0" presId="urn:microsoft.com/office/officeart/2005/8/layout/hierarchy2"/>
    <dgm:cxn modelId="{02813198-9DB0-414C-BA8A-AD51F212FDFD}" type="presParOf" srcId="{FBA46990-68A4-4E13-8D0E-87E6CE04E28B}" destId="{5FDC9472-F098-4012-B077-36168CAA49BA}" srcOrd="0" destOrd="0" presId="urn:microsoft.com/office/officeart/2005/8/layout/hierarchy2"/>
    <dgm:cxn modelId="{043D01AB-A2FA-465A-8E1B-ECF9E7747B42}" type="presParOf" srcId="{37081D37-0947-4AB4-B72A-5DF35BCA374A}" destId="{5136E5A5-2730-4551-AF71-7136882D601E}" srcOrd="1" destOrd="0" presId="urn:microsoft.com/office/officeart/2005/8/layout/hierarchy2"/>
    <dgm:cxn modelId="{8806C408-2BEA-4830-9B33-2AD2CD43215A}" type="presParOf" srcId="{5136E5A5-2730-4551-AF71-7136882D601E}" destId="{352142FE-886F-47F2-AC20-D5CB84941DD4}" srcOrd="0" destOrd="0" presId="urn:microsoft.com/office/officeart/2005/8/layout/hierarchy2"/>
    <dgm:cxn modelId="{CE1768F0-65E0-4F09-BF51-FC296FA67D95}" type="presParOf" srcId="{5136E5A5-2730-4551-AF71-7136882D601E}" destId="{BDBE03F0-B5A2-46FE-81E4-AFEE76C9FD6F}" srcOrd="1" destOrd="0" presId="urn:microsoft.com/office/officeart/2005/8/layout/hierarchy2"/>
    <dgm:cxn modelId="{A199E556-6172-417E-A1E2-D530FACEA401}" type="presParOf" srcId="{37081D37-0947-4AB4-B72A-5DF35BCA374A}" destId="{74121ECD-CBFF-4A82-808D-79BD06962D72}" srcOrd="2" destOrd="0" presId="urn:microsoft.com/office/officeart/2005/8/layout/hierarchy2"/>
    <dgm:cxn modelId="{07A32E41-78A0-4D3A-8D26-A4F6C278C047}" type="presParOf" srcId="{74121ECD-CBFF-4A82-808D-79BD06962D72}" destId="{37594ED7-4DE5-4E66-991B-86856C84AEA1}" srcOrd="0" destOrd="0" presId="urn:microsoft.com/office/officeart/2005/8/layout/hierarchy2"/>
    <dgm:cxn modelId="{EFF1B113-A17D-4E42-805D-5D0FB98F5985}" type="presParOf" srcId="{37081D37-0947-4AB4-B72A-5DF35BCA374A}" destId="{5859B312-BC78-4251-918A-6025238635BC}" srcOrd="3" destOrd="0" presId="urn:microsoft.com/office/officeart/2005/8/layout/hierarchy2"/>
    <dgm:cxn modelId="{18339118-BC20-49A8-9702-54DF03D7B323}" type="presParOf" srcId="{5859B312-BC78-4251-918A-6025238635BC}" destId="{E6B08843-5454-4944-939B-E9A663C9D763}" srcOrd="0" destOrd="0" presId="urn:microsoft.com/office/officeart/2005/8/layout/hierarchy2"/>
    <dgm:cxn modelId="{E50E2D3B-7E13-4868-8417-FF2ED82BA55F}" type="presParOf" srcId="{5859B312-BC78-4251-918A-6025238635BC}" destId="{932305D7-023F-4573-9D09-D0659697326A}" srcOrd="1" destOrd="0" presId="urn:microsoft.com/office/officeart/2005/8/layout/hierarchy2"/>
    <dgm:cxn modelId="{CEAB56EF-66C9-4490-AAEE-98A49215B9BA}" type="presParOf" srcId="{37081D37-0947-4AB4-B72A-5DF35BCA374A}" destId="{C165718C-D3F0-4569-8BFB-15D5672C7DB9}" srcOrd="4" destOrd="0" presId="urn:microsoft.com/office/officeart/2005/8/layout/hierarchy2"/>
    <dgm:cxn modelId="{35CDE75E-332E-4DE9-9FFF-202AD5B9F128}" type="presParOf" srcId="{C165718C-D3F0-4569-8BFB-15D5672C7DB9}" destId="{858896FE-6CC6-45E7-8B03-DF0844295190}" srcOrd="0" destOrd="0" presId="urn:microsoft.com/office/officeart/2005/8/layout/hierarchy2"/>
    <dgm:cxn modelId="{06A33C31-0E5B-49E8-B643-FECCD5D5AD0C}" type="presParOf" srcId="{37081D37-0947-4AB4-B72A-5DF35BCA374A}" destId="{FC079137-BE6C-4686-887C-BCA4DDB58408}" srcOrd="5" destOrd="0" presId="urn:microsoft.com/office/officeart/2005/8/layout/hierarchy2"/>
    <dgm:cxn modelId="{8064F688-E169-4A29-9A94-A56F425EAA6A}" type="presParOf" srcId="{FC079137-BE6C-4686-887C-BCA4DDB58408}" destId="{4FA56C50-AF64-413A-AC77-E5435F7510A5}" srcOrd="0" destOrd="0" presId="urn:microsoft.com/office/officeart/2005/8/layout/hierarchy2"/>
    <dgm:cxn modelId="{C8F395DC-3BB5-4172-83E5-A9B260002757}" type="presParOf" srcId="{FC079137-BE6C-4686-887C-BCA4DDB58408}" destId="{47F98DC6-AC3C-4EA7-B545-04E85FBA671A}" srcOrd="1" destOrd="0" presId="urn:microsoft.com/office/officeart/2005/8/layout/hierarchy2"/>
    <dgm:cxn modelId="{0C20BCD7-E23A-4D24-9E11-72A51E0EB116}" type="presParOf" srcId="{37081D37-0947-4AB4-B72A-5DF35BCA374A}" destId="{B76995BB-5506-441C-AEF8-81D0808841C3}" srcOrd="6" destOrd="0" presId="urn:microsoft.com/office/officeart/2005/8/layout/hierarchy2"/>
    <dgm:cxn modelId="{8DF584AB-00F3-4CE8-9264-FA3026FCF146}" type="presParOf" srcId="{B76995BB-5506-441C-AEF8-81D0808841C3}" destId="{AACC9EF2-00A1-4E97-BB48-18EA5364DE3A}" srcOrd="0" destOrd="0" presId="urn:microsoft.com/office/officeart/2005/8/layout/hierarchy2"/>
    <dgm:cxn modelId="{24829248-FA40-4F51-9660-8E895A140001}" type="presParOf" srcId="{37081D37-0947-4AB4-B72A-5DF35BCA374A}" destId="{54DD0C24-0C57-487D-A53A-7F0825F422FB}" srcOrd="7" destOrd="0" presId="urn:microsoft.com/office/officeart/2005/8/layout/hierarchy2"/>
    <dgm:cxn modelId="{967FA651-0EC8-4ADA-845F-1B0B6E3B215A}" type="presParOf" srcId="{54DD0C24-0C57-487D-A53A-7F0825F422FB}" destId="{E90445F4-DAAD-46BF-A8CC-8A4EF305C3CA}" srcOrd="0" destOrd="0" presId="urn:microsoft.com/office/officeart/2005/8/layout/hierarchy2"/>
    <dgm:cxn modelId="{531BB8E9-11D5-4769-9A87-74B5F1150D1B}" type="presParOf" srcId="{54DD0C24-0C57-487D-A53A-7F0825F422FB}" destId="{F7DD2A4A-F64E-4743-904A-22E36339A66F}" srcOrd="1" destOrd="0" presId="urn:microsoft.com/office/officeart/2005/8/layout/hierarchy2"/>
    <dgm:cxn modelId="{B7128340-1E25-4A79-9143-C38EC88454EF}" type="presParOf" srcId="{37081D37-0947-4AB4-B72A-5DF35BCA374A}" destId="{52E1941F-9B91-41EF-990C-9E68249F2DC2}" srcOrd="8" destOrd="0" presId="urn:microsoft.com/office/officeart/2005/8/layout/hierarchy2"/>
    <dgm:cxn modelId="{2B8D6387-04AB-4BAC-98B9-E9B7BA318FB6}" type="presParOf" srcId="{52E1941F-9B91-41EF-990C-9E68249F2DC2}" destId="{5479B9C2-7252-41FB-958D-48BB16B3F59E}" srcOrd="0" destOrd="0" presId="urn:microsoft.com/office/officeart/2005/8/layout/hierarchy2"/>
    <dgm:cxn modelId="{09A852AD-2895-4853-B89E-485D65E36862}" type="presParOf" srcId="{37081D37-0947-4AB4-B72A-5DF35BCA374A}" destId="{205A6AA1-1B11-44A6-AE78-03541DBA0801}" srcOrd="9" destOrd="0" presId="urn:microsoft.com/office/officeart/2005/8/layout/hierarchy2"/>
    <dgm:cxn modelId="{91AABDE2-813C-4477-BD45-FD589BC1A991}" type="presParOf" srcId="{205A6AA1-1B11-44A6-AE78-03541DBA0801}" destId="{9CCBAA07-963D-4B55-B12D-392FC12066AA}" srcOrd="0" destOrd="0" presId="urn:microsoft.com/office/officeart/2005/8/layout/hierarchy2"/>
    <dgm:cxn modelId="{3ED737AC-DCB9-46FA-80CE-62621007B91E}" type="presParOf" srcId="{205A6AA1-1B11-44A6-AE78-03541DBA0801}" destId="{83C20649-3123-4C00-A1E2-6AD0079B75C2}" srcOrd="1" destOrd="0" presId="urn:microsoft.com/office/officeart/2005/8/layout/hierarchy2"/>
    <dgm:cxn modelId="{FBC7CC53-59C9-46EE-A598-83C688AE78DA}" type="presParOf" srcId="{37081D37-0947-4AB4-B72A-5DF35BCA374A}" destId="{66C0E896-8780-40EE-94F1-FEAF096DB861}" srcOrd="10" destOrd="0" presId="urn:microsoft.com/office/officeart/2005/8/layout/hierarchy2"/>
    <dgm:cxn modelId="{36A49C42-B523-4C75-A389-E2264FE4F53D}" type="presParOf" srcId="{66C0E896-8780-40EE-94F1-FEAF096DB861}" destId="{6454B7B0-A439-4889-8A46-592F2B1A4D7F}" srcOrd="0" destOrd="0" presId="urn:microsoft.com/office/officeart/2005/8/layout/hierarchy2"/>
    <dgm:cxn modelId="{1478B960-E7FB-4AFC-815D-9C15F585CC41}" type="presParOf" srcId="{37081D37-0947-4AB4-B72A-5DF35BCA374A}" destId="{3BC4667D-70F7-4A88-B442-5D043F20237B}" srcOrd="11" destOrd="0" presId="urn:microsoft.com/office/officeart/2005/8/layout/hierarchy2"/>
    <dgm:cxn modelId="{011A38CA-76AA-46DF-BFCF-0427521C1082}" type="presParOf" srcId="{3BC4667D-70F7-4A88-B442-5D043F20237B}" destId="{0FB03EEB-1FE3-47A0-8F6E-3639D9C7DC7B}" srcOrd="0" destOrd="0" presId="urn:microsoft.com/office/officeart/2005/8/layout/hierarchy2"/>
    <dgm:cxn modelId="{E66547C4-DF38-454C-91E3-C92D6680892A}" type="presParOf" srcId="{3BC4667D-70F7-4A88-B442-5D043F20237B}" destId="{2AB84770-4397-476A-BF4F-536A0C3CA5CF}" srcOrd="1" destOrd="0" presId="urn:microsoft.com/office/officeart/2005/8/layout/hierarchy2"/>
    <dgm:cxn modelId="{B07B619A-FF93-4390-BCCA-CFE2ABE84DDA}" type="presParOf" srcId="{37081D37-0947-4AB4-B72A-5DF35BCA374A}" destId="{31FF908D-CD1A-490C-BE7A-FC580CAEA7E6}" srcOrd="12" destOrd="0" presId="urn:microsoft.com/office/officeart/2005/8/layout/hierarchy2"/>
    <dgm:cxn modelId="{966AB9E2-AD55-4CE4-9E18-131D320C105A}" type="presParOf" srcId="{31FF908D-CD1A-490C-BE7A-FC580CAEA7E6}" destId="{168E5904-8695-4866-9C48-1BEC37EC5231}" srcOrd="0" destOrd="0" presId="urn:microsoft.com/office/officeart/2005/8/layout/hierarchy2"/>
    <dgm:cxn modelId="{C3A03B7C-D91B-4B95-9DDF-85832F669783}" type="presParOf" srcId="{37081D37-0947-4AB4-B72A-5DF35BCA374A}" destId="{CBA0D780-C86F-441A-8F95-BC5E25904329}" srcOrd="13" destOrd="0" presId="urn:microsoft.com/office/officeart/2005/8/layout/hierarchy2"/>
    <dgm:cxn modelId="{F50FD15F-6960-497E-82AD-A76F40FCFF93}" type="presParOf" srcId="{CBA0D780-C86F-441A-8F95-BC5E25904329}" destId="{C2BC2577-2337-4F64-8523-BECD2BD8CC7F}" srcOrd="0" destOrd="0" presId="urn:microsoft.com/office/officeart/2005/8/layout/hierarchy2"/>
    <dgm:cxn modelId="{0DECFCC9-AF85-484D-9DC8-B5B16D7C93A5}" type="presParOf" srcId="{CBA0D780-C86F-441A-8F95-BC5E25904329}" destId="{1DC806C4-CD01-4D81-A4E5-A2D0B1290568}" srcOrd="1" destOrd="0" presId="urn:microsoft.com/office/officeart/2005/8/layout/hierarchy2"/>
    <dgm:cxn modelId="{D7096303-7F4F-48E7-8D3D-1972F2587EE1}" type="presParOf" srcId="{37081D37-0947-4AB4-B72A-5DF35BCA374A}" destId="{7872A184-8B44-4B21-B245-AF96E3719785}" srcOrd="14" destOrd="0" presId="urn:microsoft.com/office/officeart/2005/8/layout/hierarchy2"/>
    <dgm:cxn modelId="{F42A216C-FB50-4AFB-9667-25EA4F013C51}" type="presParOf" srcId="{7872A184-8B44-4B21-B245-AF96E3719785}" destId="{D714C168-297A-4F2A-8C9F-A09D0E30D0DD}" srcOrd="0" destOrd="0" presId="urn:microsoft.com/office/officeart/2005/8/layout/hierarchy2"/>
    <dgm:cxn modelId="{5B1C05A8-ADEB-4969-83FE-1D137DDF1462}" type="presParOf" srcId="{37081D37-0947-4AB4-B72A-5DF35BCA374A}" destId="{F8059F21-EFF1-4C37-A0B0-945A495B3CF6}" srcOrd="15" destOrd="0" presId="urn:microsoft.com/office/officeart/2005/8/layout/hierarchy2"/>
    <dgm:cxn modelId="{34248962-3B02-458F-AA5B-F91E02B39C2A}" type="presParOf" srcId="{F8059F21-EFF1-4C37-A0B0-945A495B3CF6}" destId="{008F809E-A21A-4327-A9B8-A18CE790EC46}" srcOrd="0" destOrd="0" presId="urn:microsoft.com/office/officeart/2005/8/layout/hierarchy2"/>
    <dgm:cxn modelId="{ABC4782A-810C-4E74-924B-201C3017EDD4}" type="presParOf" srcId="{F8059F21-EFF1-4C37-A0B0-945A495B3CF6}" destId="{65511DAA-7FC4-462C-A495-98B3EC986342}" srcOrd="1" destOrd="0" presId="urn:microsoft.com/office/officeart/2005/8/layout/hierarchy2"/>
  </dgm:cxnLst>
  <dgm:bg/>
  <dgm:whole/>
  <dgm:extLst>
    <a:ext uri="http://schemas.microsoft.com/office/drawing/2008/diagram">
      <dsp:dataModelExt xmlns:dsp="http://schemas.microsoft.com/office/drawing/2008/diagram" relId="rId90"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AC89F40D-7F3E-4652-AF78-2EEA3EA71AE6}"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ru-RU"/>
        </a:p>
      </dgm:t>
    </dgm:pt>
    <dgm:pt modelId="{055D4D71-7F88-4F10-A813-102EB4646EC9}">
      <dgm:prSet phldrT="[Текст]" custT="1"/>
      <dgm:spPr/>
      <dgm:t>
        <a:bodyPr/>
        <a:lstStyle/>
        <a:p>
          <a:r>
            <a:rPr lang="ru-RU" sz="1400" b="1">
              <a:solidFill>
                <a:sysClr val="windowText" lastClr="000000"/>
              </a:solidFill>
              <a:latin typeface="Times New Roman" panose="02020603050405020304" pitchFamily="18" charset="0"/>
              <a:cs typeface="Times New Roman" panose="02020603050405020304" pitchFamily="18" charset="0"/>
            </a:rPr>
            <a:t>Подпрограмма №6</a:t>
          </a:r>
          <a:endParaRPr lang="ru-RU" sz="1400">
            <a:solidFill>
              <a:sysClr val="windowText" lastClr="000000"/>
            </a:solidFill>
            <a:latin typeface="Times New Roman" panose="02020603050405020304" pitchFamily="18" charset="0"/>
            <a:cs typeface="Times New Roman" panose="02020603050405020304" pitchFamily="18" charset="0"/>
          </a:endParaRPr>
        </a:p>
        <a:p>
          <a:r>
            <a:rPr lang="ru-RU" sz="1400" b="1">
              <a:solidFill>
                <a:sysClr val="windowText" lastClr="000000"/>
              </a:solidFill>
              <a:latin typeface="Times New Roman" panose="02020603050405020304" pitchFamily="18" charset="0"/>
              <a:cs typeface="Times New Roman" panose="02020603050405020304" pitchFamily="18" charset="0"/>
            </a:rPr>
            <a:t>«Организация обращения с животными»</a:t>
          </a:r>
          <a:endParaRPr lang="ru-RU" sz="1400">
            <a:solidFill>
              <a:sysClr val="windowText" lastClr="000000"/>
            </a:solidFill>
            <a:latin typeface="Times New Roman" panose="02020603050405020304" pitchFamily="18" charset="0"/>
            <a:cs typeface="Times New Roman" panose="02020603050405020304" pitchFamily="18" charset="0"/>
          </a:endParaRPr>
        </a:p>
      </dgm:t>
    </dgm:pt>
    <dgm:pt modelId="{B4E2112F-7F07-4182-8CB6-5587B7DD27A0}" type="parTrans" cxnId="{C314C7D9-1B2A-453C-8FF4-18BAB917F220}">
      <dgm:prSet/>
      <dgm:spPr/>
      <dgm:t>
        <a:bodyPr/>
        <a:lstStyle/>
        <a:p>
          <a:endParaRPr lang="ru-RU"/>
        </a:p>
      </dgm:t>
    </dgm:pt>
    <dgm:pt modelId="{0FB87631-2B65-44A7-AEAD-0BBCA401EF24}" type="sibTrans" cxnId="{C314C7D9-1B2A-453C-8FF4-18BAB917F220}">
      <dgm:prSet/>
      <dgm:spPr/>
      <dgm:t>
        <a:bodyPr/>
        <a:lstStyle/>
        <a:p>
          <a:endParaRPr lang="ru-RU"/>
        </a:p>
      </dgm:t>
    </dgm:pt>
    <dgm:pt modelId="{E0EA024D-517E-4528-A347-062D834E22A3}">
      <dgm:prSet phldrT="[Текст]" custT="1"/>
      <dgm:spPr/>
      <dgm:t>
        <a:bodyPr/>
        <a:lstStyle/>
        <a:p>
          <a:r>
            <a:rPr lang="ru-RU" sz="1000">
              <a:latin typeface="Times New Roman" panose="02020603050405020304" pitchFamily="18" charset="0"/>
              <a:cs typeface="Times New Roman" panose="02020603050405020304" pitchFamily="18" charset="0"/>
            </a:rPr>
            <a:t>2. Проведение разъяснительной работы с населением в сфере гуманного обращения с животными (0,00 руб)</a:t>
          </a:r>
        </a:p>
      </dgm:t>
    </dgm:pt>
    <dgm:pt modelId="{DEA8D0A9-62FD-4290-90E6-959D779566FE}" type="parTrans" cxnId="{A1DE0408-5C3B-4A28-B239-01E24EE01CA7}">
      <dgm:prSet/>
      <dgm:spPr/>
      <dgm:t>
        <a:bodyPr/>
        <a:lstStyle/>
        <a:p>
          <a:endParaRPr lang="ru-RU"/>
        </a:p>
      </dgm:t>
    </dgm:pt>
    <dgm:pt modelId="{886F4C6E-353A-484A-A7C1-789F45C830D4}" type="sibTrans" cxnId="{A1DE0408-5C3B-4A28-B239-01E24EE01CA7}">
      <dgm:prSet/>
      <dgm:spPr/>
      <dgm:t>
        <a:bodyPr/>
        <a:lstStyle/>
        <a:p>
          <a:endParaRPr lang="ru-RU"/>
        </a:p>
      </dgm:t>
    </dgm:pt>
    <dgm:pt modelId="{18415672-BB73-43B2-B8D7-A234282F9D41}">
      <dgm:prSet phldrT="[Текст]" custT="1"/>
      <dgm:spPr/>
      <dgm:t>
        <a:bodyPr/>
        <a:lstStyle/>
        <a:p>
          <a:r>
            <a:rPr lang="ru-RU" sz="1000">
              <a:latin typeface="Times New Roman" panose="02020603050405020304" pitchFamily="18" charset="0"/>
              <a:cs typeface="Times New Roman" panose="02020603050405020304" pitchFamily="18" charset="0"/>
            </a:rPr>
            <a:t>1. Создание и организация работы технического участка по работе с бродячими животными (0,00 руб)</a:t>
          </a:r>
        </a:p>
      </dgm:t>
    </dgm:pt>
    <dgm:pt modelId="{884049E1-1FC5-4DD7-8A3B-D1C622500E05}" type="sibTrans" cxnId="{C4C422B7-F003-4DE5-A4FA-3208AB63860C}">
      <dgm:prSet/>
      <dgm:spPr/>
      <dgm:t>
        <a:bodyPr/>
        <a:lstStyle/>
        <a:p>
          <a:endParaRPr lang="ru-RU"/>
        </a:p>
      </dgm:t>
    </dgm:pt>
    <dgm:pt modelId="{8B63CAFF-EEB8-4E70-A1B2-C77D52BC18AE}" type="parTrans" cxnId="{C4C422B7-F003-4DE5-A4FA-3208AB63860C}">
      <dgm:prSet/>
      <dgm:spPr/>
      <dgm:t>
        <a:bodyPr/>
        <a:lstStyle/>
        <a:p>
          <a:endParaRPr lang="ru-RU"/>
        </a:p>
      </dgm:t>
    </dgm:pt>
    <dgm:pt modelId="{EF21A363-50B2-433B-A488-63B73E99AFDE}">
      <dgm:prSet phldrT="[Текст]" custT="1"/>
      <dgm:spPr>
        <a:gradFill rotWithShape="0">
          <a:gsLst>
            <a:gs pos="0">
              <a:schemeClr val="accent2">
                <a:lumMod val="60000"/>
                <a:lumOff val="40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dgm:spPr>
      <dgm:t>
        <a:bodyPr/>
        <a:lstStyle/>
        <a:p>
          <a:r>
            <a:rPr lang="ru-RU" sz="1200" b="0">
              <a:solidFill>
                <a:sysClr val="windowText" lastClr="000000"/>
              </a:solidFill>
              <a:latin typeface="Times New Roman" panose="02020603050405020304" pitchFamily="18" charset="0"/>
              <a:cs typeface="Times New Roman" panose="02020603050405020304" pitchFamily="18" charset="0"/>
            </a:rPr>
            <a:t>Задача </a:t>
          </a:r>
        </a:p>
        <a:p>
          <a:r>
            <a:rPr lang="ru-RU" sz="1200" b="0">
              <a:solidFill>
                <a:sysClr val="windowText" lastClr="000000"/>
              </a:solidFill>
              <a:latin typeface="Times New Roman" panose="02020603050405020304" pitchFamily="18" charset="0"/>
              <a:cs typeface="Times New Roman" panose="02020603050405020304" pitchFamily="18" charset="0"/>
            </a:rPr>
            <a:t>Улучшение эпизоотической обстановки на городских территориях</a:t>
          </a:r>
        </a:p>
        <a:p>
          <a:r>
            <a:rPr lang="ru-RU" sz="1000" b="1">
              <a:solidFill>
                <a:sysClr val="windowText" lastClr="000000"/>
              </a:solidFill>
              <a:latin typeface="Times New Roman" panose="02020603050405020304" pitchFamily="18" charset="0"/>
              <a:cs typeface="Times New Roman" panose="02020603050405020304" pitchFamily="18" charset="0"/>
            </a:rPr>
            <a:t>2 571 305,00руб</a:t>
          </a:r>
        </a:p>
      </dgm:t>
    </dgm:pt>
    <dgm:pt modelId="{C5EAAB39-DC33-4C05-A116-1F43E473302A}" type="sibTrans" cxnId="{5852A140-B20B-4EEE-AB26-5CCE4C4723E7}">
      <dgm:prSet/>
      <dgm:spPr/>
      <dgm:t>
        <a:bodyPr/>
        <a:lstStyle/>
        <a:p>
          <a:endParaRPr lang="ru-RU"/>
        </a:p>
      </dgm:t>
    </dgm:pt>
    <dgm:pt modelId="{3B365777-B660-452A-B73C-A68E0E5FF1BF}" type="parTrans" cxnId="{5852A140-B20B-4EEE-AB26-5CCE4C4723E7}">
      <dgm:prSet/>
      <dgm:spPr/>
      <dgm:t>
        <a:bodyPr/>
        <a:lstStyle/>
        <a:p>
          <a:endParaRPr lang="ru-RU"/>
        </a:p>
      </dgm:t>
    </dgm:pt>
    <dgm:pt modelId="{DA698B5D-E796-4651-B91B-9F633209A26B}">
      <dgm:prSet custT="1"/>
      <dgm:spPr>
        <a:solidFill>
          <a:schemeClr val="accent2">
            <a:lumMod val="60000"/>
            <a:lumOff val="40000"/>
          </a:schemeClr>
        </a:solidFill>
      </dgm:spPr>
      <dgm:t>
        <a:bodyPr/>
        <a:lstStyle/>
        <a:p>
          <a:pPr algn="just"/>
          <a:r>
            <a:rPr lang="ru-RU" sz="1000">
              <a:solidFill>
                <a:sysClr val="windowText" lastClr="000000"/>
              </a:solidFill>
              <a:latin typeface="Times New Roman" panose="02020603050405020304" pitchFamily="18" charset="0"/>
              <a:cs typeface="Times New Roman" panose="02020603050405020304" pitchFamily="18" charset="0"/>
            </a:rPr>
            <a:t>3. Отлов, содержание и регулирование численности безнадзорных животных </a:t>
          </a:r>
        </a:p>
        <a:p>
          <a:pPr algn="just"/>
          <a:r>
            <a:rPr lang="ru-RU" sz="1000">
              <a:solidFill>
                <a:sysClr val="windowText" lastClr="000000"/>
              </a:solidFill>
              <a:latin typeface="Times New Roman" panose="02020603050405020304" pitchFamily="18" charset="0"/>
              <a:cs typeface="Times New Roman" panose="02020603050405020304" pitchFamily="18" charset="0"/>
            </a:rPr>
            <a:t>        (1 855 805,00руб)</a:t>
          </a:r>
        </a:p>
      </dgm:t>
    </dgm:pt>
    <dgm:pt modelId="{B51DC038-0A63-405E-BF70-CA781E8010C0}" type="parTrans" cxnId="{1A65AA98-AC4E-4C46-99A0-3A97301E9A46}">
      <dgm:prSet/>
      <dgm:spPr>
        <a:ln>
          <a:solidFill>
            <a:srgbClr val="FF0000"/>
          </a:solidFill>
        </a:ln>
      </dgm:spPr>
      <dgm:t>
        <a:bodyPr/>
        <a:lstStyle/>
        <a:p>
          <a:endParaRPr lang="ru-RU"/>
        </a:p>
      </dgm:t>
    </dgm:pt>
    <dgm:pt modelId="{F45DE69F-1153-4744-A457-2E8487A71DD2}" type="sibTrans" cxnId="{1A65AA98-AC4E-4C46-99A0-3A97301E9A46}">
      <dgm:prSet/>
      <dgm:spPr/>
      <dgm:t>
        <a:bodyPr/>
        <a:lstStyle/>
        <a:p>
          <a:endParaRPr lang="ru-RU"/>
        </a:p>
      </dgm:t>
    </dgm:pt>
    <dgm:pt modelId="{71F8B1FF-E487-4F73-BB76-E854C8BF66D2}">
      <dgm:prSet custT="1"/>
      <dgm:spPr>
        <a:solidFill>
          <a:schemeClr val="accent2">
            <a:lumMod val="60000"/>
            <a:lumOff val="40000"/>
          </a:schemeClr>
        </a:solidFill>
      </dgm:spPr>
      <dgm:t>
        <a:bodyPr/>
        <a:lstStyle/>
        <a:p>
          <a:pPr algn="just"/>
          <a:r>
            <a:rPr lang="ru-RU" sz="1000">
              <a:solidFill>
                <a:sysClr val="windowText" lastClr="000000"/>
              </a:solidFill>
              <a:latin typeface="Times New Roman" panose="02020603050405020304" pitchFamily="18" charset="0"/>
              <a:cs typeface="Times New Roman" panose="02020603050405020304" pitchFamily="18" charset="0"/>
            </a:rPr>
            <a:t>4. Строительство приюта для животных в городе Евпатория Республики Крым (в.т.ч. ПИР, экспертиза)     </a:t>
          </a:r>
        </a:p>
        <a:p>
          <a:pPr algn="ctr"/>
          <a:r>
            <a:rPr lang="ru-RU" sz="1000">
              <a:solidFill>
                <a:sysClr val="windowText" lastClr="000000"/>
              </a:solidFill>
              <a:latin typeface="Times New Roman" panose="02020603050405020304" pitchFamily="18" charset="0"/>
              <a:cs typeface="Times New Roman" panose="02020603050405020304" pitchFamily="18" charset="0"/>
            </a:rPr>
            <a:t>(715 500,00руб.)</a:t>
          </a:r>
        </a:p>
      </dgm:t>
    </dgm:pt>
    <dgm:pt modelId="{9070C4B9-E2CA-4390-A67E-7FC18F59DB54}" type="parTrans" cxnId="{21049480-6139-45A9-89F7-3665E229552A}">
      <dgm:prSet/>
      <dgm:spPr>
        <a:ln>
          <a:solidFill>
            <a:srgbClr val="FF0000"/>
          </a:solidFill>
        </a:ln>
      </dgm:spPr>
      <dgm:t>
        <a:bodyPr/>
        <a:lstStyle/>
        <a:p>
          <a:endParaRPr lang="ru-RU"/>
        </a:p>
      </dgm:t>
    </dgm:pt>
    <dgm:pt modelId="{54752753-C025-46F8-96A8-D5AE878C6578}" type="sibTrans" cxnId="{21049480-6139-45A9-89F7-3665E229552A}">
      <dgm:prSet/>
      <dgm:spPr/>
      <dgm:t>
        <a:bodyPr/>
        <a:lstStyle/>
        <a:p>
          <a:endParaRPr lang="ru-RU"/>
        </a:p>
      </dgm:t>
    </dgm:pt>
    <dgm:pt modelId="{7D8157AA-578F-4B6B-B992-AB870526F955}" type="pres">
      <dgm:prSet presAssocID="{AC89F40D-7F3E-4652-AF78-2EEA3EA71AE6}" presName="diagram" presStyleCnt="0">
        <dgm:presLayoutVars>
          <dgm:chPref val="1"/>
          <dgm:dir/>
          <dgm:animOne val="branch"/>
          <dgm:animLvl val="lvl"/>
          <dgm:resizeHandles val="exact"/>
        </dgm:presLayoutVars>
      </dgm:prSet>
      <dgm:spPr/>
      <dgm:t>
        <a:bodyPr/>
        <a:lstStyle/>
        <a:p>
          <a:endParaRPr lang="ru-RU"/>
        </a:p>
      </dgm:t>
    </dgm:pt>
    <dgm:pt modelId="{1515B991-27EC-4C53-8AD2-01AFB5F201E8}" type="pres">
      <dgm:prSet presAssocID="{055D4D71-7F88-4F10-A813-102EB4646EC9}" presName="root1" presStyleCnt="0"/>
      <dgm:spPr/>
    </dgm:pt>
    <dgm:pt modelId="{979FA820-FEF8-4F9F-B49D-1334B0A973D0}" type="pres">
      <dgm:prSet presAssocID="{055D4D71-7F88-4F10-A813-102EB4646EC9}" presName="LevelOneTextNode" presStyleLbl="node0" presStyleIdx="0" presStyleCnt="1" custScaleY="443770">
        <dgm:presLayoutVars>
          <dgm:chPref val="3"/>
        </dgm:presLayoutVars>
      </dgm:prSet>
      <dgm:spPr/>
      <dgm:t>
        <a:bodyPr/>
        <a:lstStyle/>
        <a:p>
          <a:endParaRPr lang="ru-RU"/>
        </a:p>
      </dgm:t>
    </dgm:pt>
    <dgm:pt modelId="{F4F20E74-6077-4612-A0BD-DB075912C463}" type="pres">
      <dgm:prSet presAssocID="{055D4D71-7F88-4F10-A813-102EB4646EC9}" presName="level2hierChild" presStyleCnt="0"/>
      <dgm:spPr/>
    </dgm:pt>
    <dgm:pt modelId="{14A9DD22-0FF8-40A1-8F5D-4E75F7D8BBC5}" type="pres">
      <dgm:prSet presAssocID="{3B365777-B660-452A-B73C-A68E0E5FF1BF}" presName="conn2-1" presStyleLbl="parChTrans1D2" presStyleIdx="0" presStyleCnt="1"/>
      <dgm:spPr/>
      <dgm:t>
        <a:bodyPr/>
        <a:lstStyle/>
        <a:p>
          <a:endParaRPr lang="ru-RU"/>
        </a:p>
      </dgm:t>
    </dgm:pt>
    <dgm:pt modelId="{85EF6389-474E-4B86-A046-48DDB6E535C1}" type="pres">
      <dgm:prSet presAssocID="{3B365777-B660-452A-B73C-A68E0E5FF1BF}" presName="connTx" presStyleLbl="parChTrans1D2" presStyleIdx="0" presStyleCnt="1"/>
      <dgm:spPr/>
      <dgm:t>
        <a:bodyPr/>
        <a:lstStyle/>
        <a:p>
          <a:endParaRPr lang="ru-RU"/>
        </a:p>
      </dgm:t>
    </dgm:pt>
    <dgm:pt modelId="{965F8038-71B2-49E2-9F88-089D5C2E91A8}" type="pres">
      <dgm:prSet presAssocID="{EF21A363-50B2-433B-A488-63B73E99AFDE}" presName="root2" presStyleCnt="0"/>
      <dgm:spPr/>
    </dgm:pt>
    <dgm:pt modelId="{F57A0BBA-B34F-43A7-AACF-63DEECBB32D0}" type="pres">
      <dgm:prSet presAssocID="{EF21A363-50B2-433B-A488-63B73E99AFDE}" presName="LevelTwoTextNode" presStyleLbl="node2" presStyleIdx="0" presStyleCnt="1" custScaleX="61120" custScaleY="219810">
        <dgm:presLayoutVars>
          <dgm:chPref val="3"/>
        </dgm:presLayoutVars>
      </dgm:prSet>
      <dgm:spPr/>
      <dgm:t>
        <a:bodyPr/>
        <a:lstStyle/>
        <a:p>
          <a:endParaRPr lang="ru-RU"/>
        </a:p>
      </dgm:t>
    </dgm:pt>
    <dgm:pt modelId="{68CA239E-E1A4-4587-877C-053D334992F8}" type="pres">
      <dgm:prSet presAssocID="{EF21A363-50B2-433B-A488-63B73E99AFDE}" presName="level3hierChild" presStyleCnt="0"/>
      <dgm:spPr/>
    </dgm:pt>
    <dgm:pt modelId="{9F7CBAB7-12B7-4C58-BEBA-9968F8CF4073}" type="pres">
      <dgm:prSet presAssocID="{8B63CAFF-EEB8-4E70-A1B2-C77D52BC18AE}" presName="conn2-1" presStyleLbl="parChTrans1D3" presStyleIdx="0" presStyleCnt="4"/>
      <dgm:spPr/>
      <dgm:t>
        <a:bodyPr/>
        <a:lstStyle/>
        <a:p>
          <a:endParaRPr lang="ru-RU"/>
        </a:p>
      </dgm:t>
    </dgm:pt>
    <dgm:pt modelId="{46D9C5A4-4E4F-45FB-986F-388791FFF334}" type="pres">
      <dgm:prSet presAssocID="{8B63CAFF-EEB8-4E70-A1B2-C77D52BC18AE}" presName="connTx" presStyleLbl="parChTrans1D3" presStyleIdx="0" presStyleCnt="4"/>
      <dgm:spPr/>
      <dgm:t>
        <a:bodyPr/>
        <a:lstStyle/>
        <a:p>
          <a:endParaRPr lang="ru-RU"/>
        </a:p>
      </dgm:t>
    </dgm:pt>
    <dgm:pt modelId="{4F861DD9-4B88-4F5A-A1D5-037446E54287}" type="pres">
      <dgm:prSet presAssocID="{18415672-BB73-43B2-B8D7-A234282F9D41}" presName="root2" presStyleCnt="0"/>
      <dgm:spPr/>
    </dgm:pt>
    <dgm:pt modelId="{6D7FD7BD-A21E-4D9E-8A95-550807D66995}" type="pres">
      <dgm:prSet presAssocID="{18415672-BB73-43B2-B8D7-A234282F9D41}" presName="LevelTwoTextNode" presStyleLbl="node3" presStyleIdx="0" presStyleCnt="4">
        <dgm:presLayoutVars>
          <dgm:chPref val="3"/>
        </dgm:presLayoutVars>
      </dgm:prSet>
      <dgm:spPr/>
      <dgm:t>
        <a:bodyPr/>
        <a:lstStyle/>
        <a:p>
          <a:endParaRPr lang="ru-RU"/>
        </a:p>
      </dgm:t>
    </dgm:pt>
    <dgm:pt modelId="{287548DE-8972-49B2-AD7B-488919295815}" type="pres">
      <dgm:prSet presAssocID="{18415672-BB73-43B2-B8D7-A234282F9D41}" presName="level3hierChild" presStyleCnt="0"/>
      <dgm:spPr/>
    </dgm:pt>
    <dgm:pt modelId="{AFCAFA86-A958-4BEE-9388-D891424EC448}" type="pres">
      <dgm:prSet presAssocID="{DEA8D0A9-62FD-4290-90E6-959D779566FE}" presName="conn2-1" presStyleLbl="parChTrans1D3" presStyleIdx="1" presStyleCnt="4"/>
      <dgm:spPr/>
      <dgm:t>
        <a:bodyPr/>
        <a:lstStyle/>
        <a:p>
          <a:endParaRPr lang="ru-RU"/>
        </a:p>
      </dgm:t>
    </dgm:pt>
    <dgm:pt modelId="{ABC7B157-2AE8-4003-8208-9F8071AC3240}" type="pres">
      <dgm:prSet presAssocID="{DEA8D0A9-62FD-4290-90E6-959D779566FE}" presName="connTx" presStyleLbl="parChTrans1D3" presStyleIdx="1" presStyleCnt="4"/>
      <dgm:spPr/>
      <dgm:t>
        <a:bodyPr/>
        <a:lstStyle/>
        <a:p>
          <a:endParaRPr lang="ru-RU"/>
        </a:p>
      </dgm:t>
    </dgm:pt>
    <dgm:pt modelId="{12C145D7-F0A7-4FD2-87E3-8D2384AA7CA9}" type="pres">
      <dgm:prSet presAssocID="{E0EA024D-517E-4528-A347-062D834E22A3}" presName="root2" presStyleCnt="0"/>
      <dgm:spPr/>
    </dgm:pt>
    <dgm:pt modelId="{6B7E1BF6-C836-4F6E-A961-E219D2137F3F}" type="pres">
      <dgm:prSet presAssocID="{E0EA024D-517E-4528-A347-062D834E22A3}" presName="LevelTwoTextNode" presStyleLbl="node3" presStyleIdx="1" presStyleCnt="4">
        <dgm:presLayoutVars>
          <dgm:chPref val="3"/>
        </dgm:presLayoutVars>
      </dgm:prSet>
      <dgm:spPr/>
      <dgm:t>
        <a:bodyPr/>
        <a:lstStyle/>
        <a:p>
          <a:endParaRPr lang="ru-RU"/>
        </a:p>
      </dgm:t>
    </dgm:pt>
    <dgm:pt modelId="{0E7F2F12-FEB4-4ABF-80A7-1B99C566EB0C}" type="pres">
      <dgm:prSet presAssocID="{E0EA024D-517E-4528-A347-062D834E22A3}" presName="level3hierChild" presStyleCnt="0"/>
      <dgm:spPr/>
    </dgm:pt>
    <dgm:pt modelId="{AC46B099-872F-4146-996C-026F7EA01723}" type="pres">
      <dgm:prSet presAssocID="{B51DC038-0A63-405E-BF70-CA781E8010C0}" presName="conn2-1" presStyleLbl="parChTrans1D3" presStyleIdx="2" presStyleCnt="4"/>
      <dgm:spPr/>
      <dgm:t>
        <a:bodyPr/>
        <a:lstStyle/>
        <a:p>
          <a:endParaRPr lang="ru-RU"/>
        </a:p>
      </dgm:t>
    </dgm:pt>
    <dgm:pt modelId="{582436FD-AB3E-4101-89A3-C255AB647E67}" type="pres">
      <dgm:prSet presAssocID="{B51DC038-0A63-405E-BF70-CA781E8010C0}" presName="connTx" presStyleLbl="parChTrans1D3" presStyleIdx="2" presStyleCnt="4"/>
      <dgm:spPr/>
      <dgm:t>
        <a:bodyPr/>
        <a:lstStyle/>
        <a:p>
          <a:endParaRPr lang="ru-RU"/>
        </a:p>
      </dgm:t>
    </dgm:pt>
    <dgm:pt modelId="{949D7259-47B0-4C51-9ECD-35E118BEAC82}" type="pres">
      <dgm:prSet presAssocID="{DA698B5D-E796-4651-B91B-9F633209A26B}" presName="root2" presStyleCnt="0"/>
      <dgm:spPr/>
    </dgm:pt>
    <dgm:pt modelId="{C0F6C996-BA63-49BE-B540-0D19768808DA}" type="pres">
      <dgm:prSet presAssocID="{DA698B5D-E796-4651-B91B-9F633209A26B}" presName="LevelTwoTextNode" presStyleLbl="node3" presStyleIdx="2" presStyleCnt="4" custLinFactNeighborX="3364" custLinFactNeighborY="7850">
        <dgm:presLayoutVars>
          <dgm:chPref val="3"/>
        </dgm:presLayoutVars>
      </dgm:prSet>
      <dgm:spPr/>
      <dgm:t>
        <a:bodyPr/>
        <a:lstStyle/>
        <a:p>
          <a:endParaRPr lang="ru-RU"/>
        </a:p>
      </dgm:t>
    </dgm:pt>
    <dgm:pt modelId="{C10DFAAE-0B20-4AF1-AE87-B6C2249CE982}" type="pres">
      <dgm:prSet presAssocID="{DA698B5D-E796-4651-B91B-9F633209A26B}" presName="level3hierChild" presStyleCnt="0"/>
      <dgm:spPr/>
    </dgm:pt>
    <dgm:pt modelId="{D40BE1DF-7571-4AFB-AD6E-7C317F9690DC}" type="pres">
      <dgm:prSet presAssocID="{9070C4B9-E2CA-4390-A67E-7FC18F59DB54}" presName="conn2-1" presStyleLbl="parChTrans1D3" presStyleIdx="3" presStyleCnt="4"/>
      <dgm:spPr/>
      <dgm:t>
        <a:bodyPr/>
        <a:lstStyle/>
        <a:p>
          <a:endParaRPr lang="ru-RU"/>
        </a:p>
      </dgm:t>
    </dgm:pt>
    <dgm:pt modelId="{273F19A7-69EC-4EDE-9363-1DD17DC2CCDC}" type="pres">
      <dgm:prSet presAssocID="{9070C4B9-E2CA-4390-A67E-7FC18F59DB54}" presName="connTx" presStyleLbl="parChTrans1D3" presStyleIdx="3" presStyleCnt="4"/>
      <dgm:spPr/>
      <dgm:t>
        <a:bodyPr/>
        <a:lstStyle/>
        <a:p>
          <a:endParaRPr lang="ru-RU"/>
        </a:p>
      </dgm:t>
    </dgm:pt>
    <dgm:pt modelId="{7637F5F6-C545-402D-96F8-52D38669CD0C}" type="pres">
      <dgm:prSet presAssocID="{71F8B1FF-E487-4F73-BB76-E854C8BF66D2}" presName="root2" presStyleCnt="0"/>
      <dgm:spPr/>
    </dgm:pt>
    <dgm:pt modelId="{2EFA846A-EF1C-490A-B561-338DDD9C1885}" type="pres">
      <dgm:prSet presAssocID="{71F8B1FF-E487-4F73-BB76-E854C8BF66D2}" presName="LevelTwoTextNode" presStyleLbl="node3" presStyleIdx="3" presStyleCnt="4">
        <dgm:presLayoutVars>
          <dgm:chPref val="3"/>
        </dgm:presLayoutVars>
      </dgm:prSet>
      <dgm:spPr/>
      <dgm:t>
        <a:bodyPr/>
        <a:lstStyle/>
        <a:p>
          <a:endParaRPr lang="ru-RU"/>
        </a:p>
      </dgm:t>
    </dgm:pt>
    <dgm:pt modelId="{D5240488-0DC2-4642-AA6B-BA22125195FD}" type="pres">
      <dgm:prSet presAssocID="{71F8B1FF-E487-4F73-BB76-E854C8BF66D2}" presName="level3hierChild" presStyleCnt="0"/>
      <dgm:spPr/>
    </dgm:pt>
  </dgm:ptLst>
  <dgm:cxnLst>
    <dgm:cxn modelId="{34ACA634-ED2E-4616-A576-733F9A352951}" type="presOf" srcId="{E0EA024D-517E-4528-A347-062D834E22A3}" destId="{6B7E1BF6-C836-4F6E-A961-E219D2137F3F}" srcOrd="0" destOrd="0" presId="urn:microsoft.com/office/officeart/2005/8/layout/hierarchy2"/>
    <dgm:cxn modelId="{F846D904-6408-4541-9709-493FB704BE1F}" type="presOf" srcId="{EF21A363-50B2-433B-A488-63B73E99AFDE}" destId="{F57A0BBA-B34F-43A7-AACF-63DEECBB32D0}" srcOrd="0" destOrd="0" presId="urn:microsoft.com/office/officeart/2005/8/layout/hierarchy2"/>
    <dgm:cxn modelId="{14CA9E74-75A5-446E-888A-029138B12EAC}" type="presOf" srcId="{AC89F40D-7F3E-4652-AF78-2EEA3EA71AE6}" destId="{7D8157AA-578F-4B6B-B992-AB870526F955}" srcOrd="0" destOrd="0" presId="urn:microsoft.com/office/officeart/2005/8/layout/hierarchy2"/>
    <dgm:cxn modelId="{EEC660A2-1CA7-4528-A8FF-AB06A2FF1694}" type="presOf" srcId="{B51DC038-0A63-405E-BF70-CA781E8010C0}" destId="{AC46B099-872F-4146-996C-026F7EA01723}" srcOrd="0" destOrd="0" presId="urn:microsoft.com/office/officeart/2005/8/layout/hierarchy2"/>
    <dgm:cxn modelId="{2828DBA6-5554-476B-A46D-F6C5D626D823}" type="presOf" srcId="{055D4D71-7F88-4F10-A813-102EB4646EC9}" destId="{979FA820-FEF8-4F9F-B49D-1334B0A973D0}" srcOrd="0" destOrd="0" presId="urn:microsoft.com/office/officeart/2005/8/layout/hierarchy2"/>
    <dgm:cxn modelId="{049A0E0A-110F-42BB-BF7F-D6B540CAE661}" type="presOf" srcId="{3B365777-B660-452A-B73C-A68E0E5FF1BF}" destId="{14A9DD22-0FF8-40A1-8F5D-4E75F7D8BBC5}" srcOrd="0" destOrd="0" presId="urn:microsoft.com/office/officeart/2005/8/layout/hierarchy2"/>
    <dgm:cxn modelId="{7987CFB1-4786-4CFF-A78E-9604E225C51B}" type="presOf" srcId="{8B63CAFF-EEB8-4E70-A1B2-C77D52BC18AE}" destId="{9F7CBAB7-12B7-4C58-BEBA-9968F8CF4073}" srcOrd="0" destOrd="0" presId="urn:microsoft.com/office/officeart/2005/8/layout/hierarchy2"/>
    <dgm:cxn modelId="{B45392AE-4B08-407A-8B3C-E56017B50A13}" type="presOf" srcId="{3B365777-B660-452A-B73C-A68E0E5FF1BF}" destId="{85EF6389-474E-4B86-A046-48DDB6E535C1}" srcOrd="1" destOrd="0" presId="urn:microsoft.com/office/officeart/2005/8/layout/hierarchy2"/>
    <dgm:cxn modelId="{A1DE0408-5C3B-4A28-B239-01E24EE01CA7}" srcId="{EF21A363-50B2-433B-A488-63B73E99AFDE}" destId="{E0EA024D-517E-4528-A347-062D834E22A3}" srcOrd="1" destOrd="0" parTransId="{DEA8D0A9-62FD-4290-90E6-959D779566FE}" sibTransId="{886F4C6E-353A-484A-A7C1-789F45C830D4}"/>
    <dgm:cxn modelId="{157857B7-0231-4EC4-B0FE-6199CC77F356}" type="presOf" srcId="{DEA8D0A9-62FD-4290-90E6-959D779566FE}" destId="{AFCAFA86-A958-4BEE-9388-D891424EC448}" srcOrd="0" destOrd="0" presId="urn:microsoft.com/office/officeart/2005/8/layout/hierarchy2"/>
    <dgm:cxn modelId="{21049480-6139-45A9-89F7-3665E229552A}" srcId="{EF21A363-50B2-433B-A488-63B73E99AFDE}" destId="{71F8B1FF-E487-4F73-BB76-E854C8BF66D2}" srcOrd="3" destOrd="0" parTransId="{9070C4B9-E2CA-4390-A67E-7FC18F59DB54}" sibTransId="{54752753-C025-46F8-96A8-D5AE878C6578}"/>
    <dgm:cxn modelId="{C4C422B7-F003-4DE5-A4FA-3208AB63860C}" srcId="{EF21A363-50B2-433B-A488-63B73E99AFDE}" destId="{18415672-BB73-43B2-B8D7-A234282F9D41}" srcOrd="0" destOrd="0" parTransId="{8B63CAFF-EEB8-4E70-A1B2-C77D52BC18AE}" sibTransId="{884049E1-1FC5-4DD7-8A3B-D1C622500E05}"/>
    <dgm:cxn modelId="{35309D53-99CF-4FE2-91AC-5FA1C8AA1D5A}" type="presOf" srcId="{B51DC038-0A63-405E-BF70-CA781E8010C0}" destId="{582436FD-AB3E-4101-89A3-C255AB647E67}" srcOrd="1" destOrd="0" presId="urn:microsoft.com/office/officeart/2005/8/layout/hierarchy2"/>
    <dgm:cxn modelId="{1A65AA98-AC4E-4C46-99A0-3A97301E9A46}" srcId="{EF21A363-50B2-433B-A488-63B73E99AFDE}" destId="{DA698B5D-E796-4651-B91B-9F633209A26B}" srcOrd="2" destOrd="0" parTransId="{B51DC038-0A63-405E-BF70-CA781E8010C0}" sibTransId="{F45DE69F-1153-4744-A457-2E8487A71DD2}"/>
    <dgm:cxn modelId="{A84E1403-6C19-4D86-94D1-E253B8ABE7E3}" type="presOf" srcId="{18415672-BB73-43B2-B8D7-A234282F9D41}" destId="{6D7FD7BD-A21E-4D9E-8A95-550807D66995}" srcOrd="0" destOrd="0" presId="urn:microsoft.com/office/officeart/2005/8/layout/hierarchy2"/>
    <dgm:cxn modelId="{C314C7D9-1B2A-453C-8FF4-18BAB917F220}" srcId="{AC89F40D-7F3E-4652-AF78-2EEA3EA71AE6}" destId="{055D4D71-7F88-4F10-A813-102EB4646EC9}" srcOrd="0" destOrd="0" parTransId="{B4E2112F-7F07-4182-8CB6-5587B7DD27A0}" sibTransId="{0FB87631-2B65-44A7-AEAD-0BBCA401EF24}"/>
    <dgm:cxn modelId="{BCA370F5-43AB-4FC1-AF3F-C8D89406C1C7}" type="presOf" srcId="{9070C4B9-E2CA-4390-A67E-7FC18F59DB54}" destId="{D40BE1DF-7571-4AFB-AD6E-7C317F9690DC}" srcOrd="0" destOrd="0" presId="urn:microsoft.com/office/officeart/2005/8/layout/hierarchy2"/>
    <dgm:cxn modelId="{5852A140-B20B-4EEE-AB26-5CCE4C4723E7}" srcId="{055D4D71-7F88-4F10-A813-102EB4646EC9}" destId="{EF21A363-50B2-433B-A488-63B73E99AFDE}" srcOrd="0" destOrd="0" parTransId="{3B365777-B660-452A-B73C-A68E0E5FF1BF}" sibTransId="{C5EAAB39-DC33-4C05-A116-1F43E473302A}"/>
    <dgm:cxn modelId="{C4869846-0AB6-4408-824B-5F3050C49A92}" type="presOf" srcId="{DEA8D0A9-62FD-4290-90E6-959D779566FE}" destId="{ABC7B157-2AE8-4003-8208-9F8071AC3240}" srcOrd="1" destOrd="0" presId="urn:microsoft.com/office/officeart/2005/8/layout/hierarchy2"/>
    <dgm:cxn modelId="{BD97A627-24A2-464F-BA7A-E9904F2A73F1}" type="presOf" srcId="{9070C4B9-E2CA-4390-A67E-7FC18F59DB54}" destId="{273F19A7-69EC-4EDE-9363-1DD17DC2CCDC}" srcOrd="1" destOrd="0" presId="urn:microsoft.com/office/officeart/2005/8/layout/hierarchy2"/>
    <dgm:cxn modelId="{9F45AC40-D5D8-4F3B-9C20-93CE916E88B1}" type="presOf" srcId="{8B63CAFF-EEB8-4E70-A1B2-C77D52BC18AE}" destId="{46D9C5A4-4E4F-45FB-986F-388791FFF334}" srcOrd="1" destOrd="0" presId="urn:microsoft.com/office/officeart/2005/8/layout/hierarchy2"/>
    <dgm:cxn modelId="{B288192B-2CEE-4AE8-A409-453E9D5CD38A}" type="presOf" srcId="{71F8B1FF-E487-4F73-BB76-E854C8BF66D2}" destId="{2EFA846A-EF1C-490A-B561-338DDD9C1885}" srcOrd="0" destOrd="0" presId="urn:microsoft.com/office/officeart/2005/8/layout/hierarchy2"/>
    <dgm:cxn modelId="{5C1130D7-7E66-402E-9245-80B62017CB20}" type="presOf" srcId="{DA698B5D-E796-4651-B91B-9F633209A26B}" destId="{C0F6C996-BA63-49BE-B540-0D19768808DA}" srcOrd="0" destOrd="0" presId="urn:microsoft.com/office/officeart/2005/8/layout/hierarchy2"/>
    <dgm:cxn modelId="{311B0D36-3A5B-41AC-A300-856F96DE0FC8}" type="presParOf" srcId="{7D8157AA-578F-4B6B-B992-AB870526F955}" destId="{1515B991-27EC-4C53-8AD2-01AFB5F201E8}" srcOrd="0" destOrd="0" presId="urn:microsoft.com/office/officeart/2005/8/layout/hierarchy2"/>
    <dgm:cxn modelId="{4429215E-63A3-482E-B4EB-AB393229F998}" type="presParOf" srcId="{1515B991-27EC-4C53-8AD2-01AFB5F201E8}" destId="{979FA820-FEF8-4F9F-B49D-1334B0A973D0}" srcOrd="0" destOrd="0" presId="urn:microsoft.com/office/officeart/2005/8/layout/hierarchy2"/>
    <dgm:cxn modelId="{916CBCAA-ED4C-4D5E-A9ED-7317E7F08F34}" type="presParOf" srcId="{1515B991-27EC-4C53-8AD2-01AFB5F201E8}" destId="{F4F20E74-6077-4612-A0BD-DB075912C463}" srcOrd="1" destOrd="0" presId="urn:microsoft.com/office/officeart/2005/8/layout/hierarchy2"/>
    <dgm:cxn modelId="{990E7CFF-EB1F-4E9B-8DDC-82047E80E3B2}" type="presParOf" srcId="{F4F20E74-6077-4612-A0BD-DB075912C463}" destId="{14A9DD22-0FF8-40A1-8F5D-4E75F7D8BBC5}" srcOrd="0" destOrd="0" presId="urn:microsoft.com/office/officeart/2005/8/layout/hierarchy2"/>
    <dgm:cxn modelId="{DACF55B9-9A56-48D5-8010-5A0A4AEAFB0D}" type="presParOf" srcId="{14A9DD22-0FF8-40A1-8F5D-4E75F7D8BBC5}" destId="{85EF6389-474E-4B86-A046-48DDB6E535C1}" srcOrd="0" destOrd="0" presId="urn:microsoft.com/office/officeart/2005/8/layout/hierarchy2"/>
    <dgm:cxn modelId="{2F624E4A-6C5C-46CC-B7E2-7BB2CE81D9D5}" type="presParOf" srcId="{F4F20E74-6077-4612-A0BD-DB075912C463}" destId="{965F8038-71B2-49E2-9F88-089D5C2E91A8}" srcOrd="1" destOrd="0" presId="urn:microsoft.com/office/officeart/2005/8/layout/hierarchy2"/>
    <dgm:cxn modelId="{4457945D-5AC8-4440-8577-4D133DC8D12B}" type="presParOf" srcId="{965F8038-71B2-49E2-9F88-089D5C2E91A8}" destId="{F57A0BBA-B34F-43A7-AACF-63DEECBB32D0}" srcOrd="0" destOrd="0" presId="urn:microsoft.com/office/officeart/2005/8/layout/hierarchy2"/>
    <dgm:cxn modelId="{4230F53F-B30E-4373-A3B7-F07FD4C646B9}" type="presParOf" srcId="{965F8038-71B2-49E2-9F88-089D5C2E91A8}" destId="{68CA239E-E1A4-4587-877C-053D334992F8}" srcOrd="1" destOrd="0" presId="urn:microsoft.com/office/officeart/2005/8/layout/hierarchy2"/>
    <dgm:cxn modelId="{15AA4553-BFB7-4AD2-8AE4-85C875CE282D}" type="presParOf" srcId="{68CA239E-E1A4-4587-877C-053D334992F8}" destId="{9F7CBAB7-12B7-4C58-BEBA-9968F8CF4073}" srcOrd="0" destOrd="0" presId="urn:microsoft.com/office/officeart/2005/8/layout/hierarchy2"/>
    <dgm:cxn modelId="{EF8A9024-F436-4A5E-8CE6-0ACA545BEBB1}" type="presParOf" srcId="{9F7CBAB7-12B7-4C58-BEBA-9968F8CF4073}" destId="{46D9C5A4-4E4F-45FB-986F-388791FFF334}" srcOrd="0" destOrd="0" presId="urn:microsoft.com/office/officeart/2005/8/layout/hierarchy2"/>
    <dgm:cxn modelId="{0698C958-CC1C-405A-BF7B-D4A635A8D912}" type="presParOf" srcId="{68CA239E-E1A4-4587-877C-053D334992F8}" destId="{4F861DD9-4B88-4F5A-A1D5-037446E54287}" srcOrd="1" destOrd="0" presId="urn:microsoft.com/office/officeart/2005/8/layout/hierarchy2"/>
    <dgm:cxn modelId="{3AAD77F5-CC3A-40B1-A6AB-281CD2ACEC99}" type="presParOf" srcId="{4F861DD9-4B88-4F5A-A1D5-037446E54287}" destId="{6D7FD7BD-A21E-4D9E-8A95-550807D66995}" srcOrd="0" destOrd="0" presId="urn:microsoft.com/office/officeart/2005/8/layout/hierarchy2"/>
    <dgm:cxn modelId="{713DC1E9-F5B9-4545-A188-99D4424656E3}" type="presParOf" srcId="{4F861DD9-4B88-4F5A-A1D5-037446E54287}" destId="{287548DE-8972-49B2-AD7B-488919295815}" srcOrd="1" destOrd="0" presId="urn:microsoft.com/office/officeart/2005/8/layout/hierarchy2"/>
    <dgm:cxn modelId="{94D0706A-E807-4C39-85BA-DDDD5E1DD130}" type="presParOf" srcId="{68CA239E-E1A4-4587-877C-053D334992F8}" destId="{AFCAFA86-A958-4BEE-9388-D891424EC448}" srcOrd="2" destOrd="0" presId="urn:microsoft.com/office/officeart/2005/8/layout/hierarchy2"/>
    <dgm:cxn modelId="{5DE44B43-B24A-4BA6-967E-3C2A979975CD}" type="presParOf" srcId="{AFCAFA86-A958-4BEE-9388-D891424EC448}" destId="{ABC7B157-2AE8-4003-8208-9F8071AC3240}" srcOrd="0" destOrd="0" presId="urn:microsoft.com/office/officeart/2005/8/layout/hierarchy2"/>
    <dgm:cxn modelId="{77DCF702-CF26-46A4-874F-A88082A85F19}" type="presParOf" srcId="{68CA239E-E1A4-4587-877C-053D334992F8}" destId="{12C145D7-F0A7-4FD2-87E3-8D2384AA7CA9}" srcOrd="3" destOrd="0" presId="urn:microsoft.com/office/officeart/2005/8/layout/hierarchy2"/>
    <dgm:cxn modelId="{DACB15A9-888B-4F38-AEE9-402D498F9D3F}" type="presParOf" srcId="{12C145D7-F0A7-4FD2-87E3-8D2384AA7CA9}" destId="{6B7E1BF6-C836-4F6E-A961-E219D2137F3F}" srcOrd="0" destOrd="0" presId="urn:microsoft.com/office/officeart/2005/8/layout/hierarchy2"/>
    <dgm:cxn modelId="{3596B6D7-2142-439C-BE8C-46CAEB026B81}" type="presParOf" srcId="{12C145D7-F0A7-4FD2-87E3-8D2384AA7CA9}" destId="{0E7F2F12-FEB4-4ABF-80A7-1B99C566EB0C}" srcOrd="1" destOrd="0" presId="urn:microsoft.com/office/officeart/2005/8/layout/hierarchy2"/>
    <dgm:cxn modelId="{8038222C-42DB-42FE-AEA9-28EF4102C349}" type="presParOf" srcId="{68CA239E-E1A4-4587-877C-053D334992F8}" destId="{AC46B099-872F-4146-996C-026F7EA01723}" srcOrd="4" destOrd="0" presId="urn:microsoft.com/office/officeart/2005/8/layout/hierarchy2"/>
    <dgm:cxn modelId="{CE9367B8-5426-4E9D-BB31-DA7802C7512A}" type="presParOf" srcId="{AC46B099-872F-4146-996C-026F7EA01723}" destId="{582436FD-AB3E-4101-89A3-C255AB647E67}" srcOrd="0" destOrd="0" presId="urn:microsoft.com/office/officeart/2005/8/layout/hierarchy2"/>
    <dgm:cxn modelId="{56DAEF23-1F24-49FE-81B0-B8C1DCBA7543}" type="presParOf" srcId="{68CA239E-E1A4-4587-877C-053D334992F8}" destId="{949D7259-47B0-4C51-9ECD-35E118BEAC82}" srcOrd="5" destOrd="0" presId="urn:microsoft.com/office/officeart/2005/8/layout/hierarchy2"/>
    <dgm:cxn modelId="{B40E3D1E-7B11-45C5-AC51-5DDC0C908C6E}" type="presParOf" srcId="{949D7259-47B0-4C51-9ECD-35E118BEAC82}" destId="{C0F6C996-BA63-49BE-B540-0D19768808DA}" srcOrd="0" destOrd="0" presId="urn:microsoft.com/office/officeart/2005/8/layout/hierarchy2"/>
    <dgm:cxn modelId="{9AD8FF24-4C89-45DA-BDC3-FD98985E924B}" type="presParOf" srcId="{949D7259-47B0-4C51-9ECD-35E118BEAC82}" destId="{C10DFAAE-0B20-4AF1-AE87-B6C2249CE982}" srcOrd="1" destOrd="0" presId="urn:microsoft.com/office/officeart/2005/8/layout/hierarchy2"/>
    <dgm:cxn modelId="{F80FE078-E333-4A8C-8E98-908BEE4119BC}" type="presParOf" srcId="{68CA239E-E1A4-4587-877C-053D334992F8}" destId="{D40BE1DF-7571-4AFB-AD6E-7C317F9690DC}" srcOrd="6" destOrd="0" presId="urn:microsoft.com/office/officeart/2005/8/layout/hierarchy2"/>
    <dgm:cxn modelId="{26D4E19C-F964-4790-A43F-E696D1F15671}" type="presParOf" srcId="{D40BE1DF-7571-4AFB-AD6E-7C317F9690DC}" destId="{273F19A7-69EC-4EDE-9363-1DD17DC2CCDC}" srcOrd="0" destOrd="0" presId="urn:microsoft.com/office/officeart/2005/8/layout/hierarchy2"/>
    <dgm:cxn modelId="{67C5D4DD-6E79-4281-BA83-05F742332217}" type="presParOf" srcId="{68CA239E-E1A4-4587-877C-053D334992F8}" destId="{7637F5F6-C545-402D-96F8-52D38669CD0C}" srcOrd="7" destOrd="0" presId="urn:microsoft.com/office/officeart/2005/8/layout/hierarchy2"/>
    <dgm:cxn modelId="{40A3272C-ADBD-4078-9496-22AB2C4C05B7}" type="presParOf" srcId="{7637F5F6-C545-402D-96F8-52D38669CD0C}" destId="{2EFA846A-EF1C-490A-B561-338DDD9C1885}" srcOrd="0" destOrd="0" presId="urn:microsoft.com/office/officeart/2005/8/layout/hierarchy2"/>
    <dgm:cxn modelId="{9F0D71CB-3D74-4FB5-BBDD-8A5B7C99A75E}" type="presParOf" srcId="{7637F5F6-C545-402D-96F8-52D38669CD0C}" destId="{D5240488-0DC2-4642-AA6B-BA22125195FD}" srcOrd="1" destOrd="0" presId="urn:microsoft.com/office/officeart/2005/8/layout/hierarchy2"/>
  </dgm:cxnLst>
  <dgm:bg/>
  <dgm:whole/>
  <dgm:extLst>
    <a:ext uri="http://schemas.microsoft.com/office/drawing/2008/diagram">
      <dsp:dataModelExt xmlns:dsp="http://schemas.microsoft.com/office/drawing/2008/diagram" relId="rId9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F3B701E-74CA-4D6A-97B3-542AFF04348E}">
      <dsp:nvSpPr>
        <dsp:cNvPr id="0" name=""/>
        <dsp:cNvSpPr/>
      </dsp:nvSpPr>
      <dsp:spPr>
        <a:xfrm>
          <a:off x="0" y="4605642"/>
          <a:ext cx="5962649" cy="1182141"/>
        </a:xfrm>
        <a:prstGeom prst="rect">
          <a:avLst/>
        </a:prstGeom>
        <a:solidFill>
          <a:schemeClr val="accent6">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0" rIns="78232" bIns="78232" numCol="1" spcCol="1270" anchor="ctr" anchorCtr="0">
          <a:noAutofit/>
        </a:bodyPr>
        <a:lstStyle/>
        <a:p>
          <a:pPr lvl="0" algn="ctr" defTabSz="488950">
            <a:lnSpc>
              <a:spcPct val="100000"/>
            </a:lnSpc>
            <a:spcBef>
              <a:spcPct val="0"/>
            </a:spcBef>
            <a:spcAft>
              <a:spcPts val="0"/>
            </a:spcAft>
          </a:pPr>
          <a:r>
            <a:rPr lang="ru-RU" sz="1100" b="1" kern="1200"/>
            <a:t>Целевые индикаторы Подпрограммы №1, </a:t>
          </a:r>
          <a:endParaRPr lang="ru-RU" sz="1100" kern="1200"/>
        </a:p>
        <a:p>
          <a:pPr lvl="0" algn="ctr" defTabSz="488950">
            <a:lnSpc>
              <a:spcPct val="100000"/>
            </a:lnSpc>
            <a:spcBef>
              <a:spcPct val="0"/>
            </a:spcBef>
            <a:spcAft>
              <a:spcPts val="0"/>
            </a:spcAft>
          </a:pPr>
          <a:r>
            <a:rPr lang="ru-RU" sz="1100" b="1" kern="1200"/>
            <a:t>определяющие результативность расходов на мероприятия подпрограммы ( в редакции от 15.11.2017):</a:t>
          </a:r>
          <a:endParaRPr lang="ru-RU" sz="1100" kern="1200"/>
        </a:p>
      </dsp:txBody>
      <dsp:txXfrm>
        <a:off x="0" y="4605642"/>
        <a:ext cx="5962649" cy="1182141"/>
      </dsp:txXfrm>
    </dsp:sp>
    <dsp:sp modelId="{636E40A9-C3D9-4F0E-BF6B-E6F531356EEF}">
      <dsp:nvSpPr>
        <dsp:cNvPr id="0" name=""/>
        <dsp:cNvSpPr/>
      </dsp:nvSpPr>
      <dsp:spPr>
        <a:xfrm rot="10800000">
          <a:off x="0" y="3062874"/>
          <a:ext cx="5962649" cy="1818134"/>
        </a:xfrm>
        <a:prstGeom prst="upArrowCallou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ru-RU" sz="2000" b="1" kern="1200"/>
            <a:t>Объём финансирования в 2018году</a:t>
          </a:r>
          <a:endParaRPr lang="ru-RU" sz="2000" kern="1200"/>
        </a:p>
      </dsp:txBody>
      <dsp:txXfrm rot="-10800000">
        <a:off x="0" y="3062874"/>
        <a:ext cx="5962649" cy="638165"/>
      </dsp:txXfrm>
    </dsp:sp>
    <dsp:sp modelId="{CD859389-F423-481D-96E6-0C561335974C}">
      <dsp:nvSpPr>
        <dsp:cNvPr id="0" name=""/>
        <dsp:cNvSpPr/>
      </dsp:nvSpPr>
      <dsp:spPr>
        <a:xfrm>
          <a:off x="0" y="3643901"/>
          <a:ext cx="2981324" cy="543622"/>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lvl="0" algn="ctr" defTabSz="400050">
            <a:lnSpc>
              <a:spcPct val="90000"/>
            </a:lnSpc>
            <a:spcBef>
              <a:spcPct val="0"/>
            </a:spcBef>
            <a:spcAft>
              <a:spcPct val="35000"/>
            </a:spcAft>
          </a:pPr>
          <a:r>
            <a:rPr lang="ru-RU" sz="900" kern="1200"/>
            <a:t>8 882 530,00руб.- план</a:t>
          </a:r>
        </a:p>
        <a:p>
          <a:pPr lvl="0" algn="ctr" defTabSz="400050">
            <a:lnSpc>
              <a:spcPct val="90000"/>
            </a:lnSpc>
            <a:spcBef>
              <a:spcPct val="0"/>
            </a:spcBef>
            <a:spcAft>
              <a:spcPct val="35000"/>
            </a:spcAft>
          </a:pPr>
          <a:r>
            <a:rPr lang="ru-RU" sz="900" b="1" kern="1200"/>
            <a:t>Приложение №3 к муниципальной программе в редакции от 29.10.2018</a:t>
          </a:r>
        </a:p>
      </dsp:txBody>
      <dsp:txXfrm>
        <a:off x="0" y="3643901"/>
        <a:ext cx="2981324" cy="543622"/>
      </dsp:txXfrm>
    </dsp:sp>
    <dsp:sp modelId="{49CE57A1-5BFC-4089-BACE-12AE337B9191}">
      <dsp:nvSpPr>
        <dsp:cNvPr id="0" name=""/>
        <dsp:cNvSpPr/>
      </dsp:nvSpPr>
      <dsp:spPr>
        <a:xfrm>
          <a:off x="2981324" y="3643896"/>
          <a:ext cx="2981324" cy="543622"/>
        </a:xfrm>
        <a:prstGeom prst="rect">
          <a:avLst/>
        </a:prstGeom>
        <a:solidFill>
          <a:schemeClr val="accent2">
            <a:lumMod val="40000"/>
            <a:lumOff val="60000"/>
            <a:alpha val="9000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lvl="0" algn="ctr" defTabSz="400050">
            <a:lnSpc>
              <a:spcPct val="90000"/>
            </a:lnSpc>
            <a:spcBef>
              <a:spcPct val="0"/>
            </a:spcBef>
            <a:spcAft>
              <a:spcPct val="35000"/>
            </a:spcAft>
          </a:pPr>
          <a:r>
            <a:rPr lang="ru-RU" sz="900" kern="1200"/>
            <a:t>8 005 578,03 руб.- факт</a:t>
          </a:r>
        </a:p>
        <a:p>
          <a:pPr lvl="0" algn="ctr" defTabSz="400050">
            <a:lnSpc>
              <a:spcPct val="90000"/>
            </a:lnSpc>
            <a:spcBef>
              <a:spcPct val="0"/>
            </a:spcBef>
            <a:spcAft>
              <a:spcPct val="35000"/>
            </a:spcAft>
          </a:pPr>
          <a:r>
            <a:rPr lang="ru-RU" sz="900" b="1" kern="1200"/>
            <a:t>Отчёт о ходе реализации муниципальной программы</a:t>
          </a:r>
          <a:endParaRPr lang="ru-RU" sz="900" kern="1200"/>
        </a:p>
      </dsp:txBody>
      <dsp:txXfrm>
        <a:off x="2981324" y="3643896"/>
        <a:ext cx="2981324" cy="543622"/>
      </dsp:txXfrm>
    </dsp:sp>
    <dsp:sp modelId="{22059928-5C85-4460-A392-A9E97EE5FD56}">
      <dsp:nvSpPr>
        <dsp:cNvPr id="0" name=""/>
        <dsp:cNvSpPr/>
      </dsp:nvSpPr>
      <dsp:spPr>
        <a:xfrm rot="10800000">
          <a:off x="0" y="1546319"/>
          <a:ext cx="5962649" cy="1667792"/>
        </a:xfrm>
        <a:prstGeom prst="upArrowCallout">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ru-RU" sz="2000" b="1" kern="1200"/>
            <a:t>Ожидаемые результаты:</a:t>
          </a:r>
          <a:endParaRPr lang="ru-RU" sz="2000" kern="1200"/>
        </a:p>
      </dsp:txBody>
      <dsp:txXfrm rot="-10800000">
        <a:off x="0" y="1546319"/>
        <a:ext cx="5962649" cy="585395"/>
      </dsp:txXfrm>
    </dsp:sp>
    <dsp:sp modelId="{2F826351-DB3C-4B63-B79E-77BEF64DA114}">
      <dsp:nvSpPr>
        <dsp:cNvPr id="0" name=""/>
        <dsp:cNvSpPr/>
      </dsp:nvSpPr>
      <dsp:spPr>
        <a:xfrm>
          <a:off x="0" y="2080593"/>
          <a:ext cx="2946387" cy="543622"/>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lvl="0" algn="ctr" defTabSz="400050">
            <a:lnSpc>
              <a:spcPct val="90000"/>
            </a:lnSpc>
            <a:spcBef>
              <a:spcPct val="0"/>
            </a:spcBef>
            <a:spcAft>
              <a:spcPct val="35000"/>
            </a:spcAft>
          </a:pPr>
          <a:r>
            <a:rPr lang="ru-RU" sz="900" kern="1200"/>
            <a:t>Улучшение технического состояния многоквартирного жилого фонда, продление срока эксплуатации, повышение качества условий жизни граждан;</a:t>
          </a:r>
        </a:p>
      </dsp:txBody>
      <dsp:txXfrm>
        <a:off x="0" y="2080593"/>
        <a:ext cx="2946387" cy="543622"/>
      </dsp:txXfrm>
    </dsp:sp>
    <dsp:sp modelId="{347B62CC-AF24-42B8-BDCD-3FAFBBB63577}">
      <dsp:nvSpPr>
        <dsp:cNvPr id="0" name=""/>
        <dsp:cNvSpPr/>
      </dsp:nvSpPr>
      <dsp:spPr>
        <a:xfrm>
          <a:off x="2948613" y="2071069"/>
          <a:ext cx="3014036" cy="543622"/>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lvl="0" algn="ctr" defTabSz="400050">
            <a:lnSpc>
              <a:spcPct val="90000"/>
            </a:lnSpc>
            <a:spcBef>
              <a:spcPct val="0"/>
            </a:spcBef>
            <a:spcAft>
              <a:spcPct val="35000"/>
            </a:spcAft>
          </a:pPr>
          <a:r>
            <a:rPr lang="ru-RU" sz="900" kern="1200"/>
            <a:t>Улучшение жилищных условий нанимателей муниципального жилищного фонда</a:t>
          </a:r>
        </a:p>
      </dsp:txBody>
      <dsp:txXfrm>
        <a:off x="2948613" y="2071069"/>
        <a:ext cx="3014036" cy="543622"/>
      </dsp:txXfrm>
    </dsp:sp>
    <dsp:sp modelId="{13335507-49A7-4F30-AC3F-394657BC901E}">
      <dsp:nvSpPr>
        <dsp:cNvPr id="0" name=""/>
        <dsp:cNvSpPr/>
      </dsp:nvSpPr>
      <dsp:spPr>
        <a:xfrm rot="10800000">
          <a:off x="0" y="2946"/>
          <a:ext cx="5962649" cy="1818134"/>
        </a:xfrm>
        <a:prstGeom prst="upArrowCallou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ru-RU" sz="1100" b="1" u="sng" kern="1200">
              <a:solidFill>
                <a:sysClr val="windowText" lastClr="000000"/>
              </a:solidFill>
            </a:rPr>
            <a:t>Задача муниципальной программы реформирования и развития ЖКХ: </a:t>
          </a:r>
          <a:endParaRPr lang="ru-RU" sz="1100" kern="1200">
            <a:solidFill>
              <a:sysClr val="windowText" lastClr="000000"/>
            </a:solidFill>
          </a:endParaRPr>
        </a:p>
        <a:p>
          <a:pPr lvl="0" algn="ctr" defTabSz="488950">
            <a:lnSpc>
              <a:spcPct val="90000"/>
            </a:lnSpc>
            <a:spcBef>
              <a:spcPct val="0"/>
            </a:spcBef>
            <a:spcAft>
              <a:spcPct val="35000"/>
            </a:spcAft>
          </a:pPr>
          <a:r>
            <a:rPr lang="ru-RU" sz="1100" kern="1200">
              <a:solidFill>
                <a:sysClr val="windowText" lastClr="000000"/>
              </a:solidFill>
            </a:rPr>
            <a:t>- создание безопасных и комфортных условий проживания граждан в многоквартирных домах, расположенных на территории городского округа</a:t>
          </a:r>
        </a:p>
      </dsp:txBody>
      <dsp:txXfrm rot="-10800000">
        <a:off x="0" y="2946"/>
        <a:ext cx="5962649" cy="638165"/>
      </dsp:txXfrm>
    </dsp:sp>
    <dsp:sp modelId="{2485781E-E1D9-47D8-BEFB-3E0C2D2E6898}">
      <dsp:nvSpPr>
        <dsp:cNvPr id="0" name=""/>
        <dsp:cNvSpPr/>
      </dsp:nvSpPr>
      <dsp:spPr>
        <a:xfrm>
          <a:off x="0" y="654267"/>
          <a:ext cx="2886086" cy="669709"/>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u="sng" kern="1200"/>
            <a:t>Задача №1 подпрограммы</a:t>
          </a:r>
          <a:endParaRPr lang="ru-RU" sz="1000" kern="1200"/>
        </a:p>
        <a:p>
          <a:pPr lvl="0" algn="ctr" defTabSz="444500">
            <a:lnSpc>
              <a:spcPct val="90000"/>
            </a:lnSpc>
            <a:spcBef>
              <a:spcPct val="0"/>
            </a:spcBef>
            <a:spcAft>
              <a:spcPct val="35000"/>
            </a:spcAft>
          </a:pPr>
          <a:r>
            <a:rPr lang="ru-RU" sz="1000" kern="1200"/>
            <a:t>Комплексное устранение неисправностей изношенных конструктивных элементов и инженерных систем </a:t>
          </a:r>
          <a:r>
            <a:rPr lang="ru-RU" sz="1000" u="sng" kern="1200"/>
            <a:t>муниципального </a:t>
          </a:r>
          <a:r>
            <a:rPr lang="ru-RU" sz="1000" kern="1200"/>
            <a:t>жилого фонда</a:t>
          </a:r>
        </a:p>
      </dsp:txBody>
      <dsp:txXfrm>
        <a:off x="0" y="654267"/>
        <a:ext cx="2886086" cy="669709"/>
      </dsp:txXfrm>
    </dsp:sp>
    <dsp:sp modelId="{FB054270-79E3-4B99-A4DD-F79917852983}">
      <dsp:nvSpPr>
        <dsp:cNvPr id="0" name=""/>
        <dsp:cNvSpPr/>
      </dsp:nvSpPr>
      <dsp:spPr>
        <a:xfrm>
          <a:off x="2887122" y="641111"/>
          <a:ext cx="3074491" cy="543622"/>
        </a:xfrm>
        <a:prstGeom prst="rect">
          <a:avLst/>
        </a:prstGeom>
        <a:solidFill>
          <a:schemeClr val="accent2">
            <a:lumMod val="60000"/>
            <a:lumOff val="40000"/>
            <a:alpha val="9000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u="sng" kern="1200"/>
            <a:t>Задача №2 подпрограммы</a:t>
          </a:r>
          <a:endParaRPr lang="ru-RU" sz="1000" kern="1200"/>
        </a:p>
        <a:p>
          <a:pPr lvl="0" algn="ctr" defTabSz="444500">
            <a:lnSpc>
              <a:spcPct val="90000"/>
            </a:lnSpc>
            <a:spcBef>
              <a:spcPct val="0"/>
            </a:spcBef>
            <a:spcAft>
              <a:spcPct val="35000"/>
            </a:spcAft>
          </a:pPr>
          <a:r>
            <a:rPr lang="ru-RU" sz="1000" kern="1200"/>
            <a:t>Благоустройство придомовых территорий</a:t>
          </a:r>
        </a:p>
        <a:p>
          <a:pPr lvl="0" algn="ctr" defTabSz="444500">
            <a:lnSpc>
              <a:spcPct val="90000"/>
            </a:lnSpc>
            <a:spcBef>
              <a:spcPct val="0"/>
            </a:spcBef>
            <a:spcAft>
              <a:spcPct val="35000"/>
            </a:spcAft>
          </a:pPr>
          <a:endParaRPr lang="ru-RU" sz="1000" kern="1200"/>
        </a:p>
      </dsp:txBody>
      <dsp:txXfrm>
        <a:off x="2887122" y="641111"/>
        <a:ext cx="3074491" cy="54362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6EE8DCB-5FF5-4EA4-956B-455DF9D824AB}">
      <dsp:nvSpPr>
        <dsp:cNvPr id="0" name=""/>
        <dsp:cNvSpPr/>
      </dsp:nvSpPr>
      <dsp:spPr>
        <a:xfrm>
          <a:off x="0" y="2608335"/>
          <a:ext cx="1268548" cy="3168763"/>
        </a:xfrm>
        <a:prstGeom prst="roundRect">
          <a:avLst>
            <a:gd name="adj" fmla="val 10000"/>
          </a:avLst>
        </a:prstGeom>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6350" cap="flat" cmpd="sng" algn="ctr">
          <a:noFill/>
          <a:prstDash val="solid"/>
          <a:miter lim="800000"/>
        </a:ln>
        <a:effectLst/>
      </dsp:spPr>
      <dsp:style>
        <a:lnRef idx="1">
          <a:schemeClr val="accent5"/>
        </a:lnRef>
        <a:fillRef idx="2">
          <a:schemeClr val="accent5"/>
        </a:fillRef>
        <a:effectRef idx="1">
          <a:schemeClr val="accent5"/>
        </a:effectRef>
        <a:fontRef idx="minor">
          <a:schemeClr val="dk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ru-RU" sz="1400" kern="1200"/>
            <a:t>Подпр. №1</a:t>
          </a:r>
        </a:p>
        <a:p>
          <a:pPr lvl="0" algn="ctr" defTabSz="622300">
            <a:lnSpc>
              <a:spcPct val="90000"/>
            </a:lnSpc>
            <a:spcBef>
              <a:spcPct val="0"/>
            </a:spcBef>
            <a:spcAft>
              <a:spcPct val="35000"/>
            </a:spcAft>
          </a:pPr>
          <a:r>
            <a:rPr lang="ru-RU" sz="1400" b="1" kern="1200"/>
            <a:t>«Проведение капитального ремонта жилого фонда»</a:t>
          </a:r>
          <a:r>
            <a:rPr lang="ru-RU" sz="1400" kern="1200"/>
            <a:t> </a:t>
          </a:r>
        </a:p>
        <a:p>
          <a:pPr lvl="0" algn="ctr" defTabSz="622300">
            <a:lnSpc>
              <a:spcPct val="90000"/>
            </a:lnSpc>
            <a:spcBef>
              <a:spcPct val="0"/>
            </a:spcBef>
            <a:spcAft>
              <a:spcPct val="35000"/>
            </a:spcAft>
          </a:pPr>
          <a:r>
            <a:rPr lang="ru-RU" sz="1000" kern="1200"/>
            <a:t>объём финансирования всех мероприятий</a:t>
          </a:r>
        </a:p>
        <a:p>
          <a:pPr lvl="0" algn="ctr" defTabSz="622300">
            <a:lnSpc>
              <a:spcPct val="90000"/>
            </a:lnSpc>
            <a:spcBef>
              <a:spcPct val="0"/>
            </a:spcBef>
            <a:spcAft>
              <a:spcPct val="35000"/>
            </a:spcAft>
          </a:pPr>
          <a:r>
            <a:rPr lang="ru-RU" sz="1000" b="1" kern="1200"/>
            <a:t>8 882 530,00руб</a:t>
          </a:r>
          <a:endParaRPr lang="ru-RU" sz="1000" kern="1200"/>
        </a:p>
      </dsp:txBody>
      <dsp:txXfrm>
        <a:off x="37155" y="2645490"/>
        <a:ext cx="1194238" cy="3094453"/>
      </dsp:txXfrm>
    </dsp:sp>
    <dsp:sp modelId="{1D2ECCA5-5D80-461B-A34F-BB2B13F801A9}">
      <dsp:nvSpPr>
        <dsp:cNvPr id="0" name=""/>
        <dsp:cNvSpPr/>
      </dsp:nvSpPr>
      <dsp:spPr>
        <a:xfrm rot="16523920">
          <a:off x="400471" y="3233785"/>
          <a:ext cx="1916465" cy="9899"/>
        </a:xfrm>
        <a:custGeom>
          <a:avLst/>
          <a:gdLst/>
          <a:ahLst/>
          <a:cxnLst/>
          <a:rect l="0" t="0" r="0" b="0"/>
          <a:pathLst>
            <a:path>
              <a:moveTo>
                <a:pt x="0" y="4949"/>
              </a:moveTo>
              <a:lnTo>
                <a:pt x="1916465" y="494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ru-RU" sz="600" kern="1200"/>
        </a:p>
      </dsp:txBody>
      <dsp:txXfrm>
        <a:off x="1310792" y="3190823"/>
        <a:ext cx="95823" cy="95823"/>
      </dsp:txXfrm>
    </dsp:sp>
    <dsp:sp modelId="{8DD08208-F9EA-45DC-91E4-A4C8002146C7}">
      <dsp:nvSpPr>
        <dsp:cNvPr id="0" name=""/>
        <dsp:cNvSpPr/>
      </dsp:nvSpPr>
      <dsp:spPr>
        <a:xfrm>
          <a:off x="1448859" y="647100"/>
          <a:ext cx="1299838" cy="3275304"/>
        </a:xfrm>
        <a:prstGeom prst="roundRect">
          <a:avLst>
            <a:gd name="adj" fmla="val 10000"/>
          </a:avLst>
        </a:prstGeom>
        <a:gradFill flip="none" rotWithShape="1">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solidFill>
              <a:latin typeface="Times New Roman" panose="02020603050405020304" pitchFamily="18" charset="0"/>
              <a:cs typeface="Times New Roman" panose="02020603050405020304" pitchFamily="18" charset="0"/>
            </a:rPr>
            <a:t>Задача №1 </a:t>
          </a:r>
        </a:p>
        <a:p>
          <a:pPr lvl="0" algn="ctr" defTabSz="533400">
            <a:lnSpc>
              <a:spcPct val="90000"/>
            </a:lnSpc>
            <a:spcBef>
              <a:spcPct val="0"/>
            </a:spcBef>
            <a:spcAft>
              <a:spcPct val="35000"/>
            </a:spcAft>
          </a:pPr>
          <a:r>
            <a:rPr lang="ru-RU" sz="1200" b="1" kern="1200">
              <a:solidFill>
                <a:sysClr val="windowText" lastClr="000000"/>
              </a:solidFill>
              <a:latin typeface="Times New Roman" panose="02020603050405020304" pitchFamily="18" charset="0"/>
              <a:cs typeface="Times New Roman" panose="02020603050405020304" pitchFamily="18" charset="0"/>
            </a:rPr>
            <a:t>Комплексное устранение неисправностей изношенных конструктивных элементов и инженерных систем многоквартирных жилых домов</a:t>
          </a:r>
        </a:p>
        <a:p>
          <a:pPr lvl="0" algn="ctr" defTabSz="533400">
            <a:lnSpc>
              <a:spcPct val="90000"/>
            </a:lnSpc>
            <a:spcBef>
              <a:spcPct val="0"/>
            </a:spcBef>
            <a:spcAft>
              <a:spcPct val="35000"/>
            </a:spcAft>
          </a:pPr>
          <a:r>
            <a:rPr lang="ru-RU" sz="1000" b="1" kern="1200">
              <a:solidFill>
                <a:sysClr val="windowText" lastClr="000000"/>
              </a:solidFill>
              <a:latin typeface="Times New Roman" panose="02020603050405020304" pitchFamily="18" charset="0"/>
              <a:cs typeface="Times New Roman" panose="02020603050405020304" pitchFamily="18" charset="0"/>
            </a:rPr>
            <a:t>плановое финансирование</a:t>
          </a:r>
        </a:p>
        <a:p>
          <a:pPr lvl="0" algn="ctr" defTabSz="533400">
            <a:lnSpc>
              <a:spcPct val="90000"/>
            </a:lnSpc>
            <a:spcBef>
              <a:spcPct val="0"/>
            </a:spcBef>
            <a:spcAft>
              <a:spcPct val="35000"/>
            </a:spcAft>
          </a:pPr>
          <a:r>
            <a:rPr lang="ru-RU" sz="1000" b="1" kern="1200">
              <a:solidFill>
                <a:sysClr val="windowText" lastClr="000000"/>
              </a:solidFill>
              <a:latin typeface="Times New Roman" panose="02020603050405020304" pitchFamily="18" charset="0"/>
              <a:cs typeface="Times New Roman" panose="02020603050405020304" pitchFamily="18" charset="0"/>
            </a:rPr>
            <a:t>8 882 530,00руб</a:t>
          </a:r>
        </a:p>
      </dsp:txBody>
      <dsp:txXfrm>
        <a:off x="1486930" y="685171"/>
        <a:ext cx="1223696" cy="3199162"/>
      </dsp:txXfrm>
    </dsp:sp>
    <dsp:sp modelId="{9FD9B998-FC50-4B7B-A622-73C316DEAB80}">
      <dsp:nvSpPr>
        <dsp:cNvPr id="0" name=""/>
        <dsp:cNvSpPr/>
      </dsp:nvSpPr>
      <dsp:spPr>
        <a:xfrm rot="17209473">
          <a:off x="2019275" y="1297195"/>
          <a:ext cx="2053097" cy="9899"/>
        </a:xfrm>
        <a:custGeom>
          <a:avLst/>
          <a:gdLst/>
          <a:ahLst/>
          <a:cxnLst/>
          <a:rect l="0" t="0" r="0" b="0"/>
          <a:pathLst>
            <a:path>
              <a:moveTo>
                <a:pt x="0" y="4949"/>
              </a:moveTo>
              <a:lnTo>
                <a:pt x="2053097"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ru-RU" sz="700" kern="1200"/>
        </a:p>
      </dsp:txBody>
      <dsp:txXfrm>
        <a:off x="2994497" y="1250817"/>
        <a:ext cx="102654" cy="102654"/>
      </dsp:txXfrm>
    </dsp:sp>
    <dsp:sp modelId="{5DAFD83E-B3CC-4F1C-BC7F-7C2825DBBD8F}">
      <dsp:nvSpPr>
        <dsp:cNvPr id="0" name=""/>
        <dsp:cNvSpPr/>
      </dsp:nvSpPr>
      <dsp:spPr>
        <a:xfrm>
          <a:off x="3342950" y="3298"/>
          <a:ext cx="2473081" cy="63247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100000"/>
            </a:lnSpc>
            <a:spcBef>
              <a:spcPct val="0"/>
            </a:spcBef>
            <a:spcAft>
              <a:spcPts val="0"/>
            </a:spcAft>
          </a:pPr>
          <a:r>
            <a:rPr lang="ru-RU" sz="900" b="1" kern="1200">
              <a:solidFill>
                <a:schemeClr val="bg1"/>
              </a:solidFill>
              <a:latin typeface="Times New Roman" panose="02020603050405020304" pitchFamily="18" charset="0"/>
              <a:cs typeface="Times New Roman" panose="02020603050405020304" pitchFamily="18" charset="0"/>
            </a:rPr>
            <a:t>Мероприятие 1.</a:t>
          </a:r>
        </a:p>
        <a:p>
          <a:pPr lvl="0" algn="ctr" defTabSz="400050">
            <a:lnSpc>
              <a:spcPct val="100000"/>
            </a:lnSpc>
            <a:spcBef>
              <a:spcPct val="0"/>
            </a:spcBef>
            <a:spcAft>
              <a:spcPts val="0"/>
            </a:spcAft>
          </a:pPr>
          <a:r>
            <a:rPr lang="ru-RU" sz="900" b="1" kern="1200">
              <a:solidFill>
                <a:schemeClr val="bg1"/>
              </a:solidFill>
              <a:latin typeface="Times New Roman" panose="02020603050405020304" pitchFamily="18" charset="0"/>
              <a:cs typeface="Times New Roman" panose="02020603050405020304" pitchFamily="18" charset="0"/>
            </a:rPr>
            <a:t>Строительство газопровода по ул. Молодёжная на участке от ул. Горбачёва до ул. Чкалова, пгт. Заозёрное, г. Евпатория (ПИР)</a:t>
          </a:r>
        </a:p>
      </dsp:txBody>
      <dsp:txXfrm>
        <a:off x="3361475" y="21823"/>
        <a:ext cx="2436031" cy="595426"/>
      </dsp:txXfrm>
    </dsp:sp>
    <dsp:sp modelId="{5A27D569-C2F7-421A-9368-CBD3BBA2842B}">
      <dsp:nvSpPr>
        <dsp:cNvPr id="0" name=""/>
        <dsp:cNvSpPr/>
      </dsp:nvSpPr>
      <dsp:spPr>
        <a:xfrm rot="17660534">
          <a:off x="2324970" y="1623032"/>
          <a:ext cx="1441708" cy="9899"/>
        </a:xfrm>
        <a:custGeom>
          <a:avLst/>
          <a:gdLst/>
          <a:ahLst/>
          <a:cxnLst/>
          <a:rect l="0" t="0" r="0" b="0"/>
          <a:pathLst>
            <a:path>
              <a:moveTo>
                <a:pt x="0" y="4949"/>
              </a:moveTo>
              <a:lnTo>
                <a:pt x="1441708"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09781" y="1591939"/>
        <a:ext cx="72085" cy="72085"/>
      </dsp:txXfrm>
    </dsp:sp>
    <dsp:sp modelId="{00CEFADD-C766-4416-A879-D9F33873226E}">
      <dsp:nvSpPr>
        <dsp:cNvPr id="0" name=""/>
        <dsp:cNvSpPr/>
      </dsp:nvSpPr>
      <dsp:spPr>
        <a:xfrm>
          <a:off x="3342950" y="704444"/>
          <a:ext cx="2491620" cy="53353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kern="1200">
              <a:solidFill>
                <a:schemeClr val="bg1"/>
              </a:solidFill>
              <a:latin typeface="Times New Roman" panose="02020603050405020304" pitchFamily="18" charset="0"/>
              <a:cs typeface="Times New Roman" panose="02020603050405020304" pitchFamily="18" charset="0"/>
            </a:rPr>
            <a:t>Мероприятие 2. </a:t>
          </a:r>
        </a:p>
        <a:p>
          <a:pPr lvl="0" algn="just" defTabSz="400050">
            <a:lnSpc>
              <a:spcPct val="90000"/>
            </a:lnSpc>
            <a:spcBef>
              <a:spcPct val="0"/>
            </a:spcBef>
            <a:spcAft>
              <a:spcPts val="0"/>
            </a:spcAft>
          </a:pPr>
          <a:r>
            <a:rPr lang="ru-RU" sz="900" b="1" kern="1200">
              <a:solidFill>
                <a:schemeClr val="bg1"/>
              </a:solidFill>
              <a:latin typeface="Times New Roman" panose="02020603050405020304" pitchFamily="18" charset="0"/>
              <a:cs typeface="Times New Roman" panose="02020603050405020304" pitchFamily="18" charset="0"/>
            </a:rPr>
            <a:t>Строительство напорной канализации с устройством КНС в пгт. Заозёрное, г. Евпатория</a:t>
          </a:r>
        </a:p>
      </dsp:txBody>
      <dsp:txXfrm>
        <a:off x="3358577" y="720071"/>
        <a:ext cx="2460366" cy="502282"/>
      </dsp:txXfrm>
    </dsp:sp>
    <dsp:sp modelId="{E56EED05-A07D-4E29-BC8A-AEE3EBD649C4}">
      <dsp:nvSpPr>
        <dsp:cNvPr id="0" name=""/>
        <dsp:cNvSpPr/>
      </dsp:nvSpPr>
      <dsp:spPr>
        <a:xfrm rot="18435114">
          <a:off x="2565179" y="1909685"/>
          <a:ext cx="929965" cy="9899"/>
        </a:xfrm>
        <a:custGeom>
          <a:avLst/>
          <a:gdLst/>
          <a:ahLst/>
          <a:cxnLst/>
          <a:rect l="0" t="0" r="0" b="0"/>
          <a:pathLst>
            <a:path>
              <a:moveTo>
                <a:pt x="0" y="4949"/>
              </a:moveTo>
              <a:lnTo>
                <a:pt x="929965"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06912" y="1891385"/>
        <a:ext cx="46498" cy="46498"/>
      </dsp:txXfrm>
    </dsp:sp>
    <dsp:sp modelId="{360EC965-42F9-4EF6-989E-A9C97825F869}">
      <dsp:nvSpPr>
        <dsp:cNvPr id="0" name=""/>
        <dsp:cNvSpPr/>
      </dsp:nvSpPr>
      <dsp:spPr>
        <a:xfrm>
          <a:off x="3311625" y="1311900"/>
          <a:ext cx="2527836" cy="46523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0" kern="1200">
              <a:solidFill>
                <a:schemeClr val="bg1"/>
              </a:solidFill>
              <a:latin typeface="Times New Roman" panose="02020603050405020304" pitchFamily="18" charset="0"/>
              <a:cs typeface="Times New Roman" panose="02020603050405020304" pitchFamily="18" charset="0"/>
            </a:rPr>
            <a:t>Мероприятие 3. </a:t>
          </a:r>
        </a:p>
        <a:p>
          <a:pPr lvl="0" algn="ctr" defTabSz="400050">
            <a:lnSpc>
              <a:spcPct val="90000"/>
            </a:lnSpc>
            <a:spcBef>
              <a:spcPct val="0"/>
            </a:spcBef>
            <a:spcAft>
              <a:spcPts val="0"/>
            </a:spcAft>
          </a:pPr>
          <a:r>
            <a:rPr lang="ru-RU" sz="900" b="1" kern="1200">
              <a:solidFill>
                <a:schemeClr val="bg1"/>
              </a:solidFill>
              <a:latin typeface="Times New Roman" panose="02020603050405020304" pitchFamily="18" charset="0"/>
              <a:cs typeface="Times New Roman" panose="02020603050405020304" pitchFamily="18" charset="0"/>
            </a:rPr>
            <a:t>Восстановление систем трубопроводов горячего водоснабжения (0,00руб)</a:t>
          </a:r>
        </a:p>
      </dsp:txBody>
      <dsp:txXfrm>
        <a:off x="3325251" y="1325526"/>
        <a:ext cx="2500584" cy="437981"/>
      </dsp:txXfrm>
    </dsp:sp>
    <dsp:sp modelId="{75D7FFB2-7B96-46D6-A7AE-72BF481313CB}">
      <dsp:nvSpPr>
        <dsp:cNvPr id="0" name=""/>
        <dsp:cNvSpPr/>
      </dsp:nvSpPr>
      <dsp:spPr>
        <a:xfrm rot="20472717">
          <a:off x="2731975" y="2178722"/>
          <a:ext cx="627698" cy="9899"/>
        </a:xfrm>
        <a:custGeom>
          <a:avLst/>
          <a:gdLst/>
          <a:ahLst/>
          <a:cxnLst/>
          <a:rect l="0" t="0" r="0" b="0"/>
          <a:pathLst>
            <a:path>
              <a:moveTo>
                <a:pt x="0" y="4949"/>
              </a:moveTo>
              <a:lnTo>
                <a:pt x="627698" y="4949"/>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30132" y="2167979"/>
        <a:ext cx="31384" cy="31384"/>
      </dsp:txXfrm>
    </dsp:sp>
    <dsp:sp modelId="{49665AE5-2CA1-4C35-BF59-5E01FDA18D01}">
      <dsp:nvSpPr>
        <dsp:cNvPr id="0" name=""/>
        <dsp:cNvSpPr/>
      </dsp:nvSpPr>
      <dsp:spPr>
        <a:xfrm>
          <a:off x="3342950" y="1835387"/>
          <a:ext cx="2473513" cy="49440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0" kern="1200">
              <a:solidFill>
                <a:sysClr val="windowText" lastClr="000000"/>
              </a:solidFill>
              <a:latin typeface="Times New Roman" panose="02020603050405020304" pitchFamily="18" charset="0"/>
              <a:cs typeface="Times New Roman" panose="02020603050405020304" pitchFamily="18" charset="0"/>
            </a:rPr>
            <a:t>Мероприятие 4. </a:t>
          </a:r>
        </a:p>
        <a:p>
          <a:pPr lvl="0" algn="ctr" defTabSz="400050">
            <a:lnSpc>
              <a:spcPct val="90000"/>
            </a:lnSpc>
            <a:spcBef>
              <a:spcPct val="0"/>
            </a:spcBef>
            <a:spcAft>
              <a:spcPts val="0"/>
            </a:spcAft>
          </a:pPr>
          <a:r>
            <a:rPr lang="ru-RU" sz="900" b="1" kern="1200">
              <a:solidFill>
                <a:sysClr val="windowText" lastClr="000000"/>
              </a:solidFill>
              <a:latin typeface="Times New Roman" panose="02020603050405020304" pitchFamily="18" charset="0"/>
              <a:cs typeface="Times New Roman" panose="02020603050405020304" pitchFamily="18" charset="0"/>
            </a:rPr>
            <a:t>Проведение текущего и капитального ремонта объектов муниципального жилого фонда  </a:t>
          </a:r>
        </a:p>
        <a:p>
          <a:pPr lvl="0" algn="ctr" defTabSz="400050">
            <a:lnSpc>
              <a:spcPct val="90000"/>
            </a:lnSpc>
            <a:spcBef>
              <a:spcPct val="0"/>
            </a:spcBef>
            <a:spcAft>
              <a:spcPts val="0"/>
            </a:spcAft>
          </a:pPr>
          <a:r>
            <a:rPr lang="ru-RU" sz="900" b="1" kern="1200">
              <a:solidFill>
                <a:sysClr val="windowText" lastClr="000000"/>
              </a:solidFill>
              <a:latin typeface="Times New Roman" panose="02020603050405020304" pitchFamily="18" charset="0"/>
              <a:cs typeface="Times New Roman" panose="02020603050405020304" pitchFamily="18" charset="0"/>
            </a:rPr>
            <a:t>(8 573 394,00руб)</a:t>
          </a:r>
          <a:endParaRPr lang="ru-RU" sz="900" b="0" kern="1200">
            <a:solidFill>
              <a:sysClr val="windowText" lastClr="000000"/>
            </a:solidFill>
            <a:latin typeface="Times New Roman" panose="02020603050405020304" pitchFamily="18" charset="0"/>
            <a:cs typeface="Times New Roman" panose="02020603050405020304" pitchFamily="18" charset="0"/>
          </a:endParaRPr>
        </a:p>
      </dsp:txBody>
      <dsp:txXfrm>
        <a:off x="3357431" y="1849868"/>
        <a:ext cx="2444551" cy="465446"/>
      </dsp:txXfrm>
    </dsp:sp>
    <dsp:sp modelId="{76E94A8D-9863-46E1-86B5-4C2724644205}">
      <dsp:nvSpPr>
        <dsp:cNvPr id="0" name=""/>
        <dsp:cNvSpPr/>
      </dsp:nvSpPr>
      <dsp:spPr>
        <a:xfrm rot="1748922">
          <a:off x="2705613" y="2445512"/>
          <a:ext cx="680421" cy="9899"/>
        </a:xfrm>
        <a:custGeom>
          <a:avLst/>
          <a:gdLst/>
          <a:ahLst/>
          <a:cxnLst/>
          <a:rect l="0" t="0" r="0" b="0"/>
          <a:pathLst>
            <a:path>
              <a:moveTo>
                <a:pt x="0" y="4949"/>
              </a:moveTo>
              <a:lnTo>
                <a:pt x="680421" y="4949"/>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28814" y="2433451"/>
        <a:ext cx="34021" cy="34021"/>
      </dsp:txXfrm>
    </dsp:sp>
    <dsp:sp modelId="{001D80B7-7B36-4F62-9ED4-8708B5690B37}">
      <dsp:nvSpPr>
        <dsp:cNvPr id="0" name=""/>
        <dsp:cNvSpPr/>
      </dsp:nvSpPr>
      <dsp:spPr>
        <a:xfrm>
          <a:off x="3342950" y="2395882"/>
          <a:ext cx="2421868" cy="4405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100000"/>
            </a:lnSpc>
            <a:spcBef>
              <a:spcPct val="0"/>
            </a:spcBef>
            <a:spcAft>
              <a:spcPts val="0"/>
            </a:spcAft>
          </a:pPr>
          <a:r>
            <a:rPr lang="ru-RU" sz="900" kern="1200">
              <a:solidFill>
                <a:sysClr val="windowText" lastClr="000000"/>
              </a:solidFill>
              <a:latin typeface="Times New Roman" panose="02020603050405020304" pitchFamily="18" charset="0"/>
              <a:cs typeface="Times New Roman" panose="02020603050405020304" pitchFamily="18" charset="0"/>
            </a:rPr>
            <a:t>Мероприятие 5.</a:t>
          </a:r>
        </a:p>
        <a:p>
          <a:pPr lvl="0" algn="ctr" defTabSz="400050">
            <a:lnSpc>
              <a:spcPct val="100000"/>
            </a:lnSpc>
            <a:spcBef>
              <a:spcPct val="0"/>
            </a:spcBef>
            <a:spcAft>
              <a:spcPts val="0"/>
            </a:spcAft>
          </a:pPr>
          <a:r>
            <a:rPr lang="ru-RU" sz="900" b="1" kern="1200">
              <a:solidFill>
                <a:sysClr val="windowText" lastClr="000000"/>
              </a:solidFill>
              <a:latin typeface="Times New Roman" panose="02020603050405020304" pitchFamily="18" charset="0"/>
              <a:cs typeface="Times New Roman" panose="02020603050405020304" pitchFamily="18" charset="0"/>
            </a:rPr>
            <a:t>Обследование потенциально аварийных объектов жилого фонда  </a:t>
          </a:r>
        </a:p>
      </dsp:txBody>
      <dsp:txXfrm>
        <a:off x="3355854" y="2408786"/>
        <a:ext cx="2396060" cy="414770"/>
      </dsp:txXfrm>
    </dsp:sp>
    <dsp:sp modelId="{7C7EA8E8-5A6F-41C8-8135-FEC0C462A208}">
      <dsp:nvSpPr>
        <dsp:cNvPr id="0" name=""/>
        <dsp:cNvSpPr/>
      </dsp:nvSpPr>
      <dsp:spPr>
        <a:xfrm rot="3408267">
          <a:off x="2499387" y="2740851"/>
          <a:ext cx="1101924" cy="9899"/>
        </a:xfrm>
        <a:custGeom>
          <a:avLst/>
          <a:gdLst/>
          <a:ahLst/>
          <a:cxnLst/>
          <a:rect l="0" t="0" r="0" b="0"/>
          <a:pathLst>
            <a:path>
              <a:moveTo>
                <a:pt x="0" y="4949"/>
              </a:moveTo>
              <a:lnTo>
                <a:pt x="1101924"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22801" y="2718253"/>
        <a:ext cx="55096" cy="55096"/>
      </dsp:txXfrm>
    </dsp:sp>
    <dsp:sp modelId="{24B39DFF-1DF5-4413-B888-5CC3F63EA91D}">
      <dsp:nvSpPr>
        <dsp:cNvPr id="0" name=""/>
        <dsp:cNvSpPr/>
      </dsp:nvSpPr>
      <dsp:spPr>
        <a:xfrm>
          <a:off x="3352000" y="2893493"/>
          <a:ext cx="2386446" cy="62671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100000"/>
            </a:lnSpc>
            <a:spcBef>
              <a:spcPct val="0"/>
            </a:spcBef>
            <a:spcAft>
              <a:spcPts val="0"/>
            </a:spcAft>
          </a:pPr>
          <a:r>
            <a:rPr lang="ru-RU" sz="900" kern="1200">
              <a:solidFill>
                <a:schemeClr val="bg1"/>
              </a:solidFill>
              <a:latin typeface="Times New Roman" panose="02020603050405020304" pitchFamily="18" charset="0"/>
              <a:cs typeface="Times New Roman" panose="02020603050405020304" pitchFamily="18" charset="0"/>
            </a:rPr>
            <a:t>Мероприятие 6.</a:t>
          </a:r>
        </a:p>
        <a:p>
          <a:pPr lvl="0" algn="ctr" defTabSz="400050">
            <a:lnSpc>
              <a:spcPct val="100000"/>
            </a:lnSpc>
            <a:spcBef>
              <a:spcPct val="0"/>
            </a:spcBef>
            <a:spcAft>
              <a:spcPts val="0"/>
            </a:spcAft>
          </a:pPr>
          <a:r>
            <a:rPr lang="ru-RU" sz="900" b="1" kern="1200">
              <a:solidFill>
                <a:schemeClr val="bg1"/>
              </a:solidFill>
              <a:latin typeface="Times New Roman" panose="02020603050405020304" pitchFamily="18" charset="0"/>
              <a:cs typeface="Times New Roman" panose="02020603050405020304" pitchFamily="18" charset="0"/>
            </a:rPr>
            <a:t>Разработка плана действий по ликвидации аварийных ситуаций на сетях теплоснабжения с электронным моделирование</a:t>
          </a:r>
          <a:r>
            <a:rPr lang="ru-RU" sz="900" kern="1200">
              <a:solidFill>
                <a:schemeClr val="bg1"/>
              </a:solidFill>
              <a:latin typeface="Times New Roman" panose="02020603050405020304" pitchFamily="18" charset="0"/>
              <a:cs typeface="Times New Roman" panose="02020603050405020304" pitchFamily="18" charset="0"/>
            </a:rPr>
            <a:t>м</a:t>
          </a:r>
        </a:p>
      </dsp:txBody>
      <dsp:txXfrm>
        <a:off x="3370356" y="2911849"/>
        <a:ext cx="2349734" cy="590002"/>
      </dsp:txXfrm>
    </dsp:sp>
    <dsp:sp modelId="{C9A9F471-79AA-4478-92DC-65424ED2641B}">
      <dsp:nvSpPr>
        <dsp:cNvPr id="0" name=""/>
        <dsp:cNvSpPr/>
      </dsp:nvSpPr>
      <dsp:spPr>
        <a:xfrm rot="4097782">
          <a:off x="2242358" y="3026310"/>
          <a:ext cx="1606931" cy="9899"/>
        </a:xfrm>
        <a:custGeom>
          <a:avLst/>
          <a:gdLst/>
          <a:ahLst/>
          <a:cxnLst/>
          <a:rect l="0" t="0" r="0" b="0"/>
          <a:pathLst>
            <a:path>
              <a:moveTo>
                <a:pt x="0" y="4949"/>
              </a:moveTo>
              <a:lnTo>
                <a:pt x="1606931"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05651" y="2991087"/>
        <a:ext cx="80346" cy="80346"/>
      </dsp:txXfrm>
    </dsp:sp>
    <dsp:sp modelId="{69F4DA29-14BF-41CF-8E3C-DACDD7743830}">
      <dsp:nvSpPr>
        <dsp:cNvPr id="0" name=""/>
        <dsp:cNvSpPr/>
      </dsp:nvSpPr>
      <dsp:spPr>
        <a:xfrm>
          <a:off x="3342950" y="3595348"/>
          <a:ext cx="2401549" cy="36483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100000"/>
            </a:lnSpc>
            <a:spcBef>
              <a:spcPct val="0"/>
            </a:spcBef>
            <a:spcAft>
              <a:spcPts val="0"/>
            </a:spcAft>
          </a:pPr>
          <a:r>
            <a:rPr lang="ru-RU" sz="900" kern="1200">
              <a:solidFill>
                <a:sysClr val="windowText" lastClr="000000"/>
              </a:solidFill>
              <a:latin typeface="Times New Roman" panose="02020603050405020304" pitchFamily="18" charset="0"/>
              <a:cs typeface="Times New Roman" panose="02020603050405020304" pitchFamily="18" charset="0"/>
            </a:rPr>
            <a:t>Мероприятие 7. </a:t>
          </a:r>
        </a:p>
        <a:p>
          <a:pPr lvl="0" algn="ctr" defTabSz="400050">
            <a:lnSpc>
              <a:spcPct val="100000"/>
            </a:lnSpc>
            <a:spcBef>
              <a:spcPct val="0"/>
            </a:spcBef>
            <a:spcAft>
              <a:spcPts val="0"/>
            </a:spcAft>
          </a:pPr>
          <a:r>
            <a:rPr lang="ru-RU" sz="900" b="1" kern="1200">
              <a:solidFill>
                <a:sysClr val="windowText" lastClr="000000"/>
              </a:solidFill>
              <a:latin typeface="Times New Roman" panose="02020603050405020304" pitchFamily="18" charset="0"/>
              <a:cs typeface="Times New Roman" panose="02020603050405020304" pitchFamily="18" charset="0"/>
            </a:rPr>
            <a:t>Проведение капитального ремонта общежитий....</a:t>
          </a:r>
        </a:p>
      </dsp:txBody>
      <dsp:txXfrm>
        <a:off x="3353636" y="3606034"/>
        <a:ext cx="2380177" cy="343466"/>
      </dsp:txXfrm>
    </dsp:sp>
    <dsp:sp modelId="{9110AD25-00E3-4346-A218-BFE083057315}">
      <dsp:nvSpPr>
        <dsp:cNvPr id="0" name=""/>
        <dsp:cNvSpPr/>
      </dsp:nvSpPr>
      <dsp:spPr>
        <a:xfrm rot="4407698">
          <a:off x="2002021" y="3280422"/>
          <a:ext cx="2087605" cy="9899"/>
        </a:xfrm>
        <a:custGeom>
          <a:avLst/>
          <a:gdLst/>
          <a:ahLst/>
          <a:cxnLst/>
          <a:rect l="0" t="0" r="0" b="0"/>
          <a:pathLst>
            <a:path>
              <a:moveTo>
                <a:pt x="0" y="4949"/>
              </a:moveTo>
              <a:lnTo>
                <a:pt x="2087605"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ru-RU" sz="700" kern="1200"/>
        </a:p>
      </dsp:txBody>
      <dsp:txXfrm>
        <a:off x="2993634" y="3233182"/>
        <a:ext cx="104380" cy="104380"/>
      </dsp:txXfrm>
    </dsp:sp>
    <dsp:sp modelId="{B2E9E5C0-9DA7-4539-A01A-EE9B0FF33B57}">
      <dsp:nvSpPr>
        <dsp:cNvPr id="0" name=""/>
        <dsp:cNvSpPr/>
      </dsp:nvSpPr>
      <dsp:spPr>
        <a:xfrm>
          <a:off x="3342950" y="4026273"/>
          <a:ext cx="2455141" cy="5194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100000"/>
            </a:lnSpc>
            <a:spcBef>
              <a:spcPct val="0"/>
            </a:spcBef>
            <a:spcAft>
              <a:spcPts val="0"/>
            </a:spcAft>
          </a:pPr>
          <a:r>
            <a:rPr lang="ru-RU" sz="900" kern="1200">
              <a:solidFill>
                <a:schemeClr val="bg1"/>
              </a:solidFill>
              <a:latin typeface="Times New Roman" panose="02020603050405020304" pitchFamily="18" charset="0"/>
              <a:cs typeface="Times New Roman" panose="02020603050405020304" pitchFamily="18" charset="0"/>
            </a:rPr>
            <a:t>Мероприятие 8.</a:t>
          </a:r>
        </a:p>
        <a:p>
          <a:pPr lvl="0" algn="ctr" defTabSz="400050">
            <a:lnSpc>
              <a:spcPct val="100000"/>
            </a:lnSpc>
            <a:spcBef>
              <a:spcPct val="0"/>
            </a:spcBef>
            <a:spcAft>
              <a:spcPts val="0"/>
            </a:spcAft>
          </a:pPr>
          <a:r>
            <a:rPr lang="ru-RU" sz="900" b="1" kern="1200">
              <a:solidFill>
                <a:schemeClr val="bg1"/>
              </a:solidFill>
              <a:latin typeface="Times New Roman" panose="02020603050405020304" pitchFamily="18" charset="0"/>
              <a:cs typeface="Times New Roman" panose="02020603050405020304" pitchFamily="18" charset="0"/>
            </a:rPr>
            <a:t>Услуга по сбору средств за наём помещенгий муниципального жилого фонда (309 136,00 руб)</a:t>
          </a:r>
        </a:p>
      </dsp:txBody>
      <dsp:txXfrm>
        <a:off x="3358164" y="4041487"/>
        <a:ext cx="2424713" cy="489009"/>
      </dsp:txXfrm>
    </dsp:sp>
    <dsp:sp modelId="{AE3F81F7-E6A1-424B-8517-8CA463E1D6EF}">
      <dsp:nvSpPr>
        <dsp:cNvPr id="0" name=""/>
        <dsp:cNvSpPr/>
      </dsp:nvSpPr>
      <dsp:spPr>
        <a:xfrm rot="5211425">
          <a:off x="272053" y="5240481"/>
          <a:ext cx="2108599" cy="9899"/>
        </a:xfrm>
        <a:custGeom>
          <a:avLst/>
          <a:gdLst/>
          <a:ahLst/>
          <a:cxnLst/>
          <a:rect l="0" t="0" r="0" b="0"/>
          <a:pathLst>
            <a:path>
              <a:moveTo>
                <a:pt x="0" y="4949"/>
              </a:moveTo>
              <a:lnTo>
                <a:pt x="2108599" y="494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ru-RU" sz="700" kern="1200"/>
        </a:p>
      </dsp:txBody>
      <dsp:txXfrm>
        <a:off x="1273637" y="5192716"/>
        <a:ext cx="105429" cy="105429"/>
      </dsp:txXfrm>
    </dsp:sp>
    <dsp:sp modelId="{5CB75AE5-E567-4BF5-8402-DF6647657D26}">
      <dsp:nvSpPr>
        <dsp:cNvPr id="0" name=""/>
        <dsp:cNvSpPr/>
      </dsp:nvSpPr>
      <dsp:spPr>
        <a:xfrm>
          <a:off x="1384156" y="4741405"/>
          <a:ext cx="1307954" cy="3113479"/>
        </a:xfrm>
        <a:prstGeom prst="roundRect">
          <a:avLst>
            <a:gd name="adj" fmla="val 10000"/>
          </a:avLst>
        </a:prstGeom>
        <a:gradFill flip="none" rotWithShape="1">
          <a:gsLst>
            <a:gs pos="0">
              <a:schemeClr val="accent2">
                <a:lumMod val="5000"/>
                <a:lumOff val="95000"/>
              </a:schemeClr>
            </a:gs>
            <a:gs pos="74000">
              <a:schemeClr val="accent2">
                <a:lumMod val="45000"/>
                <a:lumOff val="55000"/>
              </a:schemeClr>
            </a:gs>
            <a:gs pos="83000">
              <a:schemeClr val="accent2">
                <a:lumMod val="45000"/>
                <a:lumOff val="55000"/>
              </a:schemeClr>
            </a:gs>
            <a:gs pos="100000">
              <a:schemeClr val="accent2">
                <a:lumMod val="30000"/>
                <a:lumOff val="70000"/>
              </a:schemeClr>
            </a:gs>
          </a:gsLst>
          <a:lin ang="5400000" scaled="1"/>
          <a:tileRect/>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solidFill>
              <a:latin typeface="Times New Roman" panose="02020603050405020304" pitchFamily="18" charset="0"/>
              <a:cs typeface="Times New Roman" panose="02020603050405020304" pitchFamily="18" charset="0"/>
            </a:rPr>
            <a:t>Задача №2 </a:t>
          </a:r>
        </a:p>
        <a:p>
          <a:pPr lvl="0" algn="ctr" defTabSz="533400">
            <a:lnSpc>
              <a:spcPct val="90000"/>
            </a:lnSpc>
            <a:spcBef>
              <a:spcPct val="0"/>
            </a:spcBef>
            <a:spcAft>
              <a:spcPct val="35000"/>
            </a:spcAft>
          </a:pPr>
          <a:r>
            <a:rPr lang="ru-RU" sz="1200" b="1" kern="1200">
              <a:solidFill>
                <a:sysClr val="windowText" lastClr="000000"/>
              </a:solidFill>
              <a:latin typeface="Times New Roman" panose="02020603050405020304" pitchFamily="18" charset="0"/>
              <a:cs typeface="Times New Roman" panose="02020603050405020304" pitchFamily="18" charset="0"/>
            </a:rPr>
            <a:t>Благоустройство придомовой территории</a:t>
          </a:r>
        </a:p>
        <a:p>
          <a:pPr lvl="0" algn="ctr" defTabSz="533400">
            <a:lnSpc>
              <a:spcPct val="90000"/>
            </a:lnSpc>
            <a:spcBef>
              <a:spcPct val="0"/>
            </a:spcBef>
            <a:spcAft>
              <a:spcPct val="35000"/>
            </a:spcAft>
          </a:pPr>
          <a:endParaRPr lang="ru-RU" sz="1000" b="1" kern="1200">
            <a:solidFill>
              <a:schemeClr val="tx1"/>
            </a:solidFill>
            <a:latin typeface="Times New Roman" panose="02020603050405020304" pitchFamily="18" charset="0"/>
            <a:cs typeface="Times New Roman" panose="02020603050405020304" pitchFamily="18" charset="0"/>
          </a:endParaRPr>
        </a:p>
        <a:p>
          <a:pPr lvl="0" algn="ctr" defTabSz="533400">
            <a:lnSpc>
              <a:spcPct val="90000"/>
            </a:lnSpc>
            <a:spcBef>
              <a:spcPct val="0"/>
            </a:spcBef>
            <a:spcAft>
              <a:spcPct val="35000"/>
            </a:spcAft>
          </a:pPr>
          <a:r>
            <a:rPr lang="ru-RU" sz="1000" b="1" kern="1200">
              <a:solidFill>
                <a:schemeClr val="tx1"/>
              </a:solidFill>
              <a:latin typeface="Times New Roman" panose="02020603050405020304" pitchFamily="18" charset="0"/>
              <a:cs typeface="Times New Roman" panose="02020603050405020304" pitchFamily="18" charset="0"/>
            </a:rPr>
            <a:t>плановое финансирование</a:t>
          </a:r>
        </a:p>
        <a:p>
          <a:pPr lvl="0" algn="ctr" defTabSz="533400">
            <a:lnSpc>
              <a:spcPct val="90000"/>
            </a:lnSpc>
            <a:spcBef>
              <a:spcPct val="0"/>
            </a:spcBef>
            <a:spcAft>
              <a:spcPct val="35000"/>
            </a:spcAft>
          </a:pPr>
          <a:r>
            <a:rPr lang="ru-RU" sz="1000" b="1" kern="1200">
              <a:solidFill>
                <a:schemeClr val="tx1"/>
              </a:solidFill>
              <a:latin typeface="Times New Roman" panose="02020603050405020304" pitchFamily="18" charset="0"/>
              <a:cs typeface="Times New Roman" panose="02020603050405020304" pitchFamily="18" charset="0"/>
            </a:rPr>
            <a:t>0,00руб</a:t>
          </a:r>
        </a:p>
        <a:p>
          <a:pPr lvl="0" algn="ctr" defTabSz="533400">
            <a:lnSpc>
              <a:spcPct val="90000"/>
            </a:lnSpc>
            <a:spcBef>
              <a:spcPct val="0"/>
            </a:spcBef>
            <a:spcAft>
              <a:spcPct val="35000"/>
            </a:spcAft>
          </a:pPr>
          <a:endParaRPr lang="ru-RU" sz="1200" b="1" kern="1200">
            <a:solidFill>
              <a:sysClr val="windowText" lastClr="000000"/>
            </a:solidFill>
            <a:latin typeface="Times New Roman" panose="02020603050405020304" pitchFamily="18" charset="0"/>
            <a:cs typeface="Times New Roman" panose="02020603050405020304" pitchFamily="18" charset="0"/>
          </a:endParaRPr>
        </a:p>
      </dsp:txBody>
      <dsp:txXfrm>
        <a:off x="1422465" y="4779714"/>
        <a:ext cx="1231336" cy="3036861"/>
      </dsp:txXfrm>
    </dsp:sp>
    <dsp:sp modelId="{3C8CFB79-A149-434C-821E-0066827B86D1}">
      <dsp:nvSpPr>
        <dsp:cNvPr id="0" name=""/>
        <dsp:cNvSpPr/>
      </dsp:nvSpPr>
      <dsp:spPr>
        <a:xfrm rot="17614638">
          <a:off x="2197865" y="5538235"/>
          <a:ext cx="1647446" cy="9899"/>
        </a:xfrm>
        <a:custGeom>
          <a:avLst/>
          <a:gdLst/>
          <a:ahLst/>
          <a:cxnLst/>
          <a:rect l="0" t="0" r="0" b="0"/>
          <a:pathLst>
            <a:path>
              <a:moveTo>
                <a:pt x="0" y="4949"/>
              </a:moveTo>
              <a:lnTo>
                <a:pt x="1647446"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80402" y="5501999"/>
        <a:ext cx="82372" cy="82372"/>
      </dsp:txXfrm>
    </dsp:sp>
    <dsp:sp modelId="{AAF2942F-F7D1-4A1A-9CAA-6665E1908E44}">
      <dsp:nvSpPr>
        <dsp:cNvPr id="0" name=""/>
        <dsp:cNvSpPr/>
      </dsp:nvSpPr>
      <dsp:spPr>
        <a:xfrm>
          <a:off x="3351066" y="4611798"/>
          <a:ext cx="2416132" cy="352854"/>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ru-RU" sz="800" kern="1200">
              <a:solidFill>
                <a:sysClr val="windowText" lastClr="000000"/>
              </a:solidFill>
              <a:latin typeface="Times New Roman" panose="02020603050405020304" pitchFamily="18" charset="0"/>
              <a:cs typeface="Times New Roman" panose="02020603050405020304" pitchFamily="18" charset="0"/>
            </a:rPr>
            <a:t>Мероприятие </a:t>
          </a:r>
          <a:r>
            <a:rPr lang="ru-RU" sz="800" b="1" kern="1200">
              <a:solidFill>
                <a:sysClr val="windowText" lastClr="000000"/>
              </a:solidFill>
              <a:latin typeface="Times New Roman" panose="02020603050405020304" pitchFamily="18" charset="0"/>
              <a:cs typeface="Times New Roman" panose="02020603050405020304" pitchFamily="18" charset="0"/>
            </a:rPr>
            <a:t>1.Приобретение детского игрового оборудования</a:t>
          </a:r>
        </a:p>
      </dsp:txBody>
      <dsp:txXfrm>
        <a:off x="3361401" y="4622133"/>
        <a:ext cx="2395462" cy="332184"/>
      </dsp:txXfrm>
    </dsp:sp>
    <dsp:sp modelId="{5C8582DD-E0EA-406F-9FDF-9FD911E5E265}">
      <dsp:nvSpPr>
        <dsp:cNvPr id="0" name=""/>
        <dsp:cNvSpPr/>
      </dsp:nvSpPr>
      <dsp:spPr>
        <a:xfrm rot="18130945">
          <a:off x="2402986" y="5769637"/>
          <a:ext cx="1237204" cy="9899"/>
        </a:xfrm>
        <a:custGeom>
          <a:avLst/>
          <a:gdLst/>
          <a:ahLst/>
          <a:cxnLst/>
          <a:rect l="0" t="0" r="0" b="0"/>
          <a:pathLst>
            <a:path>
              <a:moveTo>
                <a:pt x="0" y="4949"/>
              </a:moveTo>
              <a:lnTo>
                <a:pt x="1237204"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90658" y="5743656"/>
        <a:ext cx="61860" cy="61860"/>
      </dsp:txXfrm>
    </dsp:sp>
    <dsp:sp modelId="{26F215B1-6358-464C-8055-1E55F83B354B}">
      <dsp:nvSpPr>
        <dsp:cNvPr id="0" name=""/>
        <dsp:cNvSpPr/>
      </dsp:nvSpPr>
      <dsp:spPr>
        <a:xfrm>
          <a:off x="3351066" y="5030739"/>
          <a:ext cx="2385987" cy="440578"/>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ru-RU" sz="800" kern="1200">
              <a:solidFill>
                <a:sysClr val="windowText" lastClr="000000"/>
              </a:solidFill>
              <a:latin typeface="Times New Roman" panose="02020603050405020304" pitchFamily="18" charset="0"/>
              <a:cs typeface="Times New Roman" panose="02020603050405020304" pitchFamily="18" charset="0"/>
            </a:rPr>
            <a:t>Мероприятие 2. </a:t>
          </a:r>
          <a:r>
            <a:rPr lang="ru-RU" sz="800" b="1" kern="1200">
              <a:solidFill>
                <a:sysClr val="windowText" lastClr="000000"/>
              </a:solidFill>
              <a:latin typeface="Times New Roman" panose="02020603050405020304" pitchFamily="18" charset="0"/>
              <a:cs typeface="Times New Roman" panose="02020603050405020304" pitchFamily="18" charset="0"/>
            </a:rPr>
            <a:t>Освещение придомовых территорий, устройство внутридворового освещения</a:t>
          </a:r>
        </a:p>
      </dsp:txBody>
      <dsp:txXfrm>
        <a:off x="3363970" y="5043643"/>
        <a:ext cx="2360179" cy="414770"/>
      </dsp:txXfrm>
    </dsp:sp>
    <dsp:sp modelId="{C79811AE-7BFC-404A-9629-0ABFECA80745}">
      <dsp:nvSpPr>
        <dsp:cNvPr id="0" name=""/>
        <dsp:cNvSpPr/>
      </dsp:nvSpPr>
      <dsp:spPr>
        <a:xfrm rot="19238560">
          <a:off x="2595469" y="6022969"/>
          <a:ext cx="852238" cy="9899"/>
        </a:xfrm>
        <a:custGeom>
          <a:avLst/>
          <a:gdLst/>
          <a:ahLst/>
          <a:cxnLst/>
          <a:rect l="0" t="0" r="0" b="0"/>
          <a:pathLst>
            <a:path>
              <a:moveTo>
                <a:pt x="0" y="4949"/>
              </a:moveTo>
              <a:lnTo>
                <a:pt x="852238"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00282" y="6006613"/>
        <a:ext cx="42611" cy="42611"/>
      </dsp:txXfrm>
    </dsp:sp>
    <dsp:sp modelId="{017F401F-C6F5-479E-85CF-DA4A51B6F5B3}">
      <dsp:nvSpPr>
        <dsp:cNvPr id="0" name=""/>
        <dsp:cNvSpPr/>
      </dsp:nvSpPr>
      <dsp:spPr>
        <a:xfrm>
          <a:off x="3351066" y="5537404"/>
          <a:ext cx="2421815" cy="440578"/>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ru-RU" sz="800" kern="1200">
              <a:solidFill>
                <a:sysClr val="windowText" lastClr="000000"/>
              </a:solidFill>
              <a:latin typeface="Times New Roman" panose="02020603050405020304" pitchFamily="18" charset="0"/>
              <a:cs typeface="Times New Roman" panose="02020603050405020304" pitchFamily="18" charset="0"/>
            </a:rPr>
            <a:t>Мероприятие </a:t>
          </a:r>
          <a:r>
            <a:rPr lang="ru-RU" sz="800" b="1" kern="1200">
              <a:solidFill>
                <a:sysClr val="windowText" lastClr="000000"/>
              </a:solidFill>
              <a:latin typeface="Times New Roman" panose="02020603050405020304" pitchFamily="18" charset="0"/>
              <a:cs typeface="Times New Roman" panose="02020603050405020304" pitchFamily="18" charset="0"/>
            </a:rPr>
            <a:t>3.Ремонт покрытия внутридворовых проездов</a:t>
          </a:r>
        </a:p>
      </dsp:txBody>
      <dsp:txXfrm>
        <a:off x="3363970" y="5550308"/>
        <a:ext cx="2396007" cy="414770"/>
      </dsp:txXfrm>
    </dsp:sp>
    <dsp:sp modelId="{04EA04F7-DA6F-4CFB-B1C8-AA746087DF2D}">
      <dsp:nvSpPr>
        <dsp:cNvPr id="0" name=""/>
        <dsp:cNvSpPr/>
      </dsp:nvSpPr>
      <dsp:spPr>
        <a:xfrm rot="21423895">
          <a:off x="2691677" y="6276302"/>
          <a:ext cx="659821" cy="9899"/>
        </a:xfrm>
        <a:custGeom>
          <a:avLst/>
          <a:gdLst/>
          <a:ahLst/>
          <a:cxnLst/>
          <a:rect l="0" t="0" r="0" b="0"/>
          <a:pathLst>
            <a:path>
              <a:moveTo>
                <a:pt x="0" y="4949"/>
              </a:moveTo>
              <a:lnTo>
                <a:pt x="659821"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05092" y="6264756"/>
        <a:ext cx="32991" cy="32991"/>
      </dsp:txXfrm>
    </dsp:sp>
    <dsp:sp modelId="{8EE10904-C06E-475D-A080-C41D9DEA1EAB}">
      <dsp:nvSpPr>
        <dsp:cNvPr id="0" name=""/>
        <dsp:cNvSpPr/>
      </dsp:nvSpPr>
      <dsp:spPr>
        <a:xfrm>
          <a:off x="3351066" y="6044070"/>
          <a:ext cx="2421815" cy="440578"/>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ru-RU" sz="800" kern="1200">
              <a:solidFill>
                <a:sysClr val="windowText" lastClr="000000"/>
              </a:solidFill>
              <a:latin typeface="Times New Roman" panose="02020603050405020304" pitchFamily="18" charset="0"/>
              <a:cs typeface="Times New Roman" panose="02020603050405020304" pitchFamily="18" charset="0"/>
            </a:rPr>
            <a:t>Мероприятие 4. </a:t>
          </a:r>
          <a:r>
            <a:rPr lang="ru-RU" sz="800" b="1" kern="1200">
              <a:solidFill>
                <a:sysClr val="windowText" lastClr="000000"/>
              </a:solidFill>
              <a:latin typeface="Times New Roman" panose="02020603050405020304" pitchFamily="18" charset="0"/>
              <a:cs typeface="Times New Roman" panose="02020603050405020304" pitchFamily="18" charset="0"/>
            </a:rPr>
            <a:t>Капитальный ремонт внутридворовых территорий (в т.ч. ПИР,экспертиза)</a:t>
          </a:r>
        </a:p>
      </dsp:txBody>
      <dsp:txXfrm>
        <a:off x="3363970" y="6056974"/>
        <a:ext cx="2396007" cy="414770"/>
      </dsp:txXfrm>
    </dsp:sp>
    <dsp:sp modelId="{550BDC53-1BCB-4AC9-82A5-A6DC8A9DBC2B}">
      <dsp:nvSpPr>
        <dsp:cNvPr id="0" name=""/>
        <dsp:cNvSpPr/>
      </dsp:nvSpPr>
      <dsp:spPr>
        <a:xfrm rot="2239079">
          <a:off x="2610756" y="6534113"/>
          <a:ext cx="794797" cy="9899"/>
        </a:xfrm>
        <a:custGeom>
          <a:avLst/>
          <a:gdLst/>
          <a:ahLst/>
          <a:cxnLst/>
          <a:rect l="0" t="0" r="0" b="0"/>
          <a:pathLst>
            <a:path>
              <a:moveTo>
                <a:pt x="0" y="4949"/>
              </a:moveTo>
              <a:lnTo>
                <a:pt x="794797"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88285" y="6519193"/>
        <a:ext cx="39739" cy="39739"/>
      </dsp:txXfrm>
    </dsp:sp>
    <dsp:sp modelId="{F2F7BF66-46E7-4431-8281-4DF2DE9A9FDD}">
      <dsp:nvSpPr>
        <dsp:cNvPr id="0" name=""/>
        <dsp:cNvSpPr/>
      </dsp:nvSpPr>
      <dsp:spPr>
        <a:xfrm>
          <a:off x="3324199" y="6559692"/>
          <a:ext cx="2439720" cy="440578"/>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ru-RU" sz="800" kern="1200">
              <a:solidFill>
                <a:sysClr val="windowText" lastClr="000000"/>
              </a:solidFill>
              <a:latin typeface="Times New Roman" panose="02020603050405020304" pitchFamily="18" charset="0"/>
              <a:cs typeface="Times New Roman" panose="02020603050405020304" pitchFamily="18" charset="0"/>
            </a:rPr>
            <a:t>Мероприятие 5. </a:t>
          </a:r>
          <a:r>
            <a:rPr lang="ru-RU" sz="800" b="1" kern="1200">
              <a:solidFill>
                <a:sysClr val="windowText" lastClr="000000"/>
              </a:solidFill>
              <a:latin typeface="Times New Roman" panose="02020603050405020304" pitchFamily="18" charset="0"/>
              <a:cs typeface="Times New Roman" panose="02020603050405020304" pitchFamily="18" charset="0"/>
            </a:rPr>
            <a:t>Обустройство парковочных карманов на внутридворовой территории</a:t>
          </a:r>
        </a:p>
      </dsp:txBody>
      <dsp:txXfrm>
        <a:off x="3337103" y="6572596"/>
        <a:ext cx="2413912" cy="414770"/>
      </dsp:txXfrm>
    </dsp:sp>
    <dsp:sp modelId="{A7205AF4-E1B9-4DBD-9773-F24C48FD4628}">
      <dsp:nvSpPr>
        <dsp:cNvPr id="0" name=""/>
        <dsp:cNvSpPr/>
      </dsp:nvSpPr>
      <dsp:spPr>
        <a:xfrm rot="3364238">
          <a:off x="2431306" y="6782967"/>
          <a:ext cx="1180563" cy="9899"/>
        </a:xfrm>
        <a:custGeom>
          <a:avLst/>
          <a:gdLst/>
          <a:ahLst/>
          <a:cxnLst/>
          <a:rect l="0" t="0" r="0" b="0"/>
          <a:pathLst>
            <a:path>
              <a:moveTo>
                <a:pt x="0" y="4949"/>
              </a:moveTo>
              <a:lnTo>
                <a:pt x="1180563"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92074" y="6758403"/>
        <a:ext cx="59028" cy="59028"/>
      </dsp:txXfrm>
    </dsp:sp>
    <dsp:sp modelId="{969AA9FD-F209-418A-BEDE-948F2AB97F9A}">
      <dsp:nvSpPr>
        <dsp:cNvPr id="0" name=""/>
        <dsp:cNvSpPr/>
      </dsp:nvSpPr>
      <dsp:spPr>
        <a:xfrm>
          <a:off x="3351066" y="7057400"/>
          <a:ext cx="2442302" cy="440578"/>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ru-RU" sz="800" kern="1200">
              <a:solidFill>
                <a:sysClr val="windowText" lastClr="000000"/>
              </a:solidFill>
              <a:latin typeface="Times New Roman" panose="02020603050405020304" pitchFamily="18" charset="0"/>
              <a:cs typeface="Times New Roman" panose="02020603050405020304" pitchFamily="18" charset="0"/>
            </a:rPr>
            <a:t>Мероприятие 6. </a:t>
          </a:r>
          <a:r>
            <a:rPr lang="ru-RU" sz="800" b="1" kern="1200">
              <a:solidFill>
                <a:sysClr val="windowText" lastClr="000000"/>
              </a:solidFill>
              <a:latin typeface="Times New Roman" panose="02020603050405020304" pitchFamily="18" charset="0"/>
              <a:cs typeface="Times New Roman" panose="02020603050405020304" pitchFamily="18" charset="0"/>
            </a:rPr>
            <a:t>Работы по уходу и содержанию объектов и элементов благоустройства на дворовых территориях</a:t>
          </a:r>
        </a:p>
      </dsp:txBody>
      <dsp:txXfrm>
        <a:off x="3363970" y="7070304"/>
        <a:ext cx="2416494" cy="414770"/>
      </dsp:txXfrm>
    </dsp:sp>
    <dsp:sp modelId="{7F7073E1-C32D-44AF-816D-548C4F8C8179}">
      <dsp:nvSpPr>
        <dsp:cNvPr id="0" name=""/>
        <dsp:cNvSpPr/>
      </dsp:nvSpPr>
      <dsp:spPr>
        <a:xfrm rot="3965308">
          <a:off x="2208716" y="7036300"/>
          <a:ext cx="1625743" cy="9899"/>
        </a:xfrm>
        <a:custGeom>
          <a:avLst/>
          <a:gdLst/>
          <a:ahLst/>
          <a:cxnLst/>
          <a:rect l="0" t="0" r="0" b="0"/>
          <a:pathLst>
            <a:path>
              <a:moveTo>
                <a:pt x="0" y="4949"/>
              </a:moveTo>
              <a:lnTo>
                <a:pt x="1625743" y="494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80944" y="7000606"/>
        <a:ext cx="81287" cy="81287"/>
      </dsp:txXfrm>
    </dsp:sp>
    <dsp:sp modelId="{3845FC97-C8D0-4EAC-B2F1-9913A2DCEC22}">
      <dsp:nvSpPr>
        <dsp:cNvPr id="0" name=""/>
        <dsp:cNvSpPr/>
      </dsp:nvSpPr>
      <dsp:spPr>
        <a:xfrm>
          <a:off x="3351066" y="7564065"/>
          <a:ext cx="2421815" cy="440578"/>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ru-RU" sz="800" b="0" kern="1200">
              <a:solidFill>
                <a:sysClr val="windowText" lastClr="000000"/>
              </a:solidFill>
              <a:latin typeface="Times New Roman" panose="02020603050405020304" pitchFamily="18" charset="0"/>
              <a:cs typeface="Times New Roman" panose="02020603050405020304" pitchFamily="18" charset="0"/>
            </a:rPr>
            <a:t>Мероприятие №7. </a:t>
          </a:r>
          <a:r>
            <a:rPr lang="ru-RU" sz="800" b="1" kern="1200">
              <a:solidFill>
                <a:sysClr val="windowText" lastClr="000000"/>
              </a:solidFill>
              <a:latin typeface="Times New Roman" panose="02020603050405020304" pitchFamily="18" charset="0"/>
              <a:cs typeface="Times New Roman" panose="02020603050405020304" pitchFamily="18" charset="0"/>
            </a:rPr>
            <a:t>Обустройство детских игровых площадок</a:t>
          </a:r>
        </a:p>
      </dsp:txBody>
      <dsp:txXfrm>
        <a:off x="3363970" y="7576969"/>
        <a:ext cx="2396007" cy="41477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236CB07-7123-440B-8EE9-BD4B6A9F8F4A}">
      <dsp:nvSpPr>
        <dsp:cNvPr id="0" name=""/>
        <dsp:cNvSpPr/>
      </dsp:nvSpPr>
      <dsp:spPr>
        <a:xfrm>
          <a:off x="0" y="4851276"/>
          <a:ext cx="6160134" cy="1531106"/>
        </a:xfrm>
        <a:prstGeom prst="rect">
          <a:avLst/>
        </a:prstGeom>
        <a:solidFill>
          <a:schemeClr val="accent6">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ru-RU" sz="1200" b="1" kern="1200"/>
            <a:t>Целевые индикаторы подпрограммы №2, </a:t>
          </a:r>
          <a:endParaRPr lang="ru-RU" sz="1200" kern="1200"/>
        </a:p>
        <a:p>
          <a:pPr lvl="0" algn="ctr" defTabSz="533400">
            <a:lnSpc>
              <a:spcPct val="90000"/>
            </a:lnSpc>
            <a:spcBef>
              <a:spcPct val="0"/>
            </a:spcBef>
            <a:spcAft>
              <a:spcPct val="35000"/>
            </a:spcAft>
          </a:pPr>
          <a:r>
            <a:rPr lang="ru-RU" sz="1200" b="1" kern="1200"/>
            <a:t>определяющие результативность расходов на мероприятия подпрограммы </a:t>
          </a:r>
        </a:p>
        <a:p>
          <a:pPr lvl="0" algn="ctr" defTabSz="533400">
            <a:lnSpc>
              <a:spcPct val="90000"/>
            </a:lnSpc>
            <a:spcBef>
              <a:spcPct val="0"/>
            </a:spcBef>
            <a:spcAft>
              <a:spcPct val="35000"/>
            </a:spcAft>
          </a:pPr>
          <a:r>
            <a:rPr lang="ru-RU" sz="1200" b="1" kern="1200"/>
            <a:t>( в редакции от 23.04.2018):</a:t>
          </a:r>
          <a:endParaRPr lang="ru-RU" sz="1200" kern="1200"/>
        </a:p>
      </dsp:txBody>
      <dsp:txXfrm>
        <a:off x="0" y="4851276"/>
        <a:ext cx="6160134" cy="826797"/>
      </dsp:txXfrm>
    </dsp:sp>
    <dsp:sp modelId="{95A574E3-BBEB-4C55-B312-597A8C5D1A02}">
      <dsp:nvSpPr>
        <dsp:cNvPr id="0" name=""/>
        <dsp:cNvSpPr/>
      </dsp:nvSpPr>
      <dsp:spPr>
        <a:xfrm>
          <a:off x="0" y="5359412"/>
          <a:ext cx="2051373" cy="1025734"/>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13970" rIns="78232" bIns="13970" numCol="1" spcCol="1270" anchor="ctr" anchorCtr="0">
          <a:noAutofit/>
        </a:bodyPr>
        <a:lstStyle/>
        <a:p>
          <a:pPr lvl="0" algn="ctr" defTabSz="466725">
            <a:lnSpc>
              <a:spcPct val="90000"/>
            </a:lnSpc>
            <a:spcBef>
              <a:spcPct val="0"/>
            </a:spcBef>
            <a:spcAft>
              <a:spcPct val="35000"/>
            </a:spcAft>
          </a:pPr>
          <a:r>
            <a:rPr lang="ru-RU" sz="1050" kern="1200"/>
            <a:t>1.Площадь отремонтированных объектов улично-дорожной сети на территории городского округа (с нарастающим итогом), тыс.м</a:t>
          </a:r>
          <a:r>
            <a:rPr lang="ru-RU" sz="1050" kern="1200" baseline="30000"/>
            <a:t>2 </a:t>
          </a:r>
          <a:r>
            <a:rPr lang="ru-RU" sz="1050" kern="1200"/>
            <a:t> (+19,098тыс м</a:t>
          </a:r>
          <a:r>
            <a:rPr lang="ru-RU" sz="1050" kern="1200" baseline="30000"/>
            <a:t>2 </a:t>
          </a:r>
          <a:r>
            <a:rPr lang="ru-RU" sz="1050" kern="1200"/>
            <a:t>)</a:t>
          </a:r>
        </a:p>
      </dsp:txBody>
      <dsp:txXfrm>
        <a:off x="0" y="5359412"/>
        <a:ext cx="2051373" cy="1025734"/>
      </dsp:txXfrm>
    </dsp:sp>
    <dsp:sp modelId="{51038B85-A349-42E3-861C-F8E5521F6D43}">
      <dsp:nvSpPr>
        <dsp:cNvPr id="0" name=""/>
        <dsp:cNvSpPr/>
      </dsp:nvSpPr>
      <dsp:spPr>
        <a:xfrm>
          <a:off x="2054175" y="5836536"/>
          <a:ext cx="2051373" cy="543374"/>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ru-RU" sz="1200" kern="1200"/>
            <a:t>2. Количество приобретённой дорожной техники, ед (0);</a:t>
          </a:r>
        </a:p>
      </dsp:txBody>
      <dsp:txXfrm>
        <a:off x="2054175" y="5836536"/>
        <a:ext cx="2051373" cy="543374"/>
      </dsp:txXfrm>
    </dsp:sp>
    <dsp:sp modelId="{0CE68AE7-578A-4978-A68B-BDFFADE2E4EE}">
      <dsp:nvSpPr>
        <dsp:cNvPr id="0" name=""/>
        <dsp:cNvSpPr/>
      </dsp:nvSpPr>
      <dsp:spPr>
        <a:xfrm>
          <a:off x="4108761" y="5411478"/>
          <a:ext cx="2051373" cy="993751"/>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13970" rIns="78232" bIns="13970" numCol="1" spcCol="1270" anchor="ctr" anchorCtr="0">
          <a:noAutofit/>
        </a:bodyPr>
        <a:lstStyle/>
        <a:p>
          <a:pPr lvl="0" algn="ctr" defTabSz="488950">
            <a:lnSpc>
              <a:spcPct val="90000"/>
            </a:lnSpc>
            <a:spcBef>
              <a:spcPct val="0"/>
            </a:spcBef>
            <a:spcAft>
              <a:spcPct val="35000"/>
            </a:spcAft>
          </a:pPr>
          <a:r>
            <a:rPr lang="ru-RU" sz="1100" kern="1200"/>
            <a:t>3. Протяженность построенных   объектов улично-дорожной сети на территории городского округа (с нарастающим итогом), в км.(-)</a:t>
          </a:r>
        </a:p>
      </dsp:txBody>
      <dsp:txXfrm>
        <a:off x="4108761" y="5411478"/>
        <a:ext cx="2051373" cy="993751"/>
      </dsp:txXfrm>
    </dsp:sp>
    <dsp:sp modelId="{6EDA858E-75C3-4C55-9C62-80C61A4AA8C2}">
      <dsp:nvSpPr>
        <dsp:cNvPr id="0" name=""/>
        <dsp:cNvSpPr/>
      </dsp:nvSpPr>
      <dsp:spPr>
        <a:xfrm rot="10800000">
          <a:off x="0" y="3390158"/>
          <a:ext cx="6160134" cy="1511125"/>
        </a:xfrm>
        <a:prstGeom prst="upArrowCallou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113792" rIns="113792" bIns="113792" numCol="1" spcCol="1270" anchor="ctr" anchorCtr="0">
          <a:noAutofit/>
        </a:bodyPr>
        <a:lstStyle/>
        <a:p>
          <a:pPr lvl="0" algn="ctr" defTabSz="711200">
            <a:lnSpc>
              <a:spcPct val="90000"/>
            </a:lnSpc>
            <a:spcBef>
              <a:spcPct val="0"/>
            </a:spcBef>
            <a:spcAft>
              <a:spcPct val="35000"/>
            </a:spcAft>
          </a:pPr>
          <a:r>
            <a:rPr lang="ru-RU" sz="1600" b="1" kern="1200">
              <a:solidFill>
                <a:schemeClr val="bg1"/>
              </a:solidFill>
            </a:rPr>
            <a:t>Объём финансирования Подпрограммы №2 в 2018году</a:t>
          </a:r>
        </a:p>
        <a:p>
          <a:pPr lvl="0" algn="ctr" defTabSz="711200">
            <a:lnSpc>
              <a:spcPct val="90000"/>
            </a:lnSpc>
            <a:spcBef>
              <a:spcPct val="0"/>
            </a:spcBef>
            <a:spcAft>
              <a:spcPct val="35000"/>
            </a:spcAft>
          </a:pPr>
          <a:endParaRPr lang="ru-RU" sz="1050" b="1" kern="1200">
            <a:solidFill>
              <a:sysClr val="windowText" lastClr="000000"/>
            </a:solidFill>
          </a:endParaRPr>
        </a:p>
        <a:p>
          <a:pPr lvl="0" algn="ctr" defTabSz="711200">
            <a:lnSpc>
              <a:spcPct val="90000"/>
            </a:lnSpc>
            <a:spcBef>
              <a:spcPct val="0"/>
            </a:spcBef>
            <a:spcAft>
              <a:spcPct val="35000"/>
            </a:spcAft>
          </a:pPr>
          <a:endParaRPr lang="ru-RU" sz="1050" b="1" kern="1200">
            <a:solidFill>
              <a:sysClr val="windowText" lastClr="000000"/>
            </a:solidFill>
          </a:endParaRPr>
        </a:p>
        <a:p>
          <a:pPr lvl="0" algn="ctr" defTabSz="711200">
            <a:lnSpc>
              <a:spcPct val="90000"/>
            </a:lnSpc>
            <a:spcBef>
              <a:spcPct val="0"/>
            </a:spcBef>
            <a:spcAft>
              <a:spcPct val="35000"/>
            </a:spcAft>
          </a:pPr>
          <a:r>
            <a:rPr lang="ru-RU" sz="1050" kern="1200">
              <a:solidFill>
                <a:sysClr val="windowText" lastClr="000000"/>
              </a:solidFill>
            </a:rPr>
            <a:t> </a:t>
          </a:r>
        </a:p>
      </dsp:txBody>
      <dsp:txXfrm rot="10800000">
        <a:off x="0" y="3390158"/>
        <a:ext cx="6160134" cy="981884"/>
      </dsp:txXfrm>
    </dsp:sp>
    <dsp:sp modelId="{4E2B16B5-71A4-4209-9AD4-48B7E4B724EF}">
      <dsp:nvSpPr>
        <dsp:cNvPr id="0" name=""/>
        <dsp:cNvSpPr/>
      </dsp:nvSpPr>
      <dsp:spPr>
        <a:xfrm rot="10800000">
          <a:off x="0" y="1721854"/>
          <a:ext cx="6160134" cy="1769828"/>
        </a:xfrm>
        <a:prstGeom prst="upArrowCallout">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8016" tIns="0" rIns="128016" bIns="128016" numCol="1" spcCol="1270" anchor="ctr" anchorCtr="0">
          <a:noAutofit/>
        </a:bodyPr>
        <a:lstStyle/>
        <a:p>
          <a:pPr lvl="0" algn="ctr" defTabSz="800100">
            <a:lnSpc>
              <a:spcPct val="100000"/>
            </a:lnSpc>
            <a:spcBef>
              <a:spcPct val="0"/>
            </a:spcBef>
            <a:spcAft>
              <a:spcPts val="0"/>
            </a:spcAft>
          </a:pPr>
          <a:r>
            <a:rPr lang="ru-RU" sz="1800" b="1" kern="1200" baseline="0">
              <a:solidFill>
                <a:schemeClr val="bg1"/>
              </a:solidFill>
            </a:rPr>
            <a:t>Ожидаемые результаты</a:t>
          </a:r>
        </a:p>
        <a:p>
          <a:pPr lvl="0" algn="ctr" defTabSz="800100">
            <a:lnSpc>
              <a:spcPct val="100000"/>
            </a:lnSpc>
            <a:spcBef>
              <a:spcPct val="0"/>
            </a:spcBef>
            <a:spcAft>
              <a:spcPts val="0"/>
            </a:spcAft>
          </a:pPr>
          <a:endParaRPr lang="ru-RU" sz="1200" kern="1200" baseline="0">
            <a:solidFill>
              <a:sysClr val="windowText" lastClr="000000"/>
            </a:solidFill>
          </a:endParaRPr>
        </a:p>
      </dsp:txBody>
      <dsp:txXfrm rot="-10800000">
        <a:off x="0" y="1721854"/>
        <a:ext cx="6160134" cy="621209"/>
      </dsp:txXfrm>
    </dsp:sp>
    <dsp:sp modelId="{54D6540D-7138-4717-9047-028DF6BDEC1F}">
      <dsp:nvSpPr>
        <dsp:cNvPr id="0" name=""/>
        <dsp:cNvSpPr/>
      </dsp:nvSpPr>
      <dsp:spPr>
        <a:xfrm>
          <a:off x="27005" y="2124579"/>
          <a:ext cx="3101036" cy="710371"/>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13970" rIns="78232" bIns="13970" numCol="1" spcCol="1270" anchor="ctr" anchorCtr="0">
          <a:noAutofit/>
        </a:bodyPr>
        <a:lstStyle/>
        <a:p>
          <a:pPr lvl="0" algn="ctr" defTabSz="488950">
            <a:lnSpc>
              <a:spcPct val="90000"/>
            </a:lnSpc>
            <a:spcBef>
              <a:spcPct val="0"/>
            </a:spcBef>
            <a:spcAft>
              <a:spcPct val="35000"/>
            </a:spcAft>
          </a:pPr>
          <a:r>
            <a:rPr lang="ru-RU" sz="1100" kern="1200"/>
            <a:t>Повышение качества покрытия дорог и улиц муниципального образования;</a:t>
          </a:r>
        </a:p>
      </dsp:txBody>
      <dsp:txXfrm>
        <a:off x="27005" y="2124579"/>
        <a:ext cx="3101036" cy="710371"/>
      </dsp:txXfrm>
    </dsp:sp>
    <dsp:sp modelId="{546CD431-A137-4663-A9A8-7786505EC51C}">
      <dsp:nvSpPr>
        <dsp:cNvPr id="0" name=""/>
        <dsp:cNvSpPr/>
      </dsp:nvSpPr>
      <dsp:spPr>
        <a:xfrm>
          <a:off x="3101605" y="2111426"/>
          <a:ext cx="3057960" cy="713539"/>
        </a:xfrm>
        <a:prstGeom prst="rect">
          <a:avLst/>
        </a:prstGeom>
        <a:solidFill>
          <a:schemeClr val="accent1">
            <a:alpha val="90000"/>
            <a:tint val="40000"/>
            <a:hueOff val="0"/>
            <a:satOff val="0"/>
            <a:lumOff val="0"/>
            <a:alphaOff val="0"/>
          </a:schemeClr>
        </a:solidFill>
        <a:ln w="12700" cap="flat" cmpd="sng" algn="ctr">
          <a:solidFill>
            <a:schemeClr val="accent1">
              <a:tint val="40000"/>
              <a:hueOff val="0"/>
              <a:satOff val="0"/>
              <a:lumOff val="0"/>
              <a:alpha val="9300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13970" rIns="78232" bIns="13970" numCol="1" spcCol="1270" anchor="ctr" anchorCtr="0">
          <a:noAutofit/>
        </a:bodyPr>
        <a:lstStyle/>
        <a:p>
          <a:pPr lvl="0" algn="ctr" defTabSz="488950">
            <a:lnSpc>
              <a:spcPct val="90000"/>
            </a:lnSpc>
            <a:spcBef>
              <a:spcPct val="0"/>
            </a:spcBef>
            <a:spcAft>
              <a:spcPct val="35000"/>
            </a:spcAft>
          </a:pPr>
          <a:r>
            <a:rPr lang="ru-RU" sz="1100" kern="1200"/>
            <a:t>Создание безопасных условий для движения и снижение аварийности на дорогах муниципального образования</a:t>
          </a:r>
          <a:r>
            <a:rPr lang="ru-RU" sz="1000" kern="1200"/>
            <a:t>.</a:t>
          </a:r>
        </a:p>
      </dsp:txBody>
      <dsp:txXfrm>
        <a:off x="3101605" y="2111426"/>
        <a:ext cx="3057960" cy="713539"/>
      </dsp:txXfrm>
    </dsp:sp>
    <dsp:sp modelId="{0B70F106-D66D-4520-934D-34CA1C1FA82F}">
      <dsp:nvSpPr>
        <dsp:cNvPr id="0" name=""/>
        <dsp:cNvSpPr/>
      </dsp:nvSpPr>
      <dsp:spPr>
        <a:xfrm rot="10800000">
          <a:off x="1047" y="330"/>
          <a:ext cx="6159087" cy="1754686"/>
        </a:xfrm>
        <a:prstGeom prst="upArrowCallou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100000"/>
            </a:lnSpc>
            <a:spcBef>
              <a:spcPct val="0"/>
            </a:spcBef>
            <a:spcAft>
              <a:spcPts val="0"/>
            </a:spcAft>
          </a:pPr>
          <a:endParaRPr lang="ru-RU" sz="1200" b="1" u="sng" kern="1200">
            <a:solidFill>
              <a:sysClr val="windowText" lastClr="000000"/>
            </a:solidFill>
          </a:endParaRPr>
        </a:p>
        <a:p>
          <a:pPr lvl="0" algn="ctr" defTabSz="533400">
            <a:lnSpc>
              <a:spcPct val="100000"/>
            </a:lnSpc>
            <a:spcBef>
              <a:spcPct val="0"/>
            </a:spcBef>
            <a:spcAft>
              <a:spcPts val="0"/>
            </a:spcAft>
          </a:pPr>
          <a:r>
            <a:rPr lang="ru-RU" sz="1200" b="1" u="sng" kern="1200">
              <a:solidFill>
                <a:sysClr val="windowText" lastClr="000000"/>
              </a:solidFill>
            </a:rPr>
            <a:t>Задача муниципальной программы реформирования и развития ЖКХ: </a:t>
          </a:r>
          <a:endParaRPr lang="ru-RU" sz="1200" kern="1200">
            <a:solidFill>
              <a:sysClr val="windowText" lastClr="000000"/>
            </a:solidFill>
          </a:endParaRPr>
        </a:p>
        <a:p>
          <a:pPr lvl="0" algn="ctr" defTabSz="533400">
            <a:lnSpc>
              <a:spcPct val="100000"/>
            </a:lnSpc>
            <a:spcBef>
              <a:spcPct val="0"/>
            </a:spcBef>
            <a:spcAft>
              <a:spcPts val="0"/>
            </a:spcAft>
          </a:pPr>
          <a:r>
            <a:rPr lang="ru-RU" sz="1100" kern="1200">
              <a:solidFill>
                <a:schemeClr val="bg1"/>
              </a:solidFill>
            </a:rPr>
            <a:t>- </a:t>
          </a:r>
          <a:r>
            <a:rPr lang="ru-RU" sz="1100" kern="1200">
              <a:solidFill>
                <a:schemeClr val="tx1"/>
              </a:solidFill>
            </a:rPr>
            <a:t>улучшение технического состояния автомобильных дорог общего пользования местного значения, находящихся в границах городского округа Евпатория</a:t>
          </a:r>
        </a:p>
        <a:p>
          <a:pPr lvl="0" algn="ctr" defTabSz="533400">
            <a:lnSpc>
              <a:spcPct val="100000"/>
            </a:lnSpc>
            <a:spcBef>
              <a:spcPct val="0"/>
            </a:spcBef>
            <a:spcAft>
              <a:spcPts val="0"/>
            </a:spcAft>
          </a:pPr>
          <a:endParaRPr lang="ru-RU" sz="1100" kern="1200">
            <a:solidFill>
              <a:sysClr val="windowText" lastClr="000000"/>
            </a:solidFill>
          </a:endParaRPr>
        </a:p>
      </dsp:txBody>
      <dsp:txXfrm rot="-10800000">
        <a:off x="1047" y="330"/>
        <a:ext cx="6159087" cy="615895"/>
      </dsp:txXfrm>
    </dsp:sp>
    <dsp:sp modelId="{12875D42-4275-429B-95F6-B528596F96CE}">
      <dsp:nvSpPr>
        <dsp:cNvPr id="0" name=""/>
        <dsp:cNvSpPr/>
      </dsp:nvSpPr>
      <dsp:spPr>
        <a:xfrm>
          <a:off x="0" y="665941"/>
          <a:ext cx="3700837" cy="538219"/>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ts val="0"/>
            </a:spcAft>
          </a:pPr>
          <a:r>
            <a:rPr lang="ru-RU" sz="1000" b="1" kern="1200"/>
            <a:t>Задача №1 Подпрограммы №2</a:t>
          </a:r>
          <a:r>
            <a:rPr lang="ru-RU" sz="1000" kern="1200"/>
            <a:t> </a:t>
          </a:r>
        </a:p>
        <a:p>
          <a:pPr lvl="0" algn="ctr" defTabSz="444500">
            <a:lnSpc>
              <a:spcPct val="90000"/>
            </a:lnSpc>
            <a:spcBef>
              <a:spcPct val="0"/>
            </a:spcBef>
            <a:spcAft>
              <a:spcPts val="0"/>
            </a:spcAft>
          </a:pPr>
          <a:r>
            <a:rPr lang="ru-RU" sz="1000" kern="1200"/>
            <a:t>«Улучшение технического состояния автомобильных дорог общего пользования местного значения, находящихся в границах городского округа Евпатория Республики Крым»  </a:t>
          </a:r>
        </a:p>
      </dsp:txBody>
      <dsp:txXfrm>
        <a:off x="0" y="665941"/>
        <a:ext cx="3700837" cy="538219"/>
      </dsp:txXfrm>
    </dsp:sp>
    <dsp:sp modelId="{51560466-1C8C-4C4F-B484-32B2E6B53FD3}">
      <dsp:nvSpPr>
        <dsp:cNvPr id="0" name=""/>
        <dsp:cNvSpPr/>
      </dsp:nvSpPr>
      <dsp:spPr>
        <a:xfrm>
          <a:off x="3692680" y="646839"/>
          <a:ext cx="2458888" cy="556089"/>
        </a:xfrm>
        <a:prstGeom prst="rect">
          <a:avLst/>
        </a:prstGeom>
        <a:solidFill>
          <a:schemeClr val="accent2">
            <a:lumMod val="60000"/>
            <a:lumOff val="40000"/>
            <a:alpha val="9000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a:t>Задача №2 Подпрограммы №2</a:t>
          </a:r>
          <a:r>
            <a:rPr lang="ru-RU" sz="1000" kern="1200"/>
            <a:t>  </a:t>
          </a:r>
        </a:p>
        <a:p>
          <a:pPr lvl="0" algn="ctr" defTabSz="444500">
            <a:lnSpc>
              <a:spcPct val="90000"/>
            </a:lnSpc>
            <a:spcBef>
              <a:spcPct val="0"/>
            </a:spcBef>
            <a:spcAft>
              <a:spcPct val="35000"/>
            </a:spcAft>
          </a:pPr>
          <a:r>
            <a:rPr lang="ru-RU" sz="1000" kern="1200"/>
            <a:t>«Строительство объектов дорожного хозяйства»</a:t>
          </a:r>
        </a:p>
      </dsp:txBody>
      <dsp:txXfrm>
        <a:off x="3692680" y="646839"/>
        <a:ext cx="2458888" cy="55608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F54975-59EE-4051-8206-09BD8B94D965}">
      <dsp:nvSpPr>
        <dsp:cNvPr id="0" name=""/>
        <dsp:cNvSpPr/>
      </dsp:nvSpPr>
      <dsp:spPr>
        <a:xfrm>
          <a:off x="0" y="3400341"/>
          <a:ext cx="1246476" cy="2725597"/>
        </a:xfrm>
        <a:prstGeom prst="roundRect">
          <a:avLst>
            <a:gd name="adj" fmla="val 10000"/>
          </a:avLst>
        </a:prstGeom>
        <a:gradFill flip="none" rotWithShape="1">
          <a:gsLst>
            <a:gs pos="0">
              <a:schemeClr val="accent2">
                <a:lumMod val="0"/>
                <a:lumOff val="100000"/>
              </a:schemeClr>
            </a:gs>
            <a:gs pos="35000">
              <a:schemeClr val="accent2">
                <a:lumMod val="0"/>
                <a:lumOff val="100000"/>
              </a:schemeClr>
            </a:gs>
            <a:gs pos="100000">
              <a:schemeClr val="accent2">
                <a:lumMod val="100000"/>
              </a:schemeClr>
            </a:gs>
          </a:gsLst>
          <a:path path="circle">
            <a:fillToRect l="50000" t="-80000" r="50000" b="180000"/>
          </a:path>
          <a:tileRect/>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ru-RU" sz="1400" b="1" kern="1200">
              <a:solidFill>
                <a:sysClr val="windowText" lastClr="000000"/>
              </a:solidFill>
            </a:rPr>
            <a:t>Подпрограмма №2  Содержание, ремонт и развитие дорожного хозяйства</a:t>
          </a:r>
        </a:p>
        <a:p>
          <a:pPr lvl="0" algn="ctr" defTabSz="622300">
            <a:lnSpc>
              <a:spcPct val="90000"/>
            </a:lnSpc>
            <a:spcBef>
              <a:spcPct val="0"/>
            </a:spcBef>
            <a:spcAft>
              <a:spcPct val="35000"/>
            </a:spcAft>
          </a:pPr>
          <a:r>
            <a:rPr lang="ru-RU" sz="1000" b="0" kern="1200">
              <a:solidFill>
                <a:sysClr val="windowText" lastClr="000000"/>
              </a:solidFill>
            </a:rPr>
            <a:t>объём финансирования всех мероприятий</a:t>
          </a:r>
        </a:p>
        <a:p>
          <a:pPr lvl="0" algn="ctr" defTabSz="622300">
            <a:lnSpc>
              <a:spcPct val="90000"/>
            </a:lnSpc>
            <a:spcBef>
              <a:spcPct val="0"/>
            </a:spcBef>
            <a:spcAft>
              <a:spcPct val="35000"/>
            </a:spcAft>
          </a:pPr>
          <a:r>
            <a:rPr lang="ru-RU" sz="1000" b="0" kern="1200">
              <a:solidFill>
                <a:sysClr val="windowText" lastClr="000000"/>
              </a:solidFill>
            </a:rPr>
            <a:t>271 336 952,34</a:t>
          </a:r>
        </a:p>
      </dsp:txBody>
      <dsp:txXfrm>
        <a:off x="36508" y="3436849"/>
        <a:ext cx="1173460" cy="2652581"/>
      </dsp:txXfrm>
    </dsp:sp>
    <dsp:sp modelId="{6E8BF252-2E3E-45EF-BDF8-55A48AF30F7D}">
      <dsp:nvSpPr>
        <dsp:cNvPr id="0" name=""/>
        <dsp:cNvSpPr/>
      </dsp:nvSpPr>
      <dsp:spPr>
        <a:xfrm rot="16346493">
          <a:off x="139290" y="3602234"/>
          <a:ext cx="2312903" cy="11008"/>
        </a:xfrm>
        <a:custGeom>
          <a:avLst/>
          <a:gdLst/>
          <a:ahLst/>
          <a:cxnLst/>
          <a:rect l="0" t="0" r="0" b="0"/>
          <a:pathLst>
            <a:path>
              <a:moveTo>
                <a:pt x="0" y="5504"/>
              </a:moveTo>
              <a:lnTo>
                <a:pt x="2312903" y="550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55600">
            <a:lnSpc>
              <a:spcPct val="90000"/>
            </a:lnSpc>
            <a:spcBef>
              <a:spcPct val="0"/>
            </a:spcBef>
            <a:spcAft>
              <a:spcPct val="35000"/>
            </a:spcAft>
          </a:pPr>
          <a:endParaRPr lang="ru-RU" sz="800" kern="1200"/>
        </a:p>
      </dsp:txBody>
      <dsp:txXfrm>
        <a:off x="1237919" y="3549915"/>
        <a:ext cx="115645" cy="115645"/>
      </dsp:txXfrm>
    </dsp:sp>
    <dsp:sp modelId="{B3EDEDE3-F4E8-410F-847A-49469B2F0CDB}">
      <dsp:nvSpPr>
        <dsp:cNvPr id="0" name=""/>
        <dsp:cNvSpPr/>
      </dsp:nvSpPr>
      <dsp:spPr>
        <a:xfrm>
          <a:off x="1345007" y="1296020"/>
          <a:ext cx="1380303" cy="2312632"/>
        </a:xfrm>
        <a:prstGeom prst="roundRect">
          <a:avLst>
            <a:gd name="adj" fmla="val 10000"/>
          </a:avLst>
        </a:prstGeom>
        <a:gradFill rotWithShape="0">
          <a:gsLst>
            <a:gs pos="0">
              <a:schemeClr val="accent1">
                <a:lumMod val="60000"/>
                <a:lumOff val="40000"/>
              </a:schemeClr>
            </a:gs>
            <a:gs pos="100000">
              <a:schemeClr val="accent1">
                <a:tint val="23500"/>
                <a:satMod val="160000"/>
              </a:schemeClr>
            </a:gs>
          </a:gsLst>
          <a:lin ang="5400000" scaled="1"/>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t" anchorCtr="0">
          <a:noAutofit/>
        </a:bodyPr>
        <a:lstStyle/>
        <a:p>
          <a:pPr lvl="0" algn="ctr" defTabSz="355600">
            <a:lnSpc>
              <a:spcPct val="90000"/>
            </a:lnSpc>
            <a:spcBef>
              <a:spcPct val="0"/>
            </a:spcBef>
            <a:spcAft>
              <a:spcPct val="35000"/>
            </a:spcAft>
          </a:pPr>
          <a:endParaRPr lang="ru-RU" sz="800" kern="1200"/>
        </a:p>
        <a:p>
          <a:pPr lvl="0" algn="ctr" defTabSz="355600">
            <a:lnSpc>
              <a:spcPct val="90000"/>
            </a:lnSpc>
            <a:spcBef>
              <a:spcPct val="0"/>
            </a:spcBef>
            <a:spcAft>
              <a:spcPct val="35000"/>
            </a:spcAft>
          </a:pPr>
          <a:r>
            <a:rPr lang="ru-RU" sz="1200" b="1" kern="1200">
              <a:solidFill>
                <a:sysClr val="windowText" lastClr="000000"/>
              </a:solidFill>
            </a:rPr>
            <a:t>Задача №1</a:t>
          </a:r>
        </a:p>
        <a:p>
          <a:pPr lvl="0" algn="ctr" defTabSz="355600">
            <a:lnSpc>
              <a:spcPct val="90000"/>
            </a:lnSpc>
            <a:spcBef>
              <a:spcPct val="0"/>
            </a:spcBef>
            <a:spcAft>
              <a:spcPct val="35000"/>
            </a:spcAft>
          </a:pPr>
          <a:r>
            <a:rPr lang="ru-RU" sz="1200" b="1" kern="1200">
              <a:solidFill>
                <a:sysClr val="windowText" lastClr="000000"/>
              </a:solidFill>
            </a:rPr>
            <a:t> Улучшение технического состояния автомобильных дорог общего пользования местного значения</a:t>
          </a:r>
        </a:p>
        <a:p>
          <a:pPr lvl="0" algn="ctr" defTabSz="355600">
            <a:lnSpc>
              <a:spcPct val="90000"/>
            </a:lnSpc>
            <a:spcBef>
              <a:spcPct val="0"/>
            </a:spcBef>
            <a:spcAft>
              <a:spcPct val="35000"/>
            </a:spcAft>
          </a:pPr>
          <a:r>
            <a:rPr lang="ru-RU" sz="1000" b="0" kern="1200">
              <a:solidFill>
                <a:sysClr val="windowText" lastClr="000000"/>
              </a:solidFill>
            </a:rPr>
            <a:t>плановое финансирование </a:t>
          </a:r>
        </a:p>
        <a:p>
          <a:pPr lvl="0" algn="ctr" defTabSz="355600">
            <a:lnSpc>
              <a:spcPct val="90000"/>
            </a:lnSpc>
            <a:spcBef>
              <a:spcPct val="0"/>
            </a:spcBef>
            <a:spcAft>
              <a:spcPct val="35000"/>
            </a:spcAft>
          </a:pPr>
          <a:r>
            <a:rPr lang="ru-RU" sz="1000" b="0" kern="1200">
              <a:solidFill>
                <a:sysClr val="windowText" lastClr="000000"/>
              </a:solidFill>
            </a:rPr>
            <a:t>255 251 762,34 руб</a:t>
          </a:r>
        </a:p>
        <a:p>
          <a:pPr lvl="0" algn="ctr" defTabSz="355600">
            <a:lnSpc>
              <a:spcPct val="90000"/>
            </a:lnSpc>
            <a:spcBef>
              <a:spcPct val="0"/>
            </a:spcBef>
            <a:spcAft>
              <a:spcPct val="35000"/>
            </a:spcAft>
          </a:pPr>
          <a:endParaRPr lang="ru-RU" sz="1200" b="1" kern="1200">
            <a:solidFill>
              <a:sysClr val="windowText" lastClr="000000"/>
            </a:solidFill>
          </a:endParaRPr>
        </a:p>
      </dsp:txBody>
      <dsp:txXfrm>
        <a:off x="1385435" y="1336448"/>
        <a:ext cx="1299447" cy="2231776"/>
      </dsp:txXfrm>
    </dsp:sp>
    <dsp:sp modelId="{DAEFCFD2-FD6B-4924-AD7A-6C007649B54E}">
      <dsp:nvSpPr>
        <dsp:cNvPr id="0" name=""/>
        <dsp:cNvSpPr/>
      </dsp:nvSpPr>
      <dsp:spPr>
        <a:xfrm rot="17352431">
          <a:off x="1993178" y="1416484"/>
          <a:ext cx="2182164" cy="11008"/>
        </a:xfrm>
        <a:custGeom>
          <a:avLst/>
          <a:gdLst/>
          <a:ahLst/>
          <a:cxnLst/>
          <a:rect l="0" t="0" r="0" b="0"/>
          <a:pathLst>
            <a:path>
              <a:moveTo>
                <a:pt x="0" y="5504"/>
              </a:moveTo>
              <a:lnTo>
                <a:pt x="2182164" y="550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ru-RU" sz="700" kern="1200"/>
        </a:p>
      </dsp:txBody>
      <dsp:txXfrm>
        <a:off x="3029706" y="1367435"/>
        <a:ext cx="109108" cy="109108"/>
      </dsp:txXfrm>
    </dsp:sp>
    <dsp:sp modelId="{B8660822-E280-4E7F-884C-C1F1FA3CE79E}">
      <dsp:nvSpPr>
        <dsp:cNvPr id="0" name=""/>
        <dsp:cNvSpPr/>
      </dsp:nvSpPr>
      <dsp:spPr>
        <a:xfrm>
          <a:off x="3443210" y="138239"/>
          <a:ext cx="2457619" cy="50680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1" kern="1200">
              <a:solidFill>
                <a:sysClr val="windowText" lastClr="000000"/>
              </a:solidFill>
            </a:rPr>
            <a:t>Мероприятие 1.</a:t>
          </a:r>
          <a:r>
            <a:rPr lang="ru-RU" sz="900" kern="1200">
              <a:solidFill>
                <a:sysClr val="windowText" lastClr="000000"/>
              </a:solidFill>
            </a:rPr>
            <a:t> </a:t>
          </a:r>
        </a:p>
        <a:p>
          <a:pPr lvl="0" algn="ctr" defTabSz="400050">
            <a:lnSpc>
              <a:spcPct val="90000"/>
            </a:lnSpc>
            <a:spcBef>
              <a:spcPct val="0"/>
            </a:spcBef>
            <a:spcAft>
              <a:spcPts val="0"/>
            </a:spcAft>
          </a:pPr>
          <a:r>
            <a:rPr lang="ru-RU" sz="900" kern="1200">
              <a:solidFill>
                <a:schemeClr val="bg1"/>
              </a:solidFill>
            </a:rPr>
            <a:t>Текущее содержание, ремонт и обустройство объектов дорожной инфраструктуры (0,00руб)</a:t>
          </a:r>
        </a:p>
      </dsp:txBody>
      <dsp:txXfrm>
        <a:off x="3458054" y="153083"/>
        <a:ext cx="2427931" cy="477117"/>
      </dsp:txXfrm>
    </dsp:sp>
    <dsp:sp modelId="{0B434C31-0BBD-4373-A577-688BB8BBE82D}">
      <dsp:nvSpPr>
        <dsp:cNvPr id="0" name=""/>
        <dsp:cNvSpPr/>
      </dsp:nvSpPr>
      <dsp:spPr>
        <a:xfrm rot="17831181">
          <a:off x="2298616" y="1747982"/>
          <a:ext cx="1571287" cy="11008"/>
        </a:xfrm>
        <a:custGeom>
          <a:avLst/>
          <a:gdLst/>
          <a:ahLst/>
          <a:cxnLst/>
          <a:rect l="0" t="0" r="0" b="0"/>
          <a:pathLst>
            <a:path>
              <a:moveTo>
                <a:pt x="0" y="5504"/>
              </a:moveTo>
              <a:lnTo>
                <a:pt x="1571287" y="5504"/>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44978" y="1714204"/>
        <a:ext cx="78564" cy="78564"/>
      </dsp:txXfrm>
    </dsp:sp>
    <dsp:sp modelId="{29D31BAE-89F0-4608-972A-46C64DB90675}">
      <dsp:nvSpPr>
        <dsp:cNvPr id="0" name=""/>
        <dsp:cNvSpPr/>
      </dsp:nvSpPr>
      <dsp:spPr>
        <a:xfrm>
          <a:off x="3443210" y="721065"/>
          <a:ext cx="2461734" cy="66714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1" kern="1200">
              <a:solidFill>
                <a:sysClr val="windowText" lastClr="000000"/>
              </a:solidFill>
            </a:rPr>
            <a:t>Мероприятие 2.</a:t>
          </a:r>
        </a:p>
        <a:p>
          <a:pPr lvl="0" algn="ctr" defTabSz="400050">
            <a:lnSpc>
              <a:spcPct val="90000"/>
            </a:lnSpc>
            <a:spcBef>
              <a:spcPct val="0"/>
            </a:spcBef>
            <a:spcAft>
              <a:spcPts val="0"/>
            </a:spcAft>
          </a:pPr>
          <a:r>
            <a:rPr lang="ru-RU" sz="900" b="1" kern="1200">
              <a:solidFill>
                <a:sysClr val="windowText" lastClr="000000"/>
              </a:solidFill>
            </a:rPr>
            <a:t> </a:t>
          </a:r>
          <a:r>
            <a:rPr lang="ru-RU" sz="900" kern="1200">
              <a:solidFill>
                <a:sysClr val="windowText" lastClr="000000"/>
              </a:solidFill>
            </a:rPr>
            <a:t>Инвентаризация и паспортизация автомобильных дорог. Разработка схемы организации дорожного движения (2 319 385,00руб)</a:t>
          </a:r>
        </a:p>
      </dsp:txBody>
      <dsp:txXfrm>
        <a:off x="3462750" y="740605"/>
        <a:ext cx="2422654" cy="628062"/>
      </dsp:txXfrm>
    </dsp:sp>
    <dsp:sp modelId="{5D73F02F-E424-47FA-8393-9E7AE77EE12F}">
      <dsp:nvSpPr>
        <dsp:cNvPr id="0" name=""/>
        <dsp:cNvSpPr/>
      </dsp:nvSpPr>
      <dsp:spPr>
        <a:xfrm rot="19050008">
          <a:off x="2597403" y="2117916"/>
          <a:ext cx="973714" cy="11008"/>
        </a:xfrm>
        <a:custGeom>
          <a:avLst/>
          <a:gdLst/>
          <a:ahLst/>
          <a:cxnLst/>
          <a:rect l="0" t="0" r="0" b="0"/>
          <a:pathLst>
            <a:path>
              <a:moveTo>
                <a:pt x="0" y="5504"/>
              </a:moveTo>
              <a:lnTo>
                <a:pt x="973714" y="550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59917" y="2099078"/>
        <a:ext cx="48685" cy="48685"/>
      </dsp:txXfrm>
    </dsp:sp>
    <dsp:sp modelId="{CE331A42-A226-4534-93F4-5E19CD4C7E8C}">
      <dsp:nvSpPr>
        <dsp:cNvPr id="0" name=""/>
        <dsp:cNvSpPr/>
      </dsp:nvSpPr>
      <dsp:spPr>
        <a:xfrm>
          <a:off x="3443210" y="1464228"/>
          <a:ext cx="2509718" cy="66055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1" kern="1200">
              <a:solidFill>
                <a:sysClr val="windowText" lastClr="000000"/>
              </a:solidFill>
            </a:rPr>
            <a:t>Мероприятие 3.</a:t>
          </a:r>
          <a:r>
            <a:rPr lang="ru-RU" sz="900" kern="1200">
              <a:solidFill>
                <a:sysClr val="windowText" lastClr="000000"/>
              </a:solidFill>
            </a:rPr>
            <a:t>  </a:t>
          </a:r>
        </a:p>
        <a:p>
          <a:pPr lvl="0" algn="ctr" defTabSz="400050">
            <a:lnSpc>
              <a:spcPct val="90000"/>
            </a:lnSpc>
            <a:spcBef>
              <a:spcPct val="0"/>
            </a:spcBef>
            <a:spcAft>
              <a:spcPts val="0"/>
            </a:spcAft>
          </a:pPr>
          <a:r>
            <a:rPr lang="ru-RU" sz="900" kern="1200">
              <a:solidFill>
                <a:schemeClr val="bg1"/>
              </a:solidFill>
            </a:rPr>
            <a:t>Приобретение техники для эффективного выполнения работ по текущему содержанию и ремонту дорожного покрытия дорог местного значения (0,00 руб.)</a:t>
          </a:r>
        </a:p>
      </dsp:txBody>
      <dsp:txXfrm>
        <a:off x="3462557" y="1483575"/>
        <a:ext cx="2471024" cy="621860"/>
      </dsp:txXfrm>
    </dsp:sp>
    <dsp:sp modelId="{81A950AA-BCB8-41C2-8CCE-70AE8D9D87D1}">
      <dsp:nvSpPr>
        <dsp:cNvPr id="0" name=""/>
        <dsp:cNvSpPr/>
      </dsp:nvSpPr>
      <dsp:spPr>
        <a:xfrm rot="311727">
          <a:off x="2723830" y="2479470"/>
          <a:ext cx="720861" cy="11008"/>
        </a:xfrm>
        <a:custGeom>
          <a:avLst/>
          <a:gdLst/>
          <a:ahLst/>
          <a:cxnLst/>
          <a:rect l="0" t="0" r="0" b="0"/>
          <a:pathLst>
            <a:path>
              <a:moveTo>
                <a:pt x="0" y="5504"/>
              </a:moveTo>
              <a:lnTo>
                <a:pt x="720861" y="550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66239" y="2466953"/>
        <a:ext cx="36043" cy="36043"/>
      </dsp:txXfrm>
    </dsp:sp>
    <dsp:sp modelId="{2809F0A7-1DBB-4AE2-817E-F7952F5AEEDA}">
      <dsp:nvSpPr>
        <dsp:cNvPr id="0" name=""/>
        <dsp:cNvSpPr/>
      </dsp:nvSpPr>
      <dsp:spPr>
        <a:xfrm>
          <a:off x="3443210" y="2200804"/>
          <a:ext cx="2491068" cy="63361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1" kern="1200">
              <a:solidFill>
                <a:sysClr val="windowText" lastClr="000000"/>
              </a:solidFill>
            </a:rPr>
            <a:t>Мероприятие 4. </a:t>
          </a:r>
        </a:p>
        <a:p>
          <a:pPr lvl="0" algn="ctr" defTabSz="400050">
            <a:lnSpc>
              <a:spcPct val="90000"/>
            </a:lnSpc>
            <a:spcBef>
              <a:spcPct val="0"/>
            </a:spcBef>
            <a:spcAft>
              <a:spcPts val="0"/>
            </a:spcAft>
          </a:pPr>
          <a:r>
            <a:rPr lang="ru-RU" sz="900" b="0" kern="1200">
              <a:solidFill>
                <a:schemeClr val="bg1"/>
              </a:solidFill>
            </a:rPr>
            <a:t>Организация остановочных пунктов общественного транспорта, приобретение автопавильонов, остановочных пунктов (0,00 руб)</a:t>
          </a:r>
        </a:p>
      </dsp:txBody>
      <dsp:txXfrm>
        <a:off x="3461768" y="2219362"/>
        <a:ext cx="2453952" cy="596501"/>
      </dsp:txXfrm>
    </dsp:sp>
    <dsp:sp modelId="{D924C3B9-07A6-49BD-A110-7D46E41CF83E}">
      <dsp:nvSpPr>
        <dsp:cNvPr id="0" name=""/>
        <dsp:cNvSpPr/>
      </dsp:nvSpPr>
      <dsp:spPr>
        <a:xfrm rot="2842733">
          <a:off x="2554169" y="2836898"/>
          <a:ext cx="1060182" cy="11008"/>
        </a:xfrm>
        <a:custGeom>
          <a:avLst/>
          <a:gdLst/>
          <a:ahLst/>
          <a:cxnLst/>
          <a:rect l="0" t="0" r="0" b="0"/>
          <a:pathLst>
            <a:path>
              <a:moveTo>
                <a:pt x="0" y="5504"/>
              </a:moveTo>
              <a:lnTo>
                <a:pt x="1060182" y="5504"/>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57756" y="2815898"/>
        <a:ext cx="53009" cy="53009"/>
      </dsp:txXfrm>
    </dsp:sp>
    <dsp:sp modelId="{09376DA0-C680-4F61-9AE0-03EFEF864BF5}">
      <dsp:nvSpPr>
        <dsp:cNvPr id="0" name=""/>
        <dsp:cNvSpPr/>
      </dsp:nvSpPr>
      <dsp:spPr>
        <a:xfrm>
          <a:off x="3443210" y="2910442"/>
          <a:ext cx="2523422" cy="64405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1" kern="1200" baseline="0">
              <a:solidFill>
                <a:sysClr val="windowText" lastClr="000000"/>
              </a:solidFill>
              <a:latin typeface="+mj-lt"/>
            </a:rPr>
            <a:t>Мероприятие 5.  </a:t>
          </a:r>
        </a:p>
        <a:p>
          <a:pPr lvl="0" algn="ctr" defTabSz="400050">
            <a:lnSpc>
              <a:spcPct val="90000"/>
            </a:lnSpc>
            <a:spcBef>
              <a:spcPct val="0"/>
            </a:spcBef>
            <a:spcAft>
              <a:spcPts val="0"/>
            </a:spcAft>
          </a:pPr>
          <a:r>
            <a:rPr lang="ru-RU" sz="900" kern="1200" baseline="0">
              <a:solidFill>
                <a:sysClr val="windowText" lastClr="000000"/>
              </a:solidFill>
              <a:latin typeface="+mj-lt"/>
            </a:rPr>
            <a:t>Капитальный ремонт, ремонт (текущий ремонт), содержание дорог общего пользования местного  значения ( в т.ч. экспертиза, ПСД) </a:t>
          </a:r>
        </a:p>
        <a:p>
          <a:pPr lvl="0" algn="ctr" defTabSz="400050">
            <a:lnSpc>
              <a:spcPct val="90000"/>
            </a:lnSpc>
            <a:spcBef>
              <a:spcPct val="0"/>
            </a:spcBef>
            <a:spcAft>
              <a:spcPts val="0"/>
            </a:spcAft>
          </a:pPr>
          <a:r>
            <a:rPr lang="ru-RU" sz="900" kern="1200" baseline="0">
              <a:solidFill>
                <a:sysClr val="windowText" lastClr="000000"/>
              </a:solidFill>
              <a:latin typeface="+mj-lt"/>
            </a:rPr>
            <a:t>(241 838 843,82 руб)</a:t>
          </a:r>
        </a:p>
      </dsp:txBody>
      <dsp:txXfrm>
        <a:off x="3462074" y="2929306"/>
        <a:ext cx="2485694" cy="606324"/>
      </dsp:txXfrm>
    </dsp:sp>
    <dsp:sp modelId="{A102957A-73F9-4893-A91A-06F237256FA7}">
      <dsp:nvSpPr>
        <dsp:cNvPr id="0" name=""/>
        <dsp:cNvSpPr/>
      </dsp:nvSpPr>
      <dsp:spPr>
        <a:xfrm rot="3920606">
          <a:off x="2223837" y="3228805"/>
          <a:ext cx="1720845" cy="11008"/>
        </a:xfrm>
        <a:custGeom>
          <a:avLst/>
          <a:gdLst/>
          <a:ahLst/>
          <a:cxnLst/>
          <a:rect l="0" t="0" r="0" b="0"/>
          <a:pathLst>
            <a:path>
              <a:moveTo>
                <a:pt x="0" y="5504"/>
              </a:moveTo>
              <a:lnTo>
                <a:pt x="1720845" y="550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ru-RU" sz="600" kern="1200"/>
        </a:p>
      </dsp:txBody>
      <dsp:txXfrm>
        <a:off x="3041239" y="3191288"/>
        <a:ext cx="86042" cy="86042"/>
      </dsp:txXfrm>
    </dsp:sp>
    <dsp:sp modelId="{B2499148-A1E2-4C3B-87C8-A1BC9246A90D}">
      <dsp:nvSpPr>
        <dsp:cNvPr id="0" name=""/>
        <dsp:cNvSpPr/>
      </dsp:nvSpPr>
      <dsp:spPr>
        <a:xfrm>
          <a:off x="3443210" y="3630516"/>
          <a:ext cx="2459818" cy="77153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1" kern="1200">
              <a:solidFill>
                <a:sysClr val="windowText" lastClr="000000"/>
              </a:solidFill>
            </a:rPr>
            <a:t>Мероприятие 6</a:t>
          </a:r>
          <a:r>
            <a:rPr lang="ru-RU" sz="900" kern="1200">
              <a:solidFill>
                <a:sysClr val="windowText" lastClr="000000"/>
              </a:solidFill>
            </a:rPr>
            <a:t>. </a:t>
          </a:r>
        </a:p>
        <a:p>
          <a:pPr lvl="0" algn="ctr" defTabSz="400050">
            <a:lnSpc>
              <a:spcPct val="90000"/>
            </a:lnSpc>
            <a:spcBef>
              <a:spcPct val="0"/>
            </a:spcBef>
            <a:spcAft>
              <a:spcPts val="0"/>
            </a:spcAft>
          </a:pPr>
          <a:r>
            <a:rPr lang="ru-RU" sz="900" kern="1200">
              <a:solidFill>
                <a:schemeClr val="bg1"/>
              </a:solidFill>
            </a:rPr>
            <a:t>Научно-исследовательские работы по теме: "Описание действующего дорожного движения и разработке вариантов его развития в границах городского округа Евпатория.." (0,00руб)</a:t>
          </a:r>
        </a:p>
      </dsp:txBody>
      <dsp:txXfrm>
        <a:off x="3465807" y="3653113"/>
        <a:ext cx="2414624" cy="726340"/>
      </dsp:txXfrm>
    </dsp:sp>
    <dsp:sp modelId="{EA146ADC-BF40-441B-95B8-1507642EBD5F}">
      <dsp:nvSpPr>
        <dsp:cNvPr id="0" name=""/>
        <dsp:cNvSpPr/>
      </dsp:nvSpPr>
      <dsp:spPr>
        <a:xfrm rot="4316912">
          <a:off x="1900864" y="3582658"/>
          <a:ext cx="2389254" cy="11008"/>
        </a:xfrm>
        <a:custGeom>
          <a:avLst/>
          <a:gdLst/>
          <a:ahLst/>
          <a:cxnLst/>
          <a:rect l="0" t="0" r="0" b="0"/>
          <a:pathLst>
            <a:path>
              <a:moveTo>
                <a:pt x="0" y="5504"/>
              </a:moveTo>
              <a:lnTo>
                <a:pt x="2389254" y="5504"/>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55600">
            <a:lnSpc>
              <a:spcPct val="90000"/>
            </a:lnSpc>
            <a:spcBef>
              <a:spcPct val="0"/>
            </a:spcBef>
            <a:spcAft>
              <a:spcPct val="35000"/>
            </a:spcAft>
          </a:pPr>
          <a:endParaRPr lang="ru-RU" sz="800" kern="1200"/>
        </a:p>
      </dsp:txBody>
      <dsp:txXfrm>
        <a:off x="3035760" y="3528431"/>
        <a:ext cx="119462" cy="119462"/>
      </dsp:txXfrm>
    </dsp:sp>
    <dsp:sp modelId="{1D7523DE-9AD6-4A1F-A3FC-D8AF508CB55D}">
      <dsp:nvSpPr>
        <dsp:cNvPr id="0" name=""/>
        <dsp:cNvSpPr/>
      </dsp:nvSpPr>
      <dsp:spPr>
        <a:xfrm>
          <a:off x="3465672" y="4470586"/>
          <a:ext cx="2428102" cy="50680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1" kern="1200">
              <a:solidFill>
                <a:sysClr val="windowText" lastClr="000000"/>
              </a:solidFill>
            </a:rPr>
            <a:t>Мероприятие 7. </a:t>
          </a:r>
        </a:p>
        <a:p>
          <a:pPr lvl="0" algn="ctr" defTabSz="400050">
            <a:lnSpc>
              <a:spcPct val="90000"/>
            </a:lnSpc>
            <a:spcBef>
              <a:spcPct val="0"/>
            </a:spcBef>
            <a:spcAft>
              <a:spcPts val="0"/>
            </a:spcAft>
          </a:pPr>
          <a:r>
            <a:rPr lang="ru-RU" sz="900" kern="1200">
              <a:solidFill>
                <a:sysClr val="windowText" lastClr="000000"/>
              </a:solidFill>
            </a:rPr>
            <a:t>Организация регулярных перевозок транспортом общего пользования (300руб)</a:t>
          </a:r>
        </a:p>
      </dsp:txBody>
      <dsp:txXfrm>
        <a:off x="3480516" y="4485430"/>
        <a:ext cx="2398414" cy="477117"/>
      </dsp:txXfrm>
    </dsp:sp>
    <dsp:sp modelId="{95174A18-D9FB-46D4-8E84-19EE5BCB38F4}">
      <dsp:nvSpPr>
        <dsp:cNvPr id="0" name=""/>
        <dsp:cNvSpPr/>
      </dsp:nvSpPr>
      <dsp:spPr>
        <a:xfrm rot="4599710">
          <a:off x="1528331" y="3960790"/>
          <a:ext cx="3111857" cy="11008"/>
        </a:xfrm>
        <a:custGeom>
          <a:avLst/>
          <a:gdLst/>
          <a:ahLst/>
          <a:cxnLst/>
          <a:rect l="0" t="0" r="0" b="0"/>
          <a:pathLst>
            <a:path>
              <a:moveTo>
                <a:pt x="0" y="5504"/>
              </a:moveTo>
              <a:lnTo>
                <a:pt x="3111857" y="5504"/>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p>
      </dsp:txBody>
      <dsp:txXfrm>
        <a:off x="3006464" y="3888498"/>
        <a:ext cx="155592" cy="155592"/>
      </dsp:txXfrm>
    </dsp:sp>
    <dsp:sp modelId="{731896E0-840B-4D81-8897-5796862F7A5C}">
      <dsp:nvSpPr>
        <dsp:cNvPr id="0" name=""/>
        <dsp:cNvSpPr/>
      </dsp:nvSpPr>
      <dsp:spPr>
        <a:xfrm>
          <a:off x="3443210" y="5060897"/>
          <a:ext cx="2482553" cy="83871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1" kern="1200">
              <a:solidFill>
                <a:sysClr val="windowText" lastClr="000000"/>
              </a:solidFill>
              <a:latin typeface="+mj-lt"/>
              <a:cs typeface="Times New Roman" panose="02020603050405020304" pitchFamily="18" charset="0"/>
            </a:rPr>
            <a:t>Мероприятие 8.</a:t>
          </a:r>
        </a:p>
        <a:p>
          <a:pPr lvl="0" algn="ctr" defTabSz="400050">
            <a:lnSpc>
              <a:spcPct val="90000"/>
            </a:lnSpc>
            <a:spcBef>
              <a:spcPct val="0"/>
            </a:spcBef>
            <a:spcAft>
              <a:spcPts val="0"/>
            </a:spcAft>
          </a:pPr>
          <a:r>
            <a:rPr lang="ru-RU" sz="900" kern="1200">
              <a:solidFill>
                <a:sysClr val="windowText" lastClr="000000"/>
              </a:solidFill>
              <a:latin typeface="+mj-lt"/>
              <a:cs typeface="Times New Roman" panose="02020603050405020304" pitchFamily="18" charset="0"/>
            </a:rPr>
            <a:t>Капитальный ремонт, ремонт и содержание действующей сети автомобильных дорог общего пользования местного значения и исскуственных сооружениях на них за счёт средств дорожного фонда</a:t>
          </a:r>
        </a:p>
        <a:p>
          <a:pPr lvl="0" algn="ctr" defTabSz="400050">
            <a:lnSpc>
              <a:spcPct val="90000"/>
            </a:lnSpc>
            <a:spcBef>
              <a:spcPct val="0"/>
            </a:spcBef>
            <a:spcAft>
              <a:spcPts val="0"/>
            </a:spcAft>
          </a:pPr>
          <a:r>
            <a:rPr lang="ru-RU" sz="900" kern="1200">
              <a:solidFill>
                <a:sysClr val="windowText" lastClr="000000"/>
              </a:solidFill>
              <a:latin typeface="+mj-lt"/>
              <a:cs typeface="Times New Roman" panose="02020603050405020304" pitchFamily="18" charset="0"/>
            </a:rPr>
            <a:t>(11 093 530,52 руб)</a:t>
          </a:r>
        </a:p>
      </dsp:txBody>
      <dsp:txXfrm>
        <a:off x="3467775" y="5085462"/>
        <a:ext cx="2433423" cy="789581"/>
      </dsp:txXfrm>
    </dsp:sp>
    <dsp:sp modelId="{68F142AA-C14E-4A05-94AB-729161810E68}">
      <dsp:nvSpPr>
        <dsp:cNvPr id="0" name=""/>
        <dsp:cNvSpPr/>
      </dsp:nvSpPr>
      <dsp:spPr>
        <a:xfrm rot="4791849">
          <a:off x="284281" y="5907101"/>
          <a:ext cx="2335377" cy="11008"/>
        </a:xfrm>
        <a:custGeom>
          <a:avLst/>
          <a:gdLst/>
          <a:ahLst/>
          <a:cxnLst/>
          <a:rect l="0" t="0" r="0" b="0"/>
          <a:pathLst>
            <a:path>
              <a:moveTo>
                <a:pt x="0" y="5504"/>
              </a:moveTo>
              <a:lnTo>
                <a:pt x="2335377" y="550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55600">
            <a:lnSpc>
              <a:spcPct val="90000"/>
            </a:lnSpc>
            <a:spcBef>
              <a:spcPct val="0"/>
            </a:spcBef>
            <a:spcAft>
              <a:spcPct val="35000"/>
            </a:spcAft>
          </a:pPr>
          <a:endParaRPr lang="ru-RU" sz="800" kern="1200"/>
        </a:p>
      </dsp:txBody>
      <dsp:txXfrm>
        <a:off x="1393585" y="5854220"/>
        <a:ext cx="116768" cy="116768"/>
      </dsp:txXfrm>
    </dsp:sp>
    <dsp:sp modelId="{A4D42CC2-4EA1-4517-A749-A4C1522D5CC7}">
      <dsp:nvSpPr>
        <dsp:cNvPr id="0" name=""/>
        <dsp:cNvSpPr/>
      </dsp:nvSpPr>
      <dsp:spPr>
        <a:xfrm>
          <a:off x="1657462" y="6190928"/>
          <a:ext cx="1052441" cy="1742284"/>
        </a:xfrm>
        <a:prstGeom prst="roundRect">
          <a:avLst>
            <a:gd name="adj" fmla="val 10000"/>
          </a:avLst>
        </a:prstGeom>
        <a:gradFill rotWithShape="0">
          <a:gsLst>
            <a:gs pos="0">
              <a:schemeClr val="accent2">
                <a:lumMod val="60000"/>
                <a:lumOff val="40000"/>
              </a:schemeClr>
            </a:gs>
            <a:gs pos="100000">
              <a:schemeClr val="accent1">
                <a:tint val="23500"/>
                <a:satMod val="160000"/>
              </a:schemeClr>
            </a:gs>
          </a:gsLst>
          <a:lin ang="5400000" scaled="1"/>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b="1" kern="1200">
              <a:solidFill>
                <a:sysClr val="windowText" lastClr="000000"/>
              </a:solidFill>
            </a:rPr>
            <a:t>Задача №2 </a:t>
          </a:r>
        </a:p>
        <a:p>
          <a:pPr lvl="0" algn="ctr" defTabSz="533400">
            <a:lnSpc>
              <a:spcPct val="90000"/>
            </a:lnSpc>
            <a:spcBef>
              <a:spcPct val="0"/>
            </a:spcBef>
            <a:spcAft>
              <a:spcPct val="35000"/>
            </a:spcAft>
          </a:pPr>
          <a:r>
            <a:rPr lang="ru-RU" sz="1200" b="1" kern="1200">
              <a:solidFill>
                <a:sysClr val="windowText" lastClr="000000"/>
              </a:solidFill>
            </a:rPr>
            <a:t>Строительство объектов дорожного хозяйства</a:t>
          </a:r>
        </a:p>
        <a:p>
          <a:pPr lvl="0" algn="ctr" defTabSz="533400">
            <a:lnSpc>
              <a:spcPct val="90000"/>
            </a:lnSpc>
            <a:spcBef>
              <a:spcPct val="0"/>
            </a:spcBef>
            <a:spcAft>
              <a:spcPct val="35000"/>
            </a:spcAft>
          </a:pPr>
          <a:r>
            <a:rPr lang="ru-RU" sz="1000" b="0" kern="1200">
              <a:solidFill>
                <a:schemeClr val="tx1"/>
              </a:solidFill>
            </a:rPr>
            <a:t>плановое финансирование</a:t>
          </a:r>
        </a:p>
        <a:p>
          <a:pPr lvl="0" algn="ctr" defTabSz="533400">
            <a:lnSpc>
              <a:spcPct val="90000"/>
            </a:lnSpc>
            <a:spcBef>
              <a:spcPct val="0"/>
            </a:spcBef>
            <a:spcAft>
              <a:spcPct val="35000"/>
            </a:spcAft>
          </a:pPr>
          <a:r>
            <a:rPr lang="ru-RU" sz="1000" b="0" kern="1200">
              <a:solidFill>
                <a:schemeClr val="tx1"/>
              </a:solidFill>
            </a:rPr>
            <a:t>16 085 190,00руб. </a:t>
          </a:r>
          <a:endParaRPr lang="ru-RU" sz="1000" b="1" kern="1200">
            <a:solidFill>
              <a:schemeClr val="tx1"/>
            </a:solidFill>
          </a:endParaRPr>
        </a:p>
      </dsp:txBody>
      <dsp:txXfrm>
        <a:off x="1688287" y="6221753"/>
        <a:ext cx="990791" cy="1680634"/>
      </dsp:txXfrm>
    </dsp:sp>
    <dsp:sp modelId="{625F62F6-9F19-4D4B-BA33-37E2CA7967EB}">
      <dsp:nvSpPr>
        <dsp:cNvPr id="0" name=""/>
        <dsp:cNvSpPr/>
      </dsp:nvSpPr>
      <dsp:spPr>
        <a:xfrm rot="18694443">
          <a:off x="2542033" y="6683263"/>
          <a:ext cx="998003" cy="11008"/>
        </a:xfrm>
        <a:custGeom>
          <a:avLst/>
          <a:gdLst/>
          <a:ahLst/>
          <a:cxnLst/>
          <a:rect l="0" t="0" r="0" b="0"/>
          <a:pathLst>
            <a:path>
              <a:moveTo>
                <a:pt x="0" y="5504"/>
              </a:moveTo>
              <a:lnTo>
                <a:pt x="998003" y="5504"/>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16085" y="6663817"/>
        <a:ext cx="49900" cy="49900"/>
      </dsp:txXfrm>
    </dsp:sp>
    <dsp:sp modelId="{8F64DB62-7998-4CDC-8B8D-CB2A6D965C92}">
      <dsp:nvSpPr>
        <dsp:cNvPr id="0" name=""/>
        <dsp:cNvSpPr/>
      </dsp:nvSpPr>
      <dsp:spPr>
        <a:xfrm>
          <a:off x="3372166" y="5969765"/>
          <a:ext cx="2315521" cy="691398"/>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1" kern="1200">
              <a:solidFill>
                <a:sysClr val="windowText" lastClr="000000"/>
              </a:solidFill>
            </a:rPr>
            <a:t>Мероприятие 1.</a:t>
          </a:r>
          <a:r>
            <a:rPr lang="ru-RU" sz="900" kern="1200"/>
            <a:t> </a:t>
          </a:r>
        </a:p>
        <a:p>
          <a:pPr lvl="0" algn="ctr" defTabSz="400050">
            <a:lnSpc>
              <a:spcPct val="90000"/>
            </a:lnSpc>
            <a:spcBef>
              <a:spcPct val="0"/>
            </a:spcBef>
            <a:spcAft>
              <a:spcPts val="0"/>
            </a:spcAft>
          </a:pPr>
          <a:r>
            <a:rPr lang="ru-RU" sz="900" kern="1200">
              <a:solidFill>
                <a:sysClr val="windowText" lastClr="000000"/>
              </a:solidFill>
            </a:rPr>
            <a:t>Разработка ПСД по строительству дорог с твёрдым покрытием в мкр.Исмаил-бей          (13 000 000,00руб)</a:t>
          </a:r>
        </a:p>
      </dsp:txBody>
      <dsp:txXfrm>
        <a:off x="3392416" y="5990015"/>
        <a:ext cx="2275021" cy="650898"/>
      </dsp:txXfrm>
    </dsp:sp>
    <dsp:sp modelId="{AB7AC17C-8109-4A5D-ADEC-5C83097FEDA3}">
      <dsp:nvSpPr>
        <dsp:cNvPr id="0" name=""/>
        <dsp:cNvSpPr/>
      </dsp:nvSpPr>
      <dsp:spPr>
        <a:xfrm rot="225390">
          <a:off x="2709159" y="7079256"/>
          <a:ext cx="692679" cy="11008"/>
        </a:xfrm>
        <a:custGeom>
          <a:avLst/>
          <a:gdLst/>
          <a:ahLst/>
          <a:cxnLst/>
          <a:rect l="0" t="0" r="0" b="0"/>
          <a:pathLst>
            <a:path>
              <a:moveTo>
                <a:pt x="0" y="5504"/>
              </a:moveTo>
              <a:lnTo>
                <a:pt x="692679" y="5504"/>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38182" y="7067444"/>
        <a:ext cx="34633" cy="34633"/>
      </dsp:txXfrm>
    </dsp:sp>
    <dsp:sp modelId="{1805D6CD-1A41-44E0-AF3D-AE5C997F132A}">
      <dsp:nvSpPr>
        <dsp:cNvPr id="0" name=""/>
        <dsp:cNvSpPr/>
      </dsp:nvSpPr>
      <dsp:spPr>
        <a:xfrm>
          <a:off x="3401094" y="6762099"/>
          <a:ext cx="2244315" cy="690704"/>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1" kern="1200">
              <a:solidFill>
                <a:sysClr val="windowText" lastClr="000000"/>
              </a:solidFill>
            </a:rPr>
            <a:t>Мероприятие 2. </a:t>
          </a:r>
        </a:p>
        <a:p>
          <a:pPr lvl="0" algn="ctr" defTabSz="400050">
            <a:lnSpc>
              <a:spcPct val="90000"/>
            </a:lnSpc>
            <a:spcBef>
              <a:spcPct val="0"/>
            </a:spcBef>
            <a:spcAft>
              <a:spcPts val="0"/>
            </a:spcAft>
          </a:pPr>
          <a:r>
            <a:rPr lang="ru-RU" sz="900" kern="1200">
              <a:solidFill>
                <a:sysClr val="windowText" lastClr="000000"/>
              </a:solidFill>
            </a:rPr>
            <a:t>Строительство дороги между ул. Кошевого и ул. Чкалова в пгт. Заозерное (в т.ч. экспертиза, проектная документация) </a:t>
          </a:r>
        </a:p>
        <a:p>
          <a:pPr lvl="0" algn="ctr" defTabSz="400050">
            <a:lnSpc>
              <a:spcPct val="90000"/>
            </a:lnSpc>
            <a:spcBef>
              <a:spcPct val="0"/>
            </a:spcBef>
            <a:spcAft>
              <a:spcPts val="0"/>
            </a:spcAft>
          </a:pPr>
          <a:r>
            <a:rPr lang="ru-RU" sz="900" kern="1200">
              <a:solidFill>
                <a:sysClr val="windowText" lastClr="000000"/>
              </a:solidFill>
            </a:rPr>
            <a:t>(3 085 190,00 руб)</a:t>
          </a:r>
        </a:p>
      </dsp:txBody>
      <dsp:txXfrm>
        <a:off x="3421324" y="6782329"/>
        <a:ext cx="2203855" cy="650244"/>
      </dsp:txXfrm>
    </dsp:sp>
    <dsp:sp modelId="{184D058E-6C86-4B88-A0DC-B3874F669A72}">
      <dsp:nvSpPr>
        <dsp:cNvPr id="0" name=""/>
        <dsp:cNvSpPr/>
      </dsp:nvSpPr>
      <dsp:spPr>
        <a:xfrm rot="2899814">
          <a:off x="2535679" y="7444865"/>
          <a:ext cx="1039640" cy="11008"/>
        </a:xfrm>
        <a:custGeom>
          <a:avLst/>
          <a:gdLst/>
          <a:ahLst/>
          <a:cxnLst/>
          <a:rect l="0" t="0" r="0" b="0"/>
          <a:pathLst>
            <a:path>
              <a:moveTo>
                <a:pt x="0" y="5504"/>
              </a:moveTo>
              <a:lnTo>
                <a:pt x="1039640" y="550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029508" y="7424379"/>
        <a:ext cx="51982" cy="51982"/>
      </dsp:txXfrm>
    </dsp:sp>
    <dsp:sp modelId="{8767781F-4C14-4D9A-BD17-0437B9D1E869}">
      <dsp:nvSpPr>
        <dsp:cNvPr id="0" name=""/>
        <dsp:cNvSpPr/>
      </dsp:nvSpPr>
      <dsp:spPr>
        <a:xfrm>
          <a:off x="3401094" y="7519302"/>
          <a:ext cx="2231188" cy="638736"/>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ts val="0"/>
            </a:spcAft>
          </a:pPr>
          <a:r>
            <a:rPr lang="ru-RU" sz="900" b="1" kern="1200">
              <a:solidFill>
                <a:schemeClr val="bg1"/>
              </a:solidFill>
            </a:rPr>
            <a:t>Мероприятие 3. </a:t>
          </a:r>
        </a:p>
        <a:p>
          <a:pPr lvl="0" algn="ctr" defTabSz="400050">
            <a:lnSpc>
              <a:spcPct val="90000"/>
            </a:lnSpc>
            <a:spcBef>
              <a:spcPct val="0"/>
            </a:spcBef>
            <a:spcAft>
              <a:spcPts val="0"/>
            </a:spcAft>
          </a:pPr>
          <a:r>
            <a:rPr lang="ru-RU" sz="900" kern="1200">
              <a:solidFill>
                <a:schemeClr val="bg1"/>
              </a:solidFill>
            </a:rPr>
            <a:t>Строительство внутриквартальных проездов в 8-м микрорайоне г. Евпатории ( в т.ч. ПИР, экспертиза) (0,00руб)</a:t>
          </a:r>
        </a:p>
      </dsp:txBody>
      <dsp:txXfrm>
        <a:off x="3419802" y="7538010"/>
        <a:ext cx="2193772" cy="60132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6C208BE-E1F3-464A-B188-432DF000FA76}">
      <dsp:nvSpPr>
        <dsp:cNvPr id="0" name=""/>
        <dsp:cNvSpPr/>
      </dsp:nvSpPr>
      <dsp:spPr>
        <a:xfrm>
          <a:off x="0" y="4669156"/>
          <a:ext cx="6096000" cy="939485"/>
        </a:xfrm>
        <a:prstGeom prst="rect">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t" anchorCtr="0">
          <a:noAutofit/>
        </a:bodyPr>
        <a:lstStyle/>
        <a:p>
          <a:pPr lvl="0" algn="ctr" defTabSz="488950">
            <a:lnSpc>
              <a:spcPct val="90000"/>
            </a:lnSpc>
            <a:spcBef>
              <a:spcPct val="0"/>
            </a:spcBef>
            <a:spcAft>
              <a:spcPct val="35000"/>
            </a:spcAft>
          </a:pPr>
          <a:r>
            <a:rPr lang="ru-RU" sz="1100" b="1" kern="1200">
              <a:solidFill>
                <a:sysClr val="windowText" lastClr="000000"/>
              </a:solidFill>
              <a:latin typeface="Times New Roman" panose="02020603050405020304" pitchFamily="18" charset="0"/>
              <a:cs typeface="Times New Roman" panose="02020603050405020304" pitchFamily="18" charset="0"/>
            </a:rPr>
            <a:t>Целевые индикаторы (показатели) определяющие результативность Подпрограммы №4 в 2018году </a:t>
          </a:r>
        </a:p>
      </dsp:txBody>
      <dsp:txXfrm>
        <a:off x="0" y="4669156"/>
        <a:ext cx="6096000" cy="939485"/>
      </dsp:txXfrm>
    </dsp:sp>
    <dsp:sp modelId="{83DA1EE8-01B8-44F0-8D5C-BE3EC53ED9C2}">
      <dsp:nvSpPr>
        <dsp:cNvPr id="0" name=""/>
        <dsp:cNvSpPr/>
      </dsp:nvSpPr>
      <dsp:spPr>
        <a:xfrm rot="10800000">
          <a:off x="0" y="3193551"/>
          <a:ext cx="6096000" cy="1482712"/>
        </a:xfrm>
        <a:prstGeom prst="upArrowCallou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lvl="0" algn="ctr" defTabSz="533400">
            <a:lnSpc>
              <a:spcPct val="90000"/>
            </a:lnSpc>
            <a:spcBef>
              <a:spcPct val="0"/>
            </a:spcBef>
            <a:spcAft>
              <a:spcPct val="35000"/>
            </a:spcAft>
          </a:pPr>
          <a:r>
            <a:rPr lang="ru-RU" sz="1200" b="1" kern="1200">
              <a:solidFill>
                <a:sysClr val="windowText" lastClr="000000"/>
              </a:solidFill>
              <a:latin typeface="Times New Roman" panose="02020603050405020304" pitchFamily="18" charset="0"/>
              <a:cs typeface="Times New Roman" panose="02020603050405020304" pitchFamily="18" charset="0"/>
            </a:rPr>
            <a:t>Объём финансирования Подпрограммы №4 в 2018году</a:t>
          </a:r>
        </a:p>
      </dsp:txBody>
      <dsp:txXfrm rot="10800000">
        <a:off x="0" y="3193551"/>
        <a:ext cx="6096000" cy="963422"/>
      </dsp:txXfrm>
    </dsp:sp>
    <dsp:sp modelId="{AFCF8ED1-4FFA-4575-9930-527C6A4094AF}">
      <dsp:nvSpPr>
        <dsp:cNvPr id="0" name=""/>
        <dsp:cNvSpPr/>
      </dsp:nvSpPr>
      <dsp:spPr>
        <a:xfrm rot="10800000">
          <a:off x="0" y="2075234"/>
          <a:ext cx="6096000" cy="1128720"/>
        </a:xfrm>
        <a:prstGeom prst="upArrowCallou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ru-RU" sz="1200" b="1" kern="1200">
              <a:solidFill>
                <a:sysClr val="windowText" lastClr="000000"/>
              </a:solidFill>
              <a:latin typeface="Times New Roman" panose="02020603050405020304" pitchFamily="18" charset="0"/>
              <a:cs typeface="Times New Roman" panose="02020603050405020304" pitchFamily="18" charset="0"/>
            </a:rPr>
            <a:t>Задача «Надлежащая эксплуатация объектов наружного освещения»</a:t>
          </a:r>
        </a:p>
      </dsp:txBody>
      <dsp:txXfrm rot="-10800000">
        <a:off x="0" y="2075234"/>
        <a:ext cx="6096000" cy="396180"/>
      </dsp:txXfrm>
    </dsp:sp>
    <dsp:sp modelId="{7D566F91-31E9-41F8-AC8D-2EE72158E7C0}">
      <dsp:nvSpPr>
        <dsp:cNvPr id="0" name=""/>
        <dsp:cNvSpPr/>
      </dsp:nvSpPr>
      <dsp:spPr>
        <a:xfrm>
          <a:off x="1922" y="2408178"/>
          <a:ext cx="3049741" cy="456971"/>
        </a:xfrm>
        <a:prstGeom prst="rect">
          <a:avLst/>
        </a:prstGeom>
        <a:solidFill>
          <a:schemeClr val="accent2">
            <a:lumMod val="60000"/>
            <a:lumOff val="40000"/>
            <a:alpha val="9000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a:latin typeface="Times New Roman" panose="02020603050405020304" pitchFamily="18" charset="0"/>
              <a:cs typeface="Times New Roman" panose="02020603050405020304" pitchFamily="18" charset="0"/>
            </a:rPr>
            <a:t>Мероприятие 1</a:t>
          </a:r>
          <a:r>
            <a:rPr lang="ru-RU" sz="1000" kern="1200">
              <a:latin typeface="Times New Roman" panose="02020603050405020304" pitchFamily="18" charset="0"/>
              <a:cs typeface="Times New Roman" panose="02020603050405020304" pitchFamily="18" charset="0"/>
            </a:rPr>
            <a:t>. </a:t>
          </a:r>
          <a:r>
            <a:rPr lang="ru-RU" sz="1000" i="1" kern="1200">
              <a:latin typeface="Times New Roman" panose="02020603050405020304" pitchFamily="18" charset="0"/>
              <a:cs typeface="Times New Roman" panose="02020603050405020304" pitchFamily="18" charset="0"/>
            </a:rPr>
            <a:t>Содержание объектов уличного освещения</a:t>
          </a:r>
          <a:endParaRPr lang="ru-RU" sz="1000" kern="1200">
            <a:latin typeface="Times New Roman" panose="02020603050405020304" pitchFamily="18" charset="0"/>
            <a:cs typeface="Times New Roman" panose="02020603050405020304" pitchFamily="18" charset="0"/>
          </a:endParaRPr>
        </a:p>
      </dsp:txBody>
      <dsp:txXfrm>
        <a:off x="1922" y="2408178"/>
        <a:ext cx="3049741" cy="456971"/>
      </dsp:txXfrm>
    </dsp:sp>
    <dsp:sp modelId="{5F5044F1-EC11-4DB5-A539-8B05764F0722}">
      <dsp:nvSpPr>
        <dsp:cNvPr id="0" name=""/>
        <dsp:cNvSpPr/>
      </dsp:nvSpPr>
      <dsp:spPr>
        <a:xfrm>
          <a:off x="3043853" y="2455241"/>
          <a:ext cx="3042412" cy="362846"/>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lvl="0" algn="ctr" defTabSz="400050">
            <a:lnSpc>
              <a:spcPct val="90000"/>
            </a:lnSpc>
            <a:spcBef>
              <a:spcPct val="0"/>
            </a:spcBef>
            <a:spcAft>
              <a:spcPct val="35000"/>
            </a:spcAft>
          </a:pPr>
          <a:r>
            <a:rPr lang="ru-RU" sz="900" b="1" kern="1200">
              <a:latin typeface="Times New Roman" panose="02020603050405020304" pitchFamily="18" charset="0"/>
              <a:cs typeface="Times New Roman" panose="02020603050405020304" pitchFamily="18" charset="0"/>
            </a:rPr>
            <a:t>Мероприятие 2</a:t>
          </a:r>
          <a:r>
            <a:rPr lang="ru-RU" sz="900" kern="1200">
              <a:latin typeface="Times New Roman" panose="02020603050405020304" pitchFamily="18" charset="0"/>
              <a:cs typeface="Times New Roman" panose="02020603050405020304" pitchFamily="18" charset="0"/>
            </a:rPr>
            <a:t>. </a:t>
          </a:r>
          <a:r>
            <a:rPr lang="ru-RU" sz="900" i="1" kern="1200">
              <a:latin typeface="Times New Roman" panose="02020603050405020304" pitchFamily="18" charset="0"/>
              <a:cs typeface="Times New Roman" panose="02020603050405020304" pitchFamily="18" charset="0"/>
            </a:rPr>
            <a:t>Приобретение необходимой техники и оборудования для обслуживания объектов наружного освещения городских территорий</a:t>
          </a:r>
          <a:endParaRPr lang="ru-RU" sz="900" kern="1200">
            <a:latin typeface="Times New Roman" panose="02020603050405020304" pitchFamily="18" charset="0"/>
            <a:cs typeface="Times New Roman" panose="02020603050405020304" pitchFamily="18" charset="0"/>
          </a:endParaRPr>
        </a:p>
      </dsp:txBody>
      <dsp:txXfrm>
        <a:off x="3043853" y="2455241"/>
        <a:ext cx="3042412" cy="362846"/>
      </dsp:txXfrm>
    </dsp:sp>
    <dsp:sp modelId="{D5341F5D-BA5A-470F-BDCE-8E6BC6ED660D}">
      <dsp:nvSpPr>
        <dsp:cNvPr id="0" name=""/>
        <dsp:cNvSpPr/>
      </dsp:nvSpPr>
      <dsp:spPr>
        <a:xfrm rot="10800000">
          <a:off x="0" y="1086146"/>
          <a:ext cx="6096000" cy="992902"/>
        </a:xfrm>
        <a:prstGeom prst="upArrowCallou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100000"/>
            </a:lnSpc>
            <a:spcBef>
              <a:spcPct val="0"/>
            </a:spcBef>
            <a:spcAft>
              <a:spcPts val="0"/>
            </a:spcAft>
          </a:pPr>
          <a:r>
            <a:rPr lang="ru-RU" sz="1200" b="1" kern="1200">
              <a:solidFill>
                <a:sysClr val="windowText" lastClr="000000"/>
              </a:solidFill>
              <a:latin typeface="Times New Roman" panose="02020603050405020304" pitchFamily="18" charset="0"/>
              <a:cs typeface="Times New Roman" panose="02020603050405020304" pitchFamily="18" charset="0"/>
            </a:rPr>
            <a:t>Цель</a:t>
          </a:r>
          <a:r>
            <a:rPr lang="ru-RU" sz="1200" kern="1200">
              <a:solidFill>
                <a:sysClr val="windowText" lastClr="000000"/>
              </a:solidFill>
              <a:latin typeface="Times New Roman" panose="02020603050405020304" pitchFamily="18" charset="0"/>
              <a:cs typeface="Times New Roman" panose="02020603050405020304" pitchFamily="18" charset="0"/>
            </a:rPr>
            <a:t>:</a:t>
          </a:r>
        </a:p>
        <a:p>
          <a:pPr lvl="0" algn="ctr" defTabSz="533400">
            <a:lnSpc>
              <a:spcPct val="100000"/>
            </a:lnSpc>
            <a:spcBef>
              <a:spcPct val="0"/>
            </a:spcBef>
            <a:spcAft>
              <a:spcPts val="0"/>
            </a:spcAft>
          </a:pPr>
          <a:r>
            <a:rPr lang="ru-RU" sz="1200" kern="1200">
              <a:solidFill>
                <a:sysClr val="windowText" lastClr="000000"/>
              </a:solidFill>
              <a:latin typeface="Times New Roman" panose="02020603050405020304" pitchFamily="18" charset="0"/>
              <a:cs typeface="Times New Roman" panose="02020603050405020304" pitchFamily="18" charset="0"/>
            </a:rPr>
            <a:t> Обеспечение надлежащего обслуживания и функционирования наружного освещения и </a:t>
          </a:r>
          <a:r>
            <a:rPr lang="ru-RU" sz="1200" i="1" kern="1200">
              <a:solidFill>
                <a:sysClr val="windowText" lastClr="000000"/>
              </a:solidFill>
              <a:latin typeface="Times New Roman" panose="02020603050405020304" pitchFamily="18" charset="0"/>
              <a:cs typeface="Times New Roman" panose="02020603050405020304" pitchFamily="18" charset="0"/>
            </a:rPr>
            <a:t>светофорных объектов</a:t>
          </a:r>
          <a:r>
            <a:rPr lang="ru-RU" sz="1200" kern="1200">
              <a:solidFill>
                <a:sysClr val="windowText" lastClr="000000"/>
              </a:solidFill>
              <a:latin typeface="Times New Roman" panose="02020603050405020304" pitchFamily="18" charset="0"/>
              <a:cs typeface="Times New Roman" panose="02020603050405020304" pitchFamily="18" charset="0"/>
            </a:rPr>
            <a:t> в городском округе Евпатория Республики Крым</a:t>
          </a:r>
        </a:p>
      </dsp:txBody>
      <dsp:txXfrm rot="10800000">
        <a:off x="0" y="1086146"/>
        <a:ext cx="6096000" cy="645158"/>
      </dsp:txXfrm>
    </dsp:sp>
    <dsp:sp modelId="{77A74501-BD0D-4A32-8C94-758B39BB0967}">
      <dsp:nvSpPr>
        <dsp:cNvPr id="0" name=""/>
        <dsp:cNvSpPr/>
      </dsp:nvSpPr>
      <dsp:spPr>
        <a:xfrm rot="10800000">
          <a:off x="0" y="7290"/>
          <a:ext cx="6096000" cy="1091671"/>
        </a:xfrm>
        <a:prstGeom prst="upArrowCallout">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100000"/>
            </a:lnSpc>
            <a:spcBef>
              <a:spcPct val="0"/>
            </a:spcBef>
            <a:spcAft>
              <a:spcPts val="0"/>
            </a:spcAft>
          </a:pPr>
          <a:r>
            <a:rPr lang="ru-RU" sz="1400" b="1" kern="1200">
              <a:solidFill>
                <a:sysClr val="windowText" lastClr="000000"/>
              </a:solidFill>
              <a:latin typeface="Times New Roman" panose="02020603050405020304" pitchFamily="18" charset="0"/>
              <a:cs typeface="Times New Roman" panose="02020603050405020304" pitchFamily="18" charset="0"/>
            </a:rPr>
            <a:t>Подпрограмма №4</a:t>
          </a:r>
          <a:endParaRPr lang="ru-RU" sz="1400" kern="1200">
            <a:solidFill>
              <a:sysClr val="windowText" lastClr="000000"/>
            </a:solidFill>
            <a:latin typeface="Times New Roman" panose="02020603050405020304" pitchFamily="18" charset="0"/>
            <a:cs typeface="Times New Roman" panose="02020603050405020304" pitchFamily="18" charset="0"/>
          </a:endParaRPr>
        </a:p>
        <a:p>
          <a:pPr lvl="0" algn="ctr" defTabSz="622300">
            <a:lnSpc>
              <a:spcPct val="100000"/>
            </a:lnSpc>
            <a:spcBef>
              <a:spcPct val="0"/>
            </a:spcBef>
            <a:spcAft>
              <a:spcPts val="0"/>
            </a:spcAft>
          </a:pPr>
          <a:r>
            <a:rPr lang="ru-RU" sz="1400" b="0" kern="1200">
              <a:solidFill>
                <a:sysClr val="windowText" lastClr="000000"/>
              </a:solidFill>
              <a:latin typeface="Times New Roman" panose="02020603050405020304" pitchFamily="18" charset="0"/>
              <a:cs typeface="Times New Roman" panose="02020603050405020304" pitchFamily="18" charset="0"/>
            </a:rPr>
            <a:t>«Организация обслуживания объектов наружного освещения городских территорий»</a:t>
          </a:r>
        </a:p>
      </dsp:txBody>
      <dsp:txXfrm rot="10800000">
        <a:off x="0" y="7290"/>
        <a:ext cx="6096000" cy="709335"/>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ED3F21-FAE4-4F65-98D5-019A10E92708}">
      <dsp:nvSpPr>
        <dsp:cNvPr id="0" name=""/>
        <dsp:cNvSpPr/>
      </dsp:nvSpPr>
      <dsp:spPr>
        <a:xfrm>
          <a:off x="0" y="1098872"/>
          <a:ext cx="1582372" cy="4111304"/>
        </a:xfrm>
        <a:prstGeom prst="roundRect">
          <a:avLst>
            <a:gd name="adj" fmla="val 10000"/>
          </a:avLst>
        </a:prstGeom>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cs typeface="Times New Roman" panose="02020603050405020304" pitchFamily="18" charset="0"/>
            </a:rPr>
            <a:t>Подпрограмма №5</a:t>
          </a:r>
          <a:endParaRPr lang="ru-RU" sz="1400" kern="1200">
            <a:solidFill>
              <a:sysClr val="windowText" lastClr="000000"/>
            </a:solidFill>
            <a:latin typeface="Times New Roman" panose="02020603050405020304" pitchFamily="18" charset="0"/>
            <a:cs typeface="Times New Roman" panose="02020603050405020304" pitchFamily="18" charset="0"/>
          </a:endParaRPr>
        </a:p>
        <a:p>
          <a:pPr lvl="0" algn="ctr"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cs typeface="Times New Roman" panose="02020603050405020304" pitchFamily="18" charset="0"/>
            </a:rPr>
            <a:t>«Обеспечение санитарного содержания городских территорий»</a:t>
          </a:r>
          <a:endParaRPr lang="ru-RU" sz="1400" kern="1200">
            <a:solidFill>
              <a:sysClr val="windowText" lastClr="000000"/>
            </a:solidFill>
            <a:latin typeface="Times New Roman" panose="02020603050405020304" pitchFamily="18" charset="0"/>
            <a:cs typeface="Times New Roman" panose="02020603050405020304" pitchFamily="18" charset="0"/>
          </a:endParaRPr>
        </a:p>
      </dsp:txBody>
      <dsp:txXfrm>
        <a:off x="46346" y="1145218"/>
        <a:ext cx="1489680" cy="4018612"/>
      </dsp:txXfrm>
    </dsp:sp>
    <dsp:sp modelId="{CA977A18-7456-4074-905C-F8C596D6D197}">
      <dsp:nvSpPr>
        <dsp:cNvPr id="0" name=""/>
        <dsp:cNvSpPr/>
      </dsp:nvSpPr>
      <dsp:spPr>
        <a:xfrm rot="21459098">
          <a:off x="1582256" y="3138986"/>
          <a:ext cx="275233" cy="19799"/>
        </a:xfrm>
        <a:custGeom>
          <a:avLst/>
          <a:gdLst/>
          <a:ahLst/>
          <a:cxnLst/>
          <a:rect l="0" t="0" r="0" b="0"/>
          <a:pathLst>
            <a:path>
              <a:moveTo>
                <a:pt x="0" y="9899"/>
              </a:moveTo>
              <a:lnTo>
                <a:pt x="275233" y="989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712992" y="3142005"/>
        <a:ext cx="13761" cy="13761"/>
      </dsp:txXfrm>
    </dsp:sp>
    <dsp:sp modelId="{67083E22-CBF9-437B-9121-CA00ACD02FF5}">
      <dsp:nvSpPr>
        <dsp:cNvPr id="0" name=""/>
        <dsp:cNvSpPr/>
      </dsp:nvSpPr>
      <dsp:spPr>
        <a:xfrm>
          <a:off x="1857374" y="2152645"/>
          <a:ext cx="1014163" cy="1981202"/>
        </a:xfrm>
        <a:prstGeom prst="roundRect">
          <a:avLst>
            <a:gd name="adj" fmla="val 10000"/>
          </a:avLst>
        </a:prstGeom>
        <a:gradFill rotWithShape="0">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b="1" kern="1200">
              <a:solidFill>
                <a:sysClr val="windowText" lastClr="000000"/>
              </a:solidFill>
              <a:latin typeface="Times New Roman" panose="02020603050405020304" pitchFamily="18" charset="0"/>
              <a:cs typeface="Times New Roman" panose="02020603050405020304" pitchFamily="18" charset="0"/>
            </a:rPr>
            <a:t>Задача </a:t>
          </a:r>
          <a:r>
            <a:rPr lang="ru-RU" sz="1200" kern="1200">
              <a:solidFill>
                <a:sysClr val="windowText" lastClr="000000"/>
              </a:solidFill>
              <a:latin typeface="Times New Roman" panose="02020603050405020304" pitchFamily="18" charset="0"/>
              <a:cs typeface="Times New Roman" panose="02020603050405020304" pitchFamily="18" charset="0"/>
            </a:rPr>
            <a:t>:</a:t>
          </a:r>
        </a:p>
        <a:p>
          <a:pPr lvl="0" algn="ctr" defTabSz="533400">
            <a:lnSpc>
              <a:spcPct val="90000"/>
            </a:lnSpc>
            <a:spcBef>
              <a:spcPct val="0"/>
            </a:spcBef>
            <a:spcAft>
              <a:spcPct val="35000"/>
            </a:spcAft>
          </a:pPr>
          <a:r>
            <a:rPr lang="ru-RU" sz="1200" kern="1200">
              <a:solidFill>
                <a:sysClr val="windowText" lastClr="000000"/>
              </a:solidFill>
              <a:latin typeface="Times New Roman" panose="02020603050405020304" pitchFamily="18" charset="0"/>
              <a:cs typeface="Times New Roman" panose="02020603050405020304" pitchFamily="18" charset="0"/>
            </a:rPr>
            <a:t>Создание экологически безопасных и комфортных условий городской среды </a:t>
          </a:r>
        </a:p>
        <a:p>
          <a:pPr lvl="0" algn="ctr" defTabSz="533400">
            <a:lnSpc>
              <a:spcPct val="90000"/>
            </a:lnSpc>
            <a:spcBef>
              <a:spcPct val="0"/>
            </a:spcBef>
            <a:spcAft>
              <a:spcPct val="35000"/>
            </a:spcAft>
          </a:pPr>
          <a:r>
            <a:rPr lang="ru-RU" sz="1100" b="1" i="0" kern="1200">
              <a:solidFill>
                <a:sysClr val="windowText" lastClr="000000"/>
              </a:solidFill>
              <a:latin typeface="Times New Roman" panose="02020603050405020304" pitchFamily="18" charset="0"/>
              <a:cs typeface="Times New Roman" panose="02020603050405020304" pitchFamily="18" charset="0"/>
            </a:rPr>
            <a:t>(47 007 969,50 руб.)</a:t>
          </a:r>
        </a:p>
      </dsp:txBody>
      <dsp:txXfrm>
        <a:off x="1887078" y="2182349"/>
        <a:ext cx="954755" cy="1921794"/>
      </dsp:txXfrm>
    </dsp:sp>
    <dsp:sp modelId="{FBA46990-68A4-4E13-8D0E-87E6CE04E28B}">
      <dsp:nvSpPr>
        <dsp:cNvPr id="0" name=""/>
        <dsp:cNvSpPr/>
      </dsp:nvSpPr>
      <dsp:spPr>
        <a:xfrm rot="17367788">
          <a:off x="1886910" y="1741083"/>
          <a:ext cx="2953291" cy="19799"/>
        </a:xfrm>
        <a:custGeom>
          <a:avLst/>
          <a:gdLst/>
          <a:ahLst/>
          <a:cxnLst/>
          <a:rect l="0" t="0" r="0" b="0"/>
          <a:pathLst>
            <a:path>
              <a:moveTo>
                <a:pt x="0" y="9899"/>
              </a:moveTo>
              <a:lnTo>
                <a:pt x="2953291" y="9899"/>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44500">
            <a:lnSpc>
              <a:spcPct val="90000"/>
            </a:lnSpc>
            <a:spcBef>
              <a:spcPct val="0"/>
            </a:spcBef>
            <a:spcAft>
              <a:spcPct val="35000"/>
            </a:spcAft>
          </a:pPr>
          <a:endParaRPr lang="ru-RU" sz="1000" kern="1200"/>
        </a:p>
      </dsp:txBody>
      <dsp:txXfrm>
        <a:off x="3289724" y="1677150"/>
        <a:ext cx="147664" cy="147664"/>
      </dsp:txXfrm>
    </dsp:sp>
    <dsp:sp modelId="{352142FE-886F-47F2-AC20-D5CB84941DD4}">
      <dsp:nvSpPr>
        <dsp:cNvPr id="0" name=""/>
        <dsp:cNvSpPr/>
      </dsp:nvSpPr>
      <dsp:spPr>
        <a:xfrm>
          <a:off x="3855575" y="5627"/>
          <a:ext cx="1866088" cy="706182"/>
        </a:xfrm>
        <a:prstGeom prst="roundRect">
          <a:avLst>
            <a:gd name="adj" fmla="val 10000"/>
          </a:avLst>
        </a:prstGeom>
        <a:gradFill flip="none" rotWithShape="1">
          <a:gsLst>
            <a:gs pos="0">
              <a:schemeClr val="accent2">
                <a:lumMod val="0"/>
                <a:lumOff val="100000"/>
              </a:schemeClr>
            </a:gs>
            <a:gs pos="35000">
              <a:schemeClr val="accent2">
                <a:lumMod val="0"/>
                <a:lumOff val="100000"/>
              </a:schemeClr>
            </a:gs>
            <a:gs pos="100000">
              <a:schemeClr val="accent2">
                <a:lumMod val="100000"/>
              </a:schemeClr>
            </a:gs>
          </a:gsLst>
          <a:path path="circle">
            <a:fillToRect l="50000" t="-80000" r="50000" b="180000"/>
          </a:path>
          <a:tileRect/>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solidFill>
              <a:latin typeface="Times New Roman" panose="02020603050405020304" pitchFamily="18" charset="0"/>
              <a:cs typeface="Times New Roman" panose="02020603050405020304" pitchFamily="18" charset="0"/>
            </a:rPr>
            <a:t>1. Организация уборки территории городского округа (40 791 646,86руб)</a:t>
          </a:r>
        </a:p>
      </dsp:txBody>
      <dsp:txXfrm>
        <a:off x="3876258" y="26310"/>
        <a:ext cx="1824722" cy="664816"/>
      </dsp:txXfrm>
    </dsp:sp>
    <dsp:sp modelId="{74121ECD-CBFF-4A82-808D-79BD06962D72}">
      <dsp:nvSpPr>
        <dsp:cNvPr id="0" name=""/>
        <dsp:cNvSpPr/>
      </dsp:nvSpPr>
      <dsp:spPr>
        <a:xfrm rot="17790874">
          <a:off x="2261426" y="2147138"/>
          <a:ext cx="2204260" cy="19799"/>
        </a:xfrm>
        <a:custGeom>
          <a:avLst/>
          <a:gdLst/>
          <a:ahLst/>
          <a:cxnLst/>
          <a:rect l="0" t="0" r="0" b="0"/>
          <a:pathLst>
            <a:path>
              <a:moveTo>
                <a:pt x="0" y="9899"/>
              </a:moveTo>
              <a:lnTo>
                <a:pt x="2204260" y="9899"/>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ru-RU" sz="700" kern="1200"/>
        </a:p>
      </dsp:txBody>
      <dsp:txXfrm>
        <a:off x="3308449" y="2101931"/>
        <a:ext cx="110213" cy="110213"/>
      </dsp:txXfrm>
    </dsp:sp>
    <dsp:sp modelId="{E6B08843-5454-4944-939B-E9A663C9D763}">
      <dsp:nvSpPr>
        <dsp:cNvPr id="0" name=""/>
        <dsp:cNvSpPr/>
      </dsp:nvSpPr>
      <dsp:spPr>
        <a:xfrm>
          <a:off x="3855575" y="817737"/>
          <a:ext cx="1888728" cy="706182"/>
        </a:xfrm>
        <a:prstGeom prst="roundRect">
          <a:avLst>
            <a:gd name="adj" fmla="val 10000"/>
          </a:avLst>
        </a:prstGeom>
        <a:gradFill rotWithShape="0">
          <a:gsLst>
            <a:gs pos="0">
              <a:schemeClr val="accent2">
                <a:lumMod val="0"/>
                <a:lumOff val="100000"/>
              </a:schemeClr>
            </a:gs>
            <a:gs pos="35000">
              <a:schemeClr val="accent2">
                <a:lumMod val="0"/>
                <a:lumOff val="100000"/>
              </a:schemeClr>
            </a:gs>
            <a:gs pos="100000">
              <a:schemeClr val="accent2">
                <a:lumMod val="100000"/>
              </a:schemeClr>
            </a:gs>
          </a:gsLst>
          <a:path path="circle">
            <a:fillToRect l="50000" t="-80000" r="50000" b="180000"/>
          </a:path>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solidFill>
              <a:latin typeface="Times New Roman" panose="02020603050405020304" pitchFamily="18" charset="0"/>
              <a:cs typeface="Times New Roman" panose="02020603050405020304" pitchFamily="18" charset="0"/>
            </a:rPr>
            <a:t>2. Организация систематической очистки урн </a:t>
          </a:r>
        </a:p>
        <a:p>
          <a:pPr lvl="0" algn="ctr" defTabSz="444500">
            <a:lnSpc>
              <a:spcPct val="90000"/>
            </a:lnSpc>
            <a:spcBef>
              <a:spcPct val="0"/>
            </a:spcBef>
            <a:spcAft>
              <a:spcPct val="35000"/>
            </a:spcAft>
          </a:pPr>
          <a:r>
            <a:rPr lang="ru-RU" sz="1000" kern="1200">
              <a:solidFill>
                <a:sysClr val="windowText" lastClr="000000"/>
              </a:solidFill>
              <a:latin typeface="Times New Roman" panose="02020603050405020304" pitchFamily="18" charset="0"/>
              <a:cs typeface="Times New Roman" panose="02020603050405020304" pitchFamily="18" charset="0"/>
            </a:rPr>
            <a:t>(4 000 151,00 руб.)</a:t>
          </a:r>
        </a:p>
      </dsp:txBody>
      <dsp:txXfrm>
        <a:off x="3876258" y="838420"/>
        <a:ext cx="1847362" cy="664816"/>
      </dsp:txXfrm>
    </dsp:sp>
    <dsp:sp modelId="{C165718C-D3F0-4569-8BFB-15D5672C7DB9}">
      <dsp:nvSpPr>
        <dsp:cNvPr id="0" name=""/>
        <dsp:cNvSpPr/>
      </dsp:nvSpPr>
      <dsp:spPr>
        <a:xfrm rot="18712819">
          <a:off x="2615981" y="2560968"/>
          <a:ext cx="1537534" cy="19799"/>
        </a:xfrm>
        <a:custGeom>
          <a:avLst/>
          <a:gdLst/>
          <a:ahLst/>
          <a:cxnLst/>
          <a:rect l="0" t="0" r="0" b="0"/>
          <a:pathLst>
            <a:path>
              <a:moveTo>
                <a:pt x="0" y="9899"/>
              </a:moveTo>
              <a:lnTo>
                <a:pt x="1537534" y="98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346310" y="2532430"/>
        <a:ext cx="76876" cy="76876"/>
      </dsp:txXfrm>
    </dsp:sp>
    <dsp:sp modelId="{4FA56C50-AF64-413A-AC77-E5435F7510A5}">
      <dsp:nvSpPr>
        <dsp:cNvPr id="0" name=""/>
        <dsp:cNvSpPr/>
      </dsp:nvSpPr>
      <dsp:spPr>
        <a:xfrm>
          <a:off x="3897960" y="1645398"/>
          <a:ext cx="1826485" cy="706182"/>
        </a:xfrm>
        <a:prstGeom prst="roundRect">
          <a:avLst>
            <a:gd name="adj" fmla="val 10000"/>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solidFill>
                <a:schemeClr val="bg1"/>
              </a:solidFill>
              <a:latin typeface="Times New Roman" panose="02020603050405020304" pitchFamily="18" charset="0"/>
              <a:cs typeface="Times New Roman" panose="02020603050405020304" pitchFamily="18" charset="0"/>
            </a:rPr>
            <a:t>3.Приобретение техники и оборудования для санитарной очистки с целью повышения эффективности уборки (0,00руб)</a:t>
          </a:r>
        </a:p>
      </dsp:txBody>
      <dsp:txXfrm>
        <a:off x="3918643" y="1666081"/>
        <a:ext cx="1785119" cy="664816"/>
      </dsp:txXfrm>
    </dsp:sp>
    <dsp:sp modelId="{B76995BB-5506-441C-AEF8-81D0808841C3}">
      <dsp:nvSpPr>
        <dsp:cNvPr id="0" name=""/>
        <dsp:cNvSpPr/>
      </dsp:nvSpPr>
      <dsp:spPr>
        <a:xfrm rot="20430833">
          <a:off x="2841643" y="2959248"/>
          <a:ext cx="1043825" cy="19799"/>
        </a:xfrm>
        <a:custGeom>
          <a:avLst/>
          <a:gdLst/>
          <a:ahLst/>
          <a:cxnLst/>
          <a:rect l="0" t="0" r="0" b="0"/>
          <a:pathLst>
            <a:path>
              <a:moveTo>
                <a:pt x="0" y="9899"/>
              </a:moveTo>
              <a:lnTo>
                <a:pt x="1043825" y="98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337460" y="2943052"/>
        <a:ext cx="52191" cy="52191"/>
      </dsp:txXfrm>
    </dsp:sp>
    <dsp:sp modelId="{E90445F4-DAAD-46BF-A8CC-8A4EF305C3CA}">
      <dsp:nvSpPr>
        <dsp:cNvPr id="0" name=""/>
        <dsp:cNvSpPr/>
      </dsp:nvSpPr>
      <dsp:spPr>
        <a:xfrm>
          <a:off x="3855575" y="2441958"/>
          <a:ext cx="1888728" cy="706182"/>
        </a:xfrm>
        <a:prstGeom prst="roundRect">
          <a:avLst>
            <a:gd name="adj" fmla="val 10000"/>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solidFill>
                <a:schemeClr val="bg1"/>
              </a:solidFill>
              <a:latin typeface="Times New Roman" panose="02020603050405020304" pitchFamily="18" charset="0"/>
              <a:cs typeface="Times New Roman" panose="02020603050405020304" pitchFamily="18" charset="0"/>
            </a:rPr>
            <a:t>4.Разработка схемы санитарной очистки муниципального образования (0,00 руб)</a:t>
          </a:r>
        </a:p>
      </dsp:txBody>
      <dsp:txXfrm>
        <a:off x="3876258" y="2462641"/>
        <a:ext cx="1847362" cy="664816"/>
      </dsp:txXfrm>
    </dsp:sp>
    <dsp:sp modelId="{52E1941F-9B91-41EF-990C-9E68249F2DC2}">
      <dsp:nvSpPr>
        <dsp:cNvPr id="0" name=""/>
        <dsp:cNvSpPr/>
      </dsp:nvSpPr>
      <dsp:spPr>
        <a:xfrm rot="1514458">
          <a:off x="2819602" y="3365303"/>
          <a:ext cx="1087908" cy="19799"/>
        </a:xfrm>
        <a:custGeom>
          <a:avLst/>
          <a:gdLst/>
          <a:ahLst/>
          <a:cxnLst/>
          <a:rect l="0" t="0" r="0" b="0"/>
          <a:pathLst>
            <a:path>
              <a:moveTo>
                <a:pt x="0" y="9899"/>
              </a:moveTo>
              <a:lnTo>
                <a:pt x="1087908" y="9899"/>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336358" y="3348005"/>
        <a:ext cx="54395" cy="54395"/>
      </dsp:txXfrm>
    </dsp:sp>
    <dsp:sp modelId="{9CCBAA07-963D-4B55-B12D-392FC12066AA}">
      <dsp:nvSpPr>
        <dsp:cNvPr id="0" name=""/>
        <dsp:cNvSpPr/>
      </dsp:nvSpPr>
      <dsp:spPr>
        <a:xfrm>
          <a:off x="3855575" y="3254068"/>
          <a:ext cx="1892202" cy="706182"/>
        </a:xfrm>
        <a:prstGeom prst="roundRect">
          <a:avLst>
            <a:gd name="adj" fmla="val 10000"/>
          </a:avLst>
        </a:prstGeom>
        <a:gradFill rotWithShape="0">
          <a:gsLst>
            <a:gs pos="0">
              <a:schemeClr val="accent2">
                <a:lumMod val="0"/>
                <a:lumOff val="100000"/>
              </a:schemeClr>
            </a:gs>
            <a:gs pos="35000">
              <a:schemeClr val="accent2">
                <a:lumMod val="0"/>
                <a:lumOff val="100000"/>
              </a:schemeClr>
            </a:gs>
            <a:gs pos="100000">
              <a:schemeClr val="accent2">
                <a:lumMod val="100000"/>
              </a:schemeClr>
            </a:gs>
          </a:gsLst>
          <a:path path="circle">
            <a:fillToRect l="50000" t="-80000" r="50000" b="180000"/>
          </a:path>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solidFill>
              <a:latin typeface="Times New Roman" panose="02020603050405020304" pitchFamily="18" charset="0"/>
              <a:cs typeface="Times New Roman" panose="02020603050405020304" pitchFamily="18" charset="0"/>
            </a:rPr>
            <a:t>5. Противоэпидемиологические мероприятия </a:t>
          </a:r>
        </a:p>
        <a:p>
          <a:pPr lvl="0" algn="ctr" defTabSz="444500">
            <a:lnSpc>
              <a:spcPct val="90000"/>
            </a:lnSpc>
            <a:spcBef>
              <a:spcPct val="0"/>
            </a:spcBef>
            <a:spcAft>
              <a:spcPct val="35000"/>
            </a:spcAft>
          </a:pPr>
          <a:r>
            <a:rPr lang="ru-RU" sz="1000" kern="1200">
              <a:solidFill>
                <a:sysClr val="windowText" lastClr="000000"/>
              </a:solidFill>
              <a:latin typeface="Times New Roman" panose="02020603050405020304" pitchFamily="18" charset="0"/>
              <a:cs typeface="Times New Roman" panose="02020603050405020304" pitchFamily="18" charset="0"/>
            </a:rPr>
            <a:t>(345 360,64руб.)</a:t>
          </a:r>
        </a:p>
      </dsp:txBody>
      <dsp:txXfrm>
        <a:off x="3876258" y="3274751"/>
        <a:ext cx="1850836" cy="664816"/>
      </dsp:txXfrm>
    </dsp:sp>
    <dsp:sp modelId="{66C0E896-8780-40EE-94F1-FEAF096DB861}">
      <dsp:nvSpPr>
        <dsp:cNvPr id="0" name=""/>
        <dsp:cNvSpPr/>
      </dsp:nvSpPr>
      <dsp:spPr>
        <a:xfrm rot="3141688">
          <a:off x="2557863" y="3771358"/>
          <a:ext cx="1611385" cy="19799"/>
        </a:xfrm>
        <a:custGeom>
          <a:avLst/>
          <a:gdLst/>
          <a:ahLst/>
          <a:cxnLst/>
          <a:rect l="0" t="0" r="0" b="0"/>
          <a:pathLst>
            <a:path>
              <a:moveTo>
                <a:pt x="0" y="9899"/>
              </a:moveTo>
              <a:lnTo>
                <a:pt x="1611385" y="9899"/>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323271" y="3740974"/>
        <a:ext cx="80569" cy="80569"/>
      </dsp:txXfrm>
    </dsp:sp>
    <dsp:sp modelId="{0FB03EEB-1FE3-47A0-8F6E-3639D9C7DC7B}">
      <dsp:nvSpPr>
        <dsp:cNvPr id="0" name=""/>
        <dsp:cNvSpPr/>
      </dsp:nvSpPr>
      <dsp:spPr>
        <a:xfrm>
          <a:off x="3855575" y="4066178"/>
          <a:ext cx="1850509" cy="706182"/>
        </a:xfrm>
        <a:prstGeom prst="roundRect">
          <a:avLst>
            <a:gd name="adj" fmla="val 10000"/>
          </a:avLst>
        </a:prstGeom>
        <a:gradFill rotWithShape="0">
          <a:gsLst>
            <a:gs pos="0">
              <a:schemeClr val="accent2">
                <a:lumMod val="0"/>
                <a:lumOff val="100000"/>
              </a:schemeClr>
            </a:gs>
            <a:gs pos="35000">
              <a:schemeClr val="accent2">
                <a:lumMod val="0"/>
                <a:lumOff val="100000"/>
              </a:schemeClr>
            </a:gs>
            <a:gs pos="100000">
              <a:schemeClr val="accent2">
                <a:lumMod val="100000"/>
              </a:schemeClr>
            </a:gs>
          </a:gsLst>
          <a:path path="circle">
            <a:fillToRect l="50000" t="-80000" r="50000" b="180000"/>
          </a:path>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solidFill>
              <a:latin typeface="Times New Roman" panose="02020603050405020304" pitchFamily="18" charset="0"/>
              <a:cs typeface="Times New Roman" panose="02020603050405020304" pitchFamily="18" charset="0"/>
            </a:rPr>
            <a:t>6. Организация проведения работ по содержанию городских кладбищ (1 870 811,00 руб)</a:t>
          </a:r>
        </a:p>
      </dsp:txBody>
      <dsp:txXfrm>
        <a:off x="3876258" y="4086861"/>
        <a:ext cx="1809143" cy="664816"/>
      </dsp:txXfrm>
    </dsp:sp>
    <dsp:sp modelId="{31FF908D-CD1A-490C-BE7A-FC580CAEA7E6}">
      <dsp:nvSpPr>
        <dsp:cNvPr id="0" name=""/>
        <dsp:cNvSpPr/>
      </dsp:nvSpPr>
      <dsp:spPr>
        <a:xfrm rot="3871111">
          <a:off x="2219910" y="4165744"/>
          <a:ext cx="2287291" cy="19799"/>
        </a:xfrm>
        <a:custGeom>
          <a:avLst/>
          <a:gdLst/>
          <a:ahLst/>
          <a:cxnLst/>
          <a:rect l="0" t="0" r="0" b="0"/>
          <a:pathLst>
            <a:path>
              <a:moveTo>
                <a:pt x="0" y="9899"/>
              </a:moveTo>
              <a:lnTo>
                <a:pt x="2287291" y="98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55600">
            <a:lnSpc>
              <a:spcPct val="90000"/>
            </a:lnSpc>
            <a:spcBef>
              <a:spcPct val="0"/>
            </a:spcBef>
            <a:spcAft>
              <a:spcPct val="35000"/>
            </a:spcAft>
          </a:pPr>
          <a:endParaRPr lang="ru-RU" sz="800" kern="1200"/>
        </a:p>
      </dsp:txBody>
      <dsp:txXfrm>
        <a:off x="3306374" y="4118461"/>
        <a:ext cx="114364" cy="114364"/>
      </dsp:txXfrm>
    </dsp:sp>
    <dsp:sp modelId="{C2BC2577-2337-4F64-8523-BECD2BD8CC7F}">
      <dsp:nvSpPr>
        <dsp:cNvPr id="0" name=""/>
        <dsp:cNvSpPr/>
      </dsp:nvSpPr>
      <dsp:spPr>
        <a:xfrm>
          <a:off x="3855575" y="4878288"/>
          <a:ext cx="1854492" cy="659504"/>
        </a:xfrm>
        <a:prstGeom prst="roundRect">
          <a:avLst>
            <a:gd name="adj" fmla="val 10000"/>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solidFill>
                <a:schemeClr val="bg1"/>
              </a:solidFill>
              <a:latin typeface="Times New Roman" panose="02020603050405020304" pitchFamily="18" charset="0"/>
              <a:cs typeface="Times New Roman" panose="02020603050405020304" pitchFamily="18" charset="0"/>
            </a:rPr>
            <a:t>7. Ликвидация несанкционированных свалок на территории городского округа    ( 0,00 руб)</a:t>
          </a:r>
        </a:p>
      </dsp:txBody>
      <dsp:txXfrm>
        <a:off x="3874891" y="4897604"/>
        <a:ext cx="1815860" cy="620872"/>
      </dsp:txXfrm>
    </dsp:sp>
    <dsp:sp modelId="{7872A184-8B44-4B21-B245-AF96E3719785}">
      <dsp:nvSpPr>
        <dsp:cNvPr id="0" name=""/>
        <dsp:cNvSpPr/>
      </dsp:nvSpPr>
      <dsp:spPr>
        <a:xfrm rot="4244091">
          <a:off x="1852758" y="4568635"/>
          <a:ext cx="3040859" cy="19799"/>
        </a:xfrm>
        <a:custGeom>
          <a:avLst/>
          <a:gdLst/>
          <a:ahLst/>
          <a:cxnLst/>
          <a:rect l="0" t="0" r="0" b="0"/>
          <a:pathLst>
            <a:path>
              <a:moveTo>
                <a:pt x="0" y="9899"/>
              </a:moveTo>
              <a:lnTo>
                <a:pt x="3040859" y="98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44500">
            <a:lnSpc>
              <a:spcPct val="90000"/>
            </a:lnSpc>
            <a:spcBef>
              <a:spcPct val="0"/>
            </a:spcBef>
            <a:spcAft>
              <a:spcPct val="35000"/>
            </a:spcAft>
          </a:pPr>
          <a:endParaRPr lang="ru-RU" sz="1000" kern="1200"/>
        </a:p>
      </dsp:txBody>
      <dsp:txXfrm>
        <a:off x="3297167" y="4502514"/>
        <a:ext cx="152042" cy="152042"/>
      </dsp:txXfrm>
    </dsp:sp>
    <dsp:sp modelId="{008F809E-A21A-4327-A9B8-A18CE790EC46}">
      <dsp:nvSpPr>
        <dsp:cNvPr id="0" name=""/>
        <dsp:cNvSpPr/>
      </dsp:nvSpPr>
      <dsp:spPr>
        <a:xfrm>
          <a:off x="3874839" y="5628572"/>
          <a:ext cx="1877245" cy="770501"/>
        </a:xfrm>
        <a:prstGeom prst="roundRect">
          <a:avLst>
            <a:gd name="adj" fmla="val 10000"/>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solidFill>
                <a:schemeClr val="bg1"/>
              </a:solidFill>
              <a:latin typeface="Times New Roman" panose="02020603050405020304" pitchFamily="18" charset="0"/>
              <a:cs typeface="Times New Roman" panose="02020603050405020304" pitchFamily="18" charset="0"/>
            </a:rPr>
            <a:t>8. Ликвидация последствий выброса водорослей на побережье г.о. Евпатория РК (0,00 руб.)</a:t>
          </a:r>
        </a:p>
      </dsp:txBody>
      <dsp:txXfrm>
        <a:off x="3897406" y="5651139"/>
        <a:ext cx="1832111" cy="725367"/>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79FA820-FEF8-4F9F-B49D-1334B0A973D0}">
      <dsp:nvSpPr>
        <dsp:cNvPr id="0" name=""/>
        <dsp:cNvSpPr/>
      </dsp:nvSpPr>
      <dsp:spPr>
        <a:xfrm>
          <a:off x="13202" y="7966"/>
          <a:ext cx="1692753" cy="375596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cs typeface="Times New Roman" panose="02020603050405020304" pitchFamily="18" charset="0"/>
            </a:rPr>
            <a:t>Подпрограмма №6</a:t>
          </a:r>
          <a:endParaRPr lang="ru-RU" sz="1400" kern="1200">
            <a:solidFill>
              <a:sysClr val="windowText" lastClr="000000"/>
            </a:solidFill>
            <a:latin typeface="Times New Roman" panose="02020603050405020304" pitchFamily="18" charset="0"/>
            <a:cs typeface="Times New Roman" panose="02020603050405020304" pitchFamily="18" charset="0"/>
          </a:endParaRPr>
        </a:p>
        <a:p>
          <a:pPr lvl="0" algn="ctr" defTabSz="622300">
            <a:lnSpc>
              <a:spcPct val="90000"/>
            </a:lnSpc>
            <a:spcBef>
              <a:spcPct val="0"/>
            </a:spcBef>
            <a:spcAft>
              <a:spcPct val="35000"/>
            </a:spcAft>
          </a:pPr>
          <a:r>
            <a:rPr lang="ru-RU" sz="1400" b="1" kern="1200">
              <a:solidFill>
                <a:sysClr val="windowText" lastClr="000000"/>
              </a:solidFill>
              <a:latin typeface="Times New Roman" panose="02020603050405020304" pitchFamily="18" charset="0"/>
              <a:cs typeface="Times New Roman" panose="02020603050405020304" pitchFamily="18" charset="0"/>
            </a:rPr>
            <a:t>«Организация обращения с животными»</a:t>
          </a:r>
          <a:endParaRPr lang="ru-RU" sz="1400" kern="1200">
            <a:solidFill>
              <a:sysClr val="windowText" lastClr="000000"/>
            </a:solidFill>
            <a:latin typeface="Times New Roman" panose="02020603050405020304" pitchFamily="18" charset="0"/>
            <a:cs typeface="Times New Roman" panose="02020603050405020304" pitchFamily="18" charset="0"/>
          </a:endParaRPr>
        </a:p>
      </dsp:txBody>
      <dsp:txXfrm>
        <a:off x="62781" y="57545"/>
        <a:ext cx="1593595" cy="3656808"/>
      </dsp:txXfrm>
    </dsp:sp>
    <dsp:sp modelId="{14A9DD22-0FF8-40A1-8F5D-4E75F7D8BBC5}">
      <dsp:nvSpPr>
        <dsp:cNvPr id="0" name=""/>
        <dsp:cNvSpPr/>
      </dsp:nvSpPr>
      <dsp:spPr>
        <a:xfrm>
          <a:off x="1705955" y="1865754"/>
          <a:ext cx="677101" cy="40390"/>
        </a:xfrm>
        <a:custGeom>
          <a:avLst/>
          <a:gdLst/>
          <a:ahLst/>
          <a:cxnLst/>
          <a:rect l="0" t="0" r="0" b="0"/>
          <a:pathLst>
            <a:path>
              <a:moveTo>
                <a:pt x="0" y="20195"/>
              </a:moveTo>
              <a:lnTo>
                <a:pt x="677101" y="2019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027578" y="1869022"/>
        <a:ext cx="33855" cy="33855"/>
      </dsp:txXfrm>
    </dsp:sp>
    <dsp:sp modelId="{F57A0BBA-B34F-43A7-AACF-63DEECBB32D0}">
      <dsp:nvSpPr>
        <dsp:cNvPr id="0" name=""/>
        <dsp:cNvSpPr/>
      </dsp:nvSpPr>
      <dsp:spPr>
        <a:xfrm>
          <a:off x="2383057" y="955739"/>
          <a:ext cx="1034610" cy="1860420"/>
        </a:xfrm>
        <a:prstGeom prst="roundRect">
          <a:avLst>
            <a:gd name="adj" fmla="val 10000"/>
          </a:avLst>
        </a:prstGeom>
        <a:gradFill rotWithShape="0">
          <a:gsLst>
            <a:gs pos="0">
              <a:schemeClr val="accent2">
                <a:lumMod val="60000"/>
                <a:lumOff val="40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b="0" kern="1200">
              <a:solidFill>
                <a:sysClr val="windowText" lastClr="000000"/>
              </a:solidFill>
              <a:latin typeface="Times New Roman" panose="02020603050405020304" pitchFamily="18" charset="0"/>
              <a:cs typeface="Times New Roman" panose="02020603050405020304" pitchFamily="18" charset="0"/>
            </a:rPr>
            <a:t>Задача </a:t>
          </a:r>
        </a:p>
        <a:p>
          <a:pPr lvl="0" algn="ctr" defTabSz="533400">
            <a:lnSpc>
              <a:spcPct val="90000"/>
            </a:lnSpc>
            <a:spcBef>
              <a:spcPct val="0"/>
            </a:spcBef>
            <a:spcAft>
              <a:spcPct val="35000"/>
            </a:spcAft>
          </a:pPr>
          <a:r>
            <a:rPr lang="ru-RU" sz="1200" b="0" kern="1200">
              <a:solidFill>
                <a:sysClr val="windowText" lastClr="000000"/>
              </a:solidFill>
              <a:latin typeface="Times New Roman" panose="02020603050405020304" pitchFamily="18" charset="0"/>
              <a:cs typeface="Times New Roman" panose="02020603050405020304" pitchFamily="18" charset="0"/>
            </a:rPr>
            <a:t>Улучшение эпизоотической обстановки на городских территориях</a:t>
          </a:r>
        </a:p>
        <a:p>
          <a:pPr lvl="0" algn="ctr" defTabSz="533400">
            <a:lnSpc>
              <a:spcPct val="90000"/>
            </a:lnSpc>
            <a:spcBef>
              <a:spcPct val="0"/>
            </a:spcBef>
            <a:spcAft>
              <a:spcPct val="35000"/>
            </a:spcAft>
          </a:pPr>
          <a:r>
            <a:rPr lang="ru-RU" sz="1000" b="1" kern="1200">
              <a:solidFill>
                <a:sysClr val="windowText" lastClr="000000"/>
              </a:solidFill>
              <a:latin typeface="Times New Roman" panose="02020603050405020304" pitchFamily="18" charset="0"/>
              <a:cs typeface="Times New Roman" panose="02020603050405020304" pitchFamily="18" charset="0"/>
            </a:rPr>
            <a:t>2 571 305,00руб</a:t>
          </a:r>
        </a:p>
      </dsp:txBody>
      <dsp:txXfrm>
        <a:off x="2413360" y="986042"/>
        <a:ext cx="974004" cy="1799814"/>
      </dsp:txXfrm>
    </dsp:sp>
    <dsp:sp modelId="{9F7CBAB7-12B7-4C58-BEBA-9968F8CF4073}">
      <dsp:nvSpPr>
        <dsp:cNvPr id="0" name=""/>
        <dsp:cNvSpPr/>
      </dsp:nvSpPr>
      <dsp:spPr>
        <a:xfrm rot="17692822">
          <a:off x="2951534" y="1135754"/>
          <a:ext cx="1609368" cy="40390"/>
        </a:xfrm>
        <a:custGeom>
          <a:avLst/>
          <a:gdLst/>
          <a:ahLst/>
          <a:cxnLst/>
          <a:rect l="0" t="0" r="0" b="0"/>
          <a:pathLst>
            <a:path>
              <a:moveTo>
                <a:pt x="0" y="20195"/>
              </a:moveTo>
              <a:lnTo>
                <a:pt x="1609368" y="20195"/>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715984" y="1115715"/>
        <a:ext cx="80468" cy="80468"/>
      </dsp:txXfrm>
    </dsp:sp>
    <dsp:sp modelId="{6D7FD7BD-A21E-4D9E-8A95-550807D66995}">
      <dsp:nvSpPr>
        <dsp:cNvPr id="0" name=""/>
        <dsp:cNvSpPr/>
      </dsp:nvSpPr>
      <dsp:spPr>
        <a:xfrm>
          <a:off x="4094769" y="2761"/>
          <a:ext cx="1692753" cy="84637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1. Создание и организация работы технического участка по работе с бродячими животными (0,00 руб)</a:t>
          </a:r>
        </a:p>
      </dsp:txBody>
      <dsp:txXfrm>
        <a:off x="4119559" y="27551"/>
        <a:ext cx="1643173" cy="796796"/>
      </dsp:txXfrm>
    </dsp:sp>
    <dsp:sp modelId="{AFCAFA86-A958-4BEE-9388-D891424EC448}">
      <dsp:nvSpPr>
        <dsp:cNvPr id="0" name=""/>
        <dsp:cNvSpPr/>
      </dsp:nvSpPr>
      <dsp:spPr>
        <a:xfrm rot="19457599">
          <a:off x="3339292" y="1622421"/>
          <a:ext cx="833852" cy="40390"/>
        </a:xfrm>
        <a:custGeom>
          <a:avLst/>
          <a:gdLst/>
          <a:ahLst/>
          <a:cxnLst/>
          <a:rect l="0" t="0" r="0" b="0"/>
          <a:pathLst>
            <a:path>
              <a:moveTo>
                <a:pt x="0" y="20195"/>
              </a:moveTo>
              <a:lnTo>
                <a:pt x="833852" y="20195"/>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735372" y="1621770"/>
        <a:ext cx="41692" cy="41692"/>
      </dsp:txXfrm>
    </dsp:sp>
    <dsp:sp modelId="{6B7E1BF6-C836-4F6E-A961-E219D2137F3F}">
      <dsp:nvSpPr>
        <dsp:cNvPr id="0" name=""/>
        <dsp:cNvSpPr/>
      </dsp:nvSpPr>
      <dsp:spPr>
        <a:xfrm>
          <a:off x="4094769" y="976094"/>
          <a:ext cx="1692753" cy="84637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2. Проведение разъяснительной работы с населением в сфере гуманного обращения с животными (0,00 руб)</a:t>
          </a:r>
        </a:p>
      </dsp:txBody>
      <dsp:txXfrm>
        <a:off x="4119559" y="1000884"/>
        <a:ext cx="1643173" cy="796796"/>
      </dsp:txXfrm>
    </dsp:sp>
    <dsp:sp modelId="{AC46B099-872F-4146-996C-026F7EA01723}">
      <dsp:nvSpPr>
        <dsp:cNvPr id="0" name=""/>
        <dsp:cNvSpPr/>
      </dsp:nvSpPr>
      <dsp:spPr>
        <a:xfrm rot="2322212">
          <a:off x="3320539" y="2142308"/>
          <a:ext cx="884560" cy="40390"/>
        </a:xfrm>
        <a:custGeom>
          <a:avLst/>
          <a:gdLst/>
          <a:ahLst/>
          <a:cxnLst/>
          <a:rect l="0" t="0" r="0" b="0"/>
          <a:pathLst>
            <a:path>
              <a:moveTo>
                <a:pt x="0" y="20195"/>
              </a:moveTo>
              <a:lnTo>
                <a:pt x="884560" y="20195"/>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740705" y="2140389"/>
        <a:ext cx="44228" cy="44228"/>
      </dsp:txXfrm>
    </dsp:sp>
    <dsp:sp modelId="{C0F6C996-BA63-49BE-B540-0D19768808DA}">
      <dsp:nvSpPr>
        <dsp:cNvPr id="0" name=""/>
        <dsp:cNvSpPr/>
      </dsp:nvSpPr>
      <dsp:spPr>
        <a:xfrm>
          <a:off x="4107971" y="2015868"/>
          <a:ext cx="1692753" cy="846376"/>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just" defTabSz="444500">
            <a:lnSpc>
              <a:spcPct val="90000"/>
            </a:lnSpc>
            <a:spcBef>
              <a:spcPct val="0"/>
            </a:spcBef>
            <a:spcAft>
              <a:spcPct val="35000"/>
            </a:spcAft>
          </a:pPr>
          <a:r>
            <a:rPr lang="ru-RU" sz="1000" kern="1200">
              <a:solidFill>
                <a:sysClr val="windowText" lastClr="000000"/>
              </a:solidFill>
              <a:latin typeface="Times New Roman" panose="02020603050405020304" pitchFamily="18" charset="0"/>
              <a:cs typeface="Times New Roman" panose="02020603050405020304" pitchFamily="18" charset="0"/>
            </a:rPr>
            <a:t>3. Отлов, содержание и регулирование численности безнадзорных животных </a:t>
          </a:r>
        </a:p>
        <a:p>
          <a:pPr lvl="0" algn="just" defTabSz="444500">
            <a:lnSpc>
              <a:spcPct val="90000"/>
            </a:lnSpc>
            <a:spcBef>
              <a:spcPct val="0"/>
            </a:spcBef>
            <a:spcAft>
              <a:spcPct val="35000"/>
            </a:spcAft>
          </a:pPr>
          <a:r>
            <a:rPr lang="ru-RU" sz="1000" kern="1200">
              <a:solidFill>
                <a:sysClr val="windowText" lastClr="000000"/>
              </a:solidFill>
              <a:latin typeface="Times New Roman" panose="02020603050405020304" pitchFamily="18" charset="0"/>
              <a:cs typeface="Times New Roman" panose="02020603050405020304" pitchFamily="18" charset="0"/>
            </a:rPr>
            <a:t>        (1 855 805,00руб)</a:t>
          </a:r>
        </a:p>
      </dsp:txBody>
      <dsp:txXfrm>
        <a:off x="4132761" y="2040658"/>
        <a:ext cx="1643173" cy="796796"/>
      </dsp:txXfrm>
    </dsp:sp>
    <dsp:sp modelId="{D40BE1DF-7571-4AFB-AD6E-7C317F9690DC}">
      <dsp:nvSpPr>
        <dsp:cNvPr id="0" name=""/>
        <dsp:cNvSpPr/>
      </dsp:nvSpPr>
      <dsp:spPr>
        <a:xfrm rot="3907178">
          <a:off x="2951534" y="2595754"/>
          <a:ext cx="1609368" cy="40390"/>
        </a:xfrm>
        <a:custGeom>
          <a:avLst/>
          <a:gdLst/>
          <a:ahLst/>
          <a:cxnLst/>
          <a:rect l="0" t="0" r="0" b="0"/>
          <a:pathLst>
            <a:path>
              <a:moveTo>
                <a:pt x="0" y="20195"/>
              </a:moveTo>
              <a:lnTo>
                <a:pt x="1609368" y="20195"/>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715984" y="2575715"/>
        <a:ext cx="80468" cy="80468"/>
      </dsp:txXfrm>
    </dsp:sp>
    <dsp:sp modelId="{2EFA846A-EF1C-490A-B561-338DDD9C1885}">
      <dsp:nvSpPr>
        <dsp:cNvPr id="0" name=""/>
        <dsp:cNvSpPr/>
      </dsp:nvSpPr>
      <dsp:spPr>
        <a:xfrm>
          <a:off x="4094769" y="2922761"/>
          <a:ext cx="1692753" cy="846376"/>
        </a:xfrm>
        <a:prstGeom prst="roundRect">
          <a:avLst>
            <a:gd name="adj" fmla="val 10000"/>
          </a:avLst>
        </a:prstGeom>
        <a:solidFill>
          <a:schemeClr val="accent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just" defTabSz="444500">
            <a:lnSpc>
              <a:spcPct val="90000"/>
            </a:lnSpc>
            <a:spcBef>
              <a:spcPct val="0"/>
            </a:spcBef>
            <a:spcAft>
              <a:spcPct val="35000"/>
            </a:spcAft>
          </a:pPr>
          <a:r>
            <a:rPr lang="ru-RU" sz="1000" kern="1200">
              <a:solidFill>
                <a:sysClr val="windowText" lastClr="000000"/>
              </a:solidFill>
              <a:latin typeface="Times New Roman" panose="02020603050405020304" pitchFamily="18" charset="0"/>
              <a:cs typeface="Times New Roman" panose="02020603050405020304" pitchFamily="18" charset="0"/>
            </a:rPr>
            <a:t>4. Строительство приюта для животных в городе Евпатория Республики Крым (в.т.ч. ПИР, экспертиза)     </a:t>
          </a:r>
        </a:p>
        <a:p>
          <a:pPr lvl="0" algn="ctr" defTabSz="444500">
            <a:lnSpc>
              <a:spcPct val="90000"/>
            </a:lnSpc>
            <a:spcBef>
              <a:spcPct val="0"/>
            </a:spcBef>
            <a:spcAft>
              <a:spcPct val="35000"/>
            </a:spcAft>
          </a:pPr>
          <a:r>
            <a:rPr lang="ru-RU" sz="1000" kern="1200">
              <a:solidFill>
                <a:sysClr val="windowText" lastClr="000000"/>
              </a:solidFill>
              <a:latin typeface="Times New Roman" panose="02020603050405020304" pitchFamily="18" charset="0"/>
              <a:cs typeface="Times New Roman" panose="02020603050405020304" pitchFamily="18" charset="0"/>
            </a:rPr>
            <a:t>(715 500,00руб.)</a:t>
          </a:r>
        </a:p>
      </dsp:txBody>
      <dsp:txXfrm>
        <a:off x="4119559" y="2947551"/>
        <a:ext cx="1643173" cy="796796"/>
      </dsp:txXfrm>
    </dsp:sp>
  </dsp:spTree>
</dsp:drawing>
</file>

<file path=word/diagrams/layout1.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8B8275-BA48-48FB-8B67-5B6C3D194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129</Pages>
  <Words>50387</Words>
  <Characters>287210</Characters>
  <Application>Microsoft Office Word</Application>
  <DocSecurity>0</DocSecurity>
  <Lines>2393</Lines>
  <Paragraphs>673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336924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МВА</cp:lastModifiedBy>
  <cp:revision>2</cp:revision>
  <cp:lastPrinted>2020-09-14T13:24:00Z</cp:lastPrinted>
  <dcterms:created xsi:type="dcterms:W3CDTF">2020-11-09T06:53:00Z</dcterms:created>
  <dcterms:modified xsi:type="dcterms:W3CDTF">2020-11-09T06:53:00Z</dcterms:modified>
</cp:coreProperties>
</file>